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E0" w:rsidRDefault="00E06FE0" w:rsidP="00815CCA">
      <w:pPr>
        <w:pStyle w:val="Titel"/>
      </w:pPr>
      <w:r>
        <w:t>2</w:t>
      </w:r>
      <w:r w:rsidR="00FC35C3">
        <w:t>6</w:t>
      </w:r>
      <w:r>
        <w:rPr>
          <w:vertAlign w:val="superscript"/>
        </w:rPr>
        <w:t>e</w:t>
      </w:r>
      <w:r>
        <w:t xml:space="preserve"> NATIONALE SCHEIKUNDE OLYMPIADE</w:t>
      </w:r>
    </w:p>
    <w:p w:rsidR="00E06FE0" w:rsidRDefault="00E06FE0">
      <w:pPr>
        <w:pStyle w:val="Titel"/>
      </w:pPr>
    </w:p>
    <w:p w:rsidR="00571345" w:rsidRDefault="00FC35C3" w:rsidP="00571345">
      <w:pPr>
        <w:pStyle w:val="Titel"/>
        <w:outlineLvl w:val="0"/>
      </w:pPr>
      <w:r>
        <w:t>DSM</w:t>
      </w:r>
    </w:p>
    <w:p w:rsidR="00571345" w:rsidRDefault="00FC35C3" w:rsidP="00571345">
      <w:pPr>
        <w:pStyle w:val="Titel"/>
        <w:outlineLvl w:val="0"/>
      </w:pPr>
      <w:r>
        <w:t>Geleen</w:t>
      </w:r>
    </w:p>
    <w:p w:rsidR="00571345" w:rsidRDefault="00571345" w:rsidP="00571345">
      <w:pPr>
        <w:pStyle w:val="Titel"/>
      </w:pPr>
    </w:p>
    <w:p w:rsidR="00571345" w:rsidRDefault="00FC35C3" w:rsidP="00571345">
      <w:pPr>
        <w:pStyle w:val="Titel"/>
      </w:pPr>
      <w:r>
        <w:t>9</w:t>
      </w:r>
      <w:r w:rsidR="00571345">
        <w:t xml:space="preserve"> - 1</w:t>
      </w:r>
      <w:r>
        <w:t>6</w:t>
      </w:r>
      <w:r w:rsidR="00571345">
        <w:t xml:space="preserve"> juni 2004</w:t>
      </w:r>
    </w:p>
    <w:p w:rsidR="00571345" w:rsidRDefault="00571345" w:rsidP="00571345">
      <w:pPr>
        <w:pStyle w:val="Titel"/>
      </w:pPr>
    </w:p>
    <w:p w:rsidR="00E06FE0" w:rsidRDefault="00571345">
      <w:pPr>
        <w:pStyle w:val="Titel"/>
      </w:pPr>
      <w:r>
        <w:t>Theorieboek</w:t>
      </w:r>
    </w:p>
    <w:p w:rsidR="004C123A" w:rsidRDefault="004C123A">
      <w:pPr>
        <w:pStyle w:val="Titel"/>
      </w:pPr>
    </w:p>
    <w:p w:rsidR="004C123A" w:rsidRDefault="004C123A">
      <w:pPr>
        <w:pStyle w:val="Titel"/>
      </w:pPr>
    </w:p>
    <w:p w:rsidR="004C123A" w:rsidRDefault="004C123A">
      <w:pPr>
        <w:pStyle w:val="Titel"/>
      </w:pPr>
    </w:p>
    <w:p w:rsidR="00E06FE0" w:rsidRPr="004C123A" w:rsidRDefault="009C5F2F" w:rsidP="004C123A">
      <w:pPr>
        <w:pStyle w:val="Titel"/>
        <w:tabs>
          <w:tab w:val="clear" w:pos="6096"/>
          <w:tab w:val="right" w:pos="9356"/>
        </w:tabs>
        <w:jc w:val="left"/>
        <w:rPr>
          <w:sz w:val="22"/>
          <w:szCs w:val="22"/>
        </w:rPr>
      </w:pPr>
      <w:r>
        <w:rPr>
          <w:noProof/>
          <w:lang w:val="nl-NL"/>
        </w:rPr>
        <w:drawing>
          <wp:inline distT="0" distB="0" distL="0" distR="0">
            <wp:extent cx="2552700" cy="3305175"/>
            <wp:effectExtent l="19050" t="0" r="0" b="0"/>
            <wp:docPr id="1" name="Afbeelding 1"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so"/>
                    <pic:cNvPicPr>
                      <a:picLocks noChangeAspect="1" noChangeArrowheads="1"/>
                    </pic:cNvPicPr>
                  </pic:nvPicPr>
                  <pic:blipFill>
                    <a:blip r:embed="rId7"/>
                    <a:srcRect/>
                    <a:stretch>
                      <a:fillRect/>
                    </a:stretch>
                  </pic:blipFill>
                  <pic:spPr bwMode="auto">
                    <a:xfrm>
                      <a:off x="0" y="0"/>
                      <a:ext cx="2552700" cy="3305175"/>
                    </a:xfrm>
                    <a:prstGeom prst="rect">
                      <a:avLst/>
                    </a:prstGeom>
                    <a:noFill/>
                    <a:ln w="9525">
                      <a:noFill/>
                      <a:miter lim="800000"/>
                      <a:headEnd/>
                      <a:tailEnd/>
                    </a:ln>
                  </pic:spPr>
                </pic:pic>
              </a:graphicData>
            </a:graphic>
          </wp:inline>
        </w:drawing>
      </w:r>
      <w:r w:rsidR="004C123A">
        <w:tab/>
      </w:r>
      <w:r>
        <w:rPr>
          <w:noProof/>
          <w:lang w:val="nl-NL"/>
        </w:rPr>
        <w:drawing>
          <wp:inline distT="0" distB="0" distL="0" distR="0">
            <wp:extent cx="3248025" cy="3305175"/>
            <wp:effectExtent l="19050" t="0" r="9525" b="0"/>
            <wp:docPr id="2" name="Afbeelding 2" descr="2005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5Logo-2"/>
                    <pic:cNvPicPr>
                      <a:picLocks noChangeAspect="1" noChangeArrowheads="1"/>
                    </pic:cNvPicPr>
                  </pic:nvPicPr>
                  <pic:blipFill>
                    <a:blip r:embed="rId8"/>
                    <a:srcRect/>
                    <a:stretch>
                      <a:fillRect/>
                    </a:stretch>
                  </pic:blipFill>
                  <pic:spPr bwMode="auto">
                    <a:xfrm>
                      <a:off x="0" y="0"/>
                      <a:ext cx="3248025" cy="3305175"/>
                    </a:xfrm>
                    <a:prstGeom prst="rect">
                      <a:avLst/>
                    </a:prstGeom>
                    <a:noFill/>
                    <a:ln w="9525">
                      <a:noFill/>
                      <a:miter lim="800000"/>
                      <a:headEnd/>
                      <a:tailEnd/>
                    </a:ln>
                  </pic:spPr>
                </pic:pic>
              </a:graphicData>
            </a:graphic>
          </wp:inline>
        </w:drawing>
      </w:r>
    </w:p>
    <w:p w:rsidR="00E06FE0" w:rsidRDefault="00E06FE0"/>
    <w:p w:rsidR="00E06FE0" w:rsidRDefault="00E06FE0"/>
    <w:p w:rsidR="00E06FE0" w:rsidRDefault="00E06FE0"/>
    <w:p w:rsidR="004C123A" w:rsidRDefault="004C123A" w:rsidP="004C123A">
      <w:pPr>
        <w:framePr w:w="3891" w:h="1917" w:hRule="exact" w:hSpace="142" w:wrap="around" w:vAnchor="text" w:hAnchor="page" w:x="1170" w:y="55"/>
        <w:rPr>
          <w:sz w:val="28"/>
        </w:rPr>
      </w:pPr>
      <w:r>
        <w:rPr>
          <w:sz w:val="28"/>
        </w:rPr>
        <w:t>ALGEMENE CHEMIE</w:t>
      </w:r>
    </w:p>
    <w:p w:rsidR="004C123A" w:rsidRDefault="004C123A" w:rsidP="004C123A">
      <w:pPr>
        <w:framePr w:w="3891" w:h="1917" w:hRule="exact" w:hSpace="142" w:wrap="around" w:vAnchor="text" w:hAnchor="page" w:x="1170" w:y="55"/>
        <w:rPr>
          <w:sz w:val="28"/>
        </w:rPr>
      </w:pPr>
      <w:r>
        <w:rPr>
          <w:sz w:val="28"/>
        </w:rPr>
        <w:t>ANORGANISCHE CHEMIE</w:t>
      </w:r>
    </w:p>
    <w:p w:rsidR="004C123A" w:rsidRDefault="004C123A" w:rsidP="004C123A">
      <w:pPr>
        <w:framePr w:w="3891" w:h="1917" w:hRule="exact" w:hSpace="142" w:wrap="around" w:vAnchor="text" w:hAnchor="page" w:x="1170" w:y="55"/>
        <w:rPr>
          <w:sz w:val="28"/>
        </w:rPr>
      </w:pPr>
      <w:r>
        <w:rPr>
          <w:sz w:val="28"/>
        </w:rPr>
        <w:t>FYSISCHE CHEMIE</w:t>
      </w:r>
    </w:p>
    <w:p w:rsidR="004C123A" w:rsidRDefault="004C123A" w:rsidP="004C123A">
      <w:pPr>
        <w:framePr w:w="3891" w:h="1917" w:hRule="exact" w:hSpace="142" w:wrap="around" w:vAnchor="text" w:hAnchor="page" w:x="1170" w:y="55"/>
        <w:rPr>
          <w:sz w:val="28"/>
        </w:rPr>
      </w:pPr>
      <w:r>
        <w:rPr>
          <w:sz w:val="28"/>
        </w:rPr>
        <w:t>INSTRUMENTELE ANALYSE</w:t>
      </w:r>
    </w:p>
    <w:p w:rsidR="004C123A" w:rsidRDefault="004C123A" w:rsidP="004C123A">
      <w:pPr>
        <w:framePr w:w="3891" w:h="1917" w:hRule="exact" w:hSpace="142" w:wrap="around" w:vAnchor="text" w:hAnchor="page" w:x="1170" w:y="55"/>
        <w:rPr>
          <w:sz w:val="28"/>
        </w:rPr>
      </w:pPr>
      <w:r>
        <w:rPr>
          <w:sz w:val="28"/>
        </w:rPr>
        <w:t>ORGANISCHE CHEMIE</w:t>
      </w:r>
    </w:p>
    <w:p w:rsidR="00E06FE0" w:rsidRDefault="00E06FE0"/>
    <w:p w:rsidR="00E06FE0" w:rsidRDefault="00E06FE0"/>
    <w:p w:rsidR="00E06FE0" w:rsidRDefault="00E06FE0"/>
    <w:p w:rsidR="00E06FE0" w:rsidRDefault="009C5F2F">
      <w:r>
        <w:rPr>
          <w:noProof/>
        </w:rPr>
        <w:drawing>
          <wp:anchor distT="0" distB="0" distL="114300" distR="114300" simplePos="0" relativeHeight="251688448" behindDoc="0" locked="1" layoutInCell="1" allowOverlap="1">
            <wp:simplePos x="0" y="0"/>
            <wp:positionH relativeFrom="column">
              <wp:posOffset>520065</wp:posOffset>
            </wp:positionH>
            <wp:positionV relativeFrom="paragraph">
              <wp:posOffset>-495935</wp:posOffset>
            </wp:positionV>
            <wp:extent cx="2800350" cy="1310640"/>
            <wp:effectExtent l="19050" t="0" r="0" b="0"/>
            <wp:wrapSquare wrapText="bothSides"/>
            <wp:docPr id="24" name="Afbeelding 228" descr="logo_d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ogo_dsm"/>
                    <pic:cNvPicPr>
                      <a:picLocks noChangeAspect="1" noChangeArrowheads="1"/>
                    </pic:cNvPicPr>
                  </pic:nvPicPr>
                  <pic:blipFill>
                    <a:blip r:embed="rId9"/>
                    <a:srcRect/>
                    <a:stretch>
                      <a:fillRect/>
                    </a:stretch>
                  </pic:blipFill>
                  <pic:spPr bwMode="auto">
                    <a:xfrm>
                      <a:off x="0" y="0"/>
                      <a:ext cx="2800350" cy="1310640"/>
                    </a:xfrm>
                    <a:prstGeom prst="rect">
                      <a:avLst/>
                    </a:prstGeom>
                    <a:noFill/>
                    <a:ln w="9525">
                      <a:noFill/>
                      <a:miter lim="800000"/>
                      <a:headEnd/>
                      <a:tailEnd/>
                    </a:ln>
                  </pic:spPr>
                </pic:pic>
              </a:graphicData>
            </a:graphic>
          </wp:anchor>
        </w:drawing>
      </w:r>
    </w:p>
    <w:p w:rsidR="00E06FE0" w:rsidRDefault="00E06FE0"/>
    <w:p w:rsidR="00E06FE0" w:rsidRDefault="00E06FE0"/>
    <w:p w:rsidR="00E06FE0" w:rsidRDefault="00E06FE0"/>
    <w:p w:rsidR="00E06FE0" w:rsidRDefault="00E06FE0"/>
    <w:p w:rsidR="00E06FE0" w:rsidRDefault="00E06FE0">
      <w:pPr>
        <w:sectPr w:rsidR="00E06FE0" w:rsidSect="004C123A">
          <w:footerReference w:type="even" r:id="rId10"/>
          <w:pgSz w:w="11906" w:h="16838" w:code="9"/>
          <w:pgMar w:top="1417" w:right="1133" w:bottom="1417" w:left="1417" w:header="709" w:footer="709" w:gutter="0"/>
          <w:paperSrc w:first="114" w:other="114"/>
          <w:cols w:space="708"/>
          <w:titlePg/>
        </w:sectPr>
      </w:pPr>
    </w:p>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r>
        <w:t>© Instituut voor Leerplanontwikkeling, Enschede 200</w:t>
      </w:r>
      <w:r w:rsidR="0086143C">
        <w:t>5</w:t>
      </w:r>
    </w:p>
    <w:p w:rsidR="00E06FE0" w:rsidRDefault="00E06FE0"/>
    <w:p w:rsidR="00E06FE0" w:rsidRDefault="00E06FE0">
      <w:r>
        <w:t>Uitsluitend voor intern gebruik is het scholen toegestaan teksten/materiaal uit deze publicatie te kopiëren</w:t>
      </w:r>
    </w:p>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Pr>
        <w:outlineLvl w:val="0"/>
        <w:rPr>
          <w:i/>
        </w:rPr>
      </w:pPr>
      <w:r>
        <w:rPr>
          <w:i/>
        </w:rPr>
        <w:t>Samenstelling</w:t>
      </w:r>
    </w:p>
    <w:p w:rsidR="00E06FE0" w:rsidRDefault="00E06FE0">
      <w:r>
        <w:tab/>
        <w:t xml:space="preserve">Comité </w:t>
      </w:r>
      <w:r w:rsidR="0086143C">
        <w:t>Scheikunde</w:t>
      </w:r>
      <w:r w:rsidR="000D4D78">
        <w:t>o</w:t>
      </w:r>
      <w:r>
        <w:t>lympiade</w:t>
      </w:r>
    </w:p>
    <w:p w:rsidR="00E06FE0" w:rsidRDefault="00E06FE0">
      <w:pPr>
        <w:ind w:firstLine="708"/>
      </w:pPr>
      <w:r>
        <w:t>drs. P.A.M. de Groot</w:t>
      </w:r>
    </w:p>
    <w:p w:rsidR="00E06FE0" w:rsidRDefault="00E06FE0">
      <w:pPr>
        <w:ind w:firstLine="708"/>
      </w:pPr>
      <w:r>
        <w:t xml:space="preserve">Gemeentelijk </w:t>
      </w:r>
      <w:smartTag w:uri="urn:schemas-microsoft-com:office:smarttags" w:element="PersonName">
        <w:smartTagPr>
          <w:attr w:name="ProductID" w:val="Gymnasium Hilversum"/>
        </w:smartTagPr>
        <w:r>
          <w:t>Gymnasium Hilversum</w:t>
        </w:r>
      </w:smartTag>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pPr>
        <w:ind w:firstLine="708"/>
      </w:pPr>
    </w:p>
    <w:p w:rsidR="00E06FE0" w:rsidRDefault="00E06FE0">
      <w:r>
        <w:rPr>
          <w:i/>
        </w:rPr>
        <w:t>Druk</w:t>
      </w:r>
      <w:r>
        <w:rPr>
          <w:i/>
        </w:rPr>
        <w:tab/>
      </w:r>
      <w:r>
        <w:t>Instituut voor Leerplanontwikkeling SLO</w:t>
      </w:r>
    </w:p>
    <w:p w:rsidR="00E06FE0" w:rsidRDefault="00E06FE0">
      <w:r>
        <w:rPr>
          <w:i/>
        </w:rPr>
        <w:t>Datum:</w:t>
      </w:r>
      <w:r>
        <w:tab/>
      </w:r>
      <w:r>
        <w:tab/>
        <w:t xml:space="preserve">Enschede, </w:t>
      </w:r>
      <w:r w:rsidR="003C3AFC">
        <w:t>maart</w:t>
      </w:r>
      <w:r>
        <w:t xml:space="preserve"> 200</w:t>
      </w:r>
      <w:r w:rsidR="0086143C">
        <w:t>5</w:t>
      </w:r>
    </w:p>
    <w:p w:rsidR="00E06FE0" w:rsidRDefault="00E06FE0">
      <w:r>
        <w:rPr>
          <w:i/>
        </w:rPr>
        <w:t>Kenmerk:</w:t>
      </w:r>
      <w:r>
        <w:tab/>
        <w:t>KC\523004\D\01-015</w:t>
      </w:r>
    </w:p>
    <w:p w:rsidR="00E06FE0" w:rsidRDefault="00E06FE0">
      <w:r>
        <w:rPr>
          <w:i/>
        </w:rPr>
        <w:t>Oplaag:</w:t>
      </w:r>
      <w:r>
        <w:tab/>
        <w:t>100 ex</w:t>
      </w:r>
      <w:bookmarkStart w:id="0" w:name="_Toc384880842"/>
      <w:bookmarkStart w:id="1" w:name="_Toc435888068"/>
      <w:bookmarkStart w:id="2" w:name="_Toc435888548"/>
      <w:bookmarkStart w:id="3" w:name="_Toc509390705"/>
      <w:bookmarkEnd w:id="0"/>
      <w:bookmarkEnd w:id="1"/>
      <w:bookmarkEnd w:id="2"/>
      <w:bookmarkEnd w:id="3"/>
    </w:p>
    <w:p w:rsidR="00E06FE0" w:rsidRDefault="00E06FE0" w:rsidP="003C3AFC"/>
    <w:p w:rsidR="003C3AFC" w:rsidRDefault="003C3AFC" w:rsidP="003C3AFC">
      <w:pPr>
        <w:sectPr w:rsidR="003C3AFC" w:rsidSect="008710E6">
          <w:footerReference w:type="even" r:id="rId11"/>
          <w:footerReference w:type="default" r:id="rId12"/>
          <w:pgSz w:w="11906" w:h="16838" w:code="9"/>
          <w:pgMar w:top="1418" w:right="1418" w:bottom="1418" w:left="1418" w:header="709" w:footer="709" w:gutter="0"/>
          <w:paperSrc w:first="114" w:other="114"/>
          <w:cols w:space="708"/>
          <w:titlePg/>
        </w:sectPr>
      </w:pPr>
    </w:p>
    <w:p w:rsidR="0030730B" w:rsidRDefault="00E06FE0">
      <w:pPr>
        <w:pStyle w:val="Inhopg1"/>
        <w:tabs>
          <w:tab w:val="left" w:pos="440"/>
          <w:tab w:val="right" w:leader="dot" w:pos="9060"/>
        </w:tabs>
        <w:rPr>
          <w:b w:val="0"/>
          <w:caps w:val="0"/>
          <w:noProof/>
          <w:sz w:val="24"/>
          <w:szCs w:val="24"/>
        </w:rPr>
      </w:pPr>
      <w:r>
        <w:lastRenderedPageBreak/>
        <w:fldChar w:fldCharType="begin"/>
      </w:r>
      <w:r>
        <w:instrText xml:space="preserve"> TOC \o "1-3" </w:instrText>
      </w:r>
      <w:r>
        <w:fldChar w:fldCharType="separate"/>
      </w:r>
      <w:r w:rsidR="0030730B">
        <w:rPr>
          <w:noProof/>
        </w:rPr>
        <w:t>1.</w:t>
      </w:r>
      <w:r w:rsidR="0030730B">
        <w:rPr>
          <w:b w:val="0"/>
          <w:caps w:val="0"/>
          <w:noProof/>
          <w:sz w:val="24"/>
          <w:szCs w:val="24"/>
        </w:rPr>
        <w:tab/>
      </w:r>
      <w:r w:rsidR="0030730B">
        <w:rPr>
          <w:noProof/>
        </w:rPr>
        <w:t>Algemene Chemie</w:t>
      </w:r>
      <w:r w:rsidR="0030730B">
        <w:rPr>
          <w:noProof/>
        </w:rPr>
        <w:tab/>
      </w:r>
      <w:r w:rsidR="0030730B">
        <w:rPr>
          <w:noProof/>
        </w:rPr>
        <w:fldChar w:fldCharType="begin"/>
      </w:r>
      <w:r w:rsidR="0030730B">
        <w:rPr>
          <w:noProof/>
        </w:rPr>
        <w:instrText xml:space="preserve"> PAGEREF _Toc98688997 \h </w:instrText>
      </w:r>
      <w:r w:rsidR="0030730B">
        <w:rPr>
          <w:noProof/>
        </w:rPr>
      </w:r>
      <w:r w:rsidR="0030730B">
        <w:rPr>
          <w:noProof/>
        </w:rPr>
        <w:fldChar w:fldCharType="separate"/>
      </w:r>
      <w:r w:rsidR="00B27FE9">
        <w:rPr>
          <w:noProof/>
        </w:rPr>
        <w:t>5</w:t>
      </w:r>
      <w:r w:rsidR="0030730B">
        <w:rPr>
          <w:noProof/>
        </w:rPr>
        <w:fldChar w:fldCharType="end"/>
      </w:r>
    </w:p>
    <w:p w:rsidR="0030730B" w:rsidRDefault="0030730B">
      <w:pPr>
        <w:pStyle w:val="Inhopg2"/>
        <w:tabs>
          <w:tab w:val="left" w:pos="880"/>
          <w:tab w:val="right" w:leader="dot" w:pos="9060"/>
        </w:tabs>
        <w:rPr>
          <w:smallCaps w:val="0"/>
          <w:noProof/>
          <w:sz w:val="24"/>
          <w:szCs w:val="24"/>
        </w:rPr>
      </w:pPr>
      <w:r>
        <w:rPr>
          <w:noProof/>
        </w:rPr>
        <w:t>1.1.</w:t>
      </w:r>
      <w:r>
        <w:rPr>
          <w:smallCaps w:val="0"/>
          <w:noProof/>
          <w:sz w:val="24"/>
          <w:szCs w:val="24"/>
        </w:rPr>
        <w:tab/>
      </w:r>
      <w:r>
        <w:rPr>
          <w:noProof/>
        </w:rPr>
        <w:t>Lewisformules en VSEPR</w:t>
      </w:r>
      <w:r>
        <w:rPr>
          <w:noProof/>
        </w:rPr>
        <w:tab/>
      </w:r>
      <w:r>
        <w:rPr>
          <w:noProof/>
        </w:rPr>
        <w:fldChar w:fldCharType="begin"/>
      </w:r>
      <w:r>
        <w:rPr>
          <w:noProof/>
        </w:rPr>
        <w:instrText xml:space="preserve"> PAGEREF _Toc98688998 \h </w:instrText>
      </w:r>
      <w:r>
        <w:rPr>
          <w:noProof/>
        </w:rPr>
      </w:r>
      <w:r>
        <w:rPr>
          <w:noProof/>
        </w:rPr>
        <w:fldChar w:fldCharType="separate"/>
      </w:r>
      <w:r w:rsidR="00B27FE9">
        <w:rPr>
          <w:noProof/>
        </w:rPr>
        <w:t>6</w:t>
      </w:r>
      <w:r>
        <w:rPr>
          <w:noProof/>
        </w:rPr>
        <w:fldChar w:fldCharType="end"/>
      </w:r>
    </w:p>
    <w:p w:rsidR="0030730B" w:rsidRDefault="0030730B">
      <w:pPr>
        <w:pStyle w:val="Inhopg3"/>
        <w:tabs>
          <w:tab w:val="left" w:pos="1320"/>
          <w:tab w:val="right" w:leader="dot" w:pos="9060"/>
        </w:tabs>
        <w:rPr>
          <w:i w:val="0"/>
          <w:noProof/>
          <w:sz w:val="24"/>
          <w:szCs w:val="24"/>
        </w:rPr>
      </w:pPr>
      <w:r>
        <w:rPr>
          <w:noProof/>
        </w:rPr>
        <w:t>1.1.1.</w:t>
      </w:r>
      <w:r>
        <w:rPr>
          <w:i w:val="0"/>
          <w:noProof/>
          <w:sz w:val="24"/>
          <w:szCs w:val="24"/>
        </w:rPr>
        <w:tab/>
      </w:r>
      <w:r>
        <w:rPr>
          <w:noProof/>
        </w:rPr>
        <w:t>Lewisformule</w:t>
      </w:r>
      <w:r>
        <w:rPr>
          <w:noProof/>
        </w:rPr>
        <w:tab/>
      </w:r>
      <w:r>
        <w:rPr>
          <w:noProof/>
        </w:rPr>
        <w:fldChar w:fldCharType="begin"/>
      </w:r>
      <w:r>
        <w:rPr>
          <w:noProof/>
        </w:rPr>
        <w:instrText xml:space="preserve"> PAGEREF _Toc98688999 \h </w:instrText>
      </w:r>
      <w:r>
        <w:rPr>
          <w:noProof/>
        </w:rPr>
      </w:r>
      <w:r>
        <w:rPr>
          <w:noProof/>
        </w:rPr>
        <w:fldChar w:fldCharType="separate"/>
      </w:r>
      <w:r w:rsidR="00B27FE9">
        <w:rPr>
          <w:noProof/>
        </w:rPr>
        <w:t>6</w:t>
      </w:r>
      <w:r>
        <w:rPr>
          <w:noProof/>
        </w:rPr>
        <w:fldChar w:fldCharType="end"/>
      </w:r>
    </w:p>
    <w:p w:rsidR="0030730B" w:rsidRDefault="0030730B">
      <w:pPr>
        <w:pStyle w:val="Inhopg3"/>
        <w:tabs>
          <w:tab w:val="left" w:pos="1320"/>
          <w:tab w:val="right" w:leader="dot" w:pos="9060"/>
        </w:tabs>
        <w:rPr>
          <w:i w:val="0"/>
          <w:noProof/>
          <w:sz w:val="24"/>
          <w:szCs w:val="24"/>
        </w:rPr>
      </w:pPr>
      <w:r>
        <w:rPr>
          <w:noProof/>
        </w:rPr>
        <w:t>1.1.2.</w:t>
      </w:r>
      <w:r>
        <w:rPr>
          <w:i w:val="0"/>
          <w:noProof/>
          <w:sz w:val="24"/>
          <w:szCs w:val="24"/>
        </w:rPr>
        <w:tab/>
      </w:r>
      <w:r>
        <w:rPr>
          <w:noProof/>
        </w:rPr>
        <w:t>VSEPR</w:t>
      </w:r>
      <w:r>
        <w:rPr>
          <w:noProof/>
        </w:rPr>
        <w:tab/>
      </w:r>
      <w:r>
        <w:rPr>
          <w:noProof/>
        </w:rPr>
        <w:fldChar w:fldCharType="begin"/>
      </w:r>
      <w:r>
        <w:rPr>
          <w:noProof/>
        </w:rPr>
        <w:instrText xml:space="preserve"> PAGEREF _Toc98689000 \h </w:instrText>
      </w:r>
      <w:r>
        <w:rPr>
          <w:noProof/>
        </w:rPr>
      </w:r>
      <w:r>
        <w:rPr>
          <w:noProof/>
        </w:rPr>
        <w:fldChar w:fldCharType="separate"/>
      </w:r>
      <w:r w:rsidR="00B27FE9">
        <w:rPr>
          <w:noProof/>
        </w:rPr>
        <w:t>7</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1.2.</w:t>
      </w:r>
      <w:r>
        <w:rPr>
          <w:smallCaps w:val="0"/>
          <w:noProof/>
          <w:sz w:val="24"/>
          <w:szCs w:val="24"/>
        </w:rPr>
        <w:tab/>
      </w:r>
      <w:r>
        <w:rPr>
          <w:noProof/>
        </w:rPr>
        <w:t>Bolstapelingen</w:t>
      </w:r>
      <w:r>
        <w:rPr>
          <w:noProof/>
        </w:rPr>
        <w:tab/>
      </w:r>
      <w:r>
        <w:rPr>
          <w:noProof/>
        </w:rPr>
        <w:fldChar w:fldCharType="begin"/>
      </w:r>
      <w:r>
        <w:rPr>
          <w:noProof/>
        </w:rPr>
        <w:instrText xml:space="preserve"> PAGEREF _Toc98689001 \h </w:instrText>
      </w:r>
      <w:r>
        <w:rPr>
          <w:noProof/>
        </w:rPr>
      </w:r>
      <w:r>
        <w:rPr>
          <w:noProof/>
        </w:rPr>
        <w:fldChar w:fldCharType="separate"/>
      </w:r>
      <w:r w:rsidR="00B27FE9">
        <w:rPr>
          <w:noProof/>
        </w:rPr>
        <w:t>9</w:t>
      </w:r>
      <w:r>
        <w:rPr>
          <w:noProof/>
        </w:rPr>
        <w:fldChar w:fldCharType="end"/>
      </w:r>
    </w:p>
    <w:p w:rsidR="0030730B" w:rsidRDefault="0030730B">
      <w:pPr>
        <w:pStyle w:val="Inhopg3"/>
        <w:tabs>
          <w:tab w:val="left" w:pos="1320"/>
          <w:tab w:val="right" w:leader="dot" w:pos="9060"/>
        </w:tabs>
        <w:rPr>
          <w:i w:val="0"/>
          <w:noProof/>
          <w:sz w:val="24"/>
          <w:szCs w:val="24"/>
        </w:rPr>
      </w:pPr>
      <w:r>
        <w:rPr>
          <w:noProof/>
        </w:rPr>
        <w:t>1.2.1.</w:t>
      </w:r>
      <w:r>
        <w:rPr>
          <w:i w:val="0"/>
          <w:noProof/>
          <w:sz w:val="24"/>
          <w:szCs w:val="24"/>
        </w:rPr>
        <w:tab/>
      </w:r>
      <w:r>
        <w:rPr>
          <w:noProof/>
        </w:rPr>
        <w:t>Inleiding</w:t>
      </w:r>
      <w:r>
        <w:rPr>
          <w:noProof/>
        </w:rPr>
        <w:tab/>
      </w:r>
      <w:r>
        <w:rPr>
          <w:noProof/>
        </w:rPr>
        <w:fldChar w:fldCharType="begin"/>
      </w:r>
      <w:r>
        <w:rPr>
          <w:noProof/>
        </w:rPr>
        <w:instrText xml:space="preserve"> PAGEREF _Toc98689002 \h </w:instrText>
      </w:r>
      <w:r>
        <w:rPr>
          <w:noProof/>
        </w:rPr>
      </w:r>
      <w:r>
        <w:rPr>
          <w:noProof/>
        </w:rPr>
        <w:fldChar w:fldCharType="separate"/>
      </w:r>
      <w:r w:rsidR="00B27FE9">
        <w:rPr>
          <w:noProof/>
        </w:rPr>
        <w:t>9</w:t>
      </w:r>
      <w:r>
        <w:rPr>
          <w:noProof/>
        </w:rPr>
        <w:fldChar w:fldCharType="end"/>
      </w:r>
    </w:p>
    <w:p w:rsidR="0030730B" w:rsidRDefault="0030730B">
      <w:pPr>
        <w:pStyle w:val="Inhopg3"/>
        <w:tabs>
          <w:tab w:val="left" w:pos="1320"/>
          <w:tab w:val="right" w:leader="dot" w:pos="9060"/>
        </w:tabs>
        <w:rPr>
          <w:i w:val="0"/>
          <w:noProof/>
          <w:sz w:val="24"/>
          <w:szCs w:val="24"/>
        </w:rPr>
      </w:pPr>
      <w:r>
        <w:rPr>
          <w:noProof/>
        </w:rPr>
        <w:t>1.2.2.</w:t>
      </w:r>
      <w:r>
        <w:rPr>
          <w:i w:val="0"/>
          <w:noProof/>
          <w:sz w:val="24"/>
          <w:szCs w:val="24"/>
        </w:rPr>
        <w:tab/>
      </w:r>
      <w:r>
        <w:rPr>
          <w:noProof/>
        </w:rPr>
        <w:t>Kristalstructuur</w:t>
      </w:r>
      <w:r>
        <w:rPr>
          <w:noProof/>
        </w:rPr>
        <w:tab/>
      </w:r>
      <w:r>
        <w:rPr>
          <w:noProof/>
        </w:rPr>
        <w:fldChar w:fldCharType="begin"/>
      </w:r>
      <w:r>
        <w:rPr>
          <w:noProof/>
        </w:rPr>
        <w:instrText xml:space="preserve"> PAGEREF _Toc98689003 \h </w:instrText>
      </w:r>
      <w:r>
        <w:rPr>
          <w:noProof/>
        </w:rPr>
      </w:r>
      <w:r>
        <w:rPr>
          <w:noProof/>
        </w:rPr>
        <w:fldChar w:fldCharType="separate"/>
      </w:r>
      <w:r w:rsidR="00B27FE9">
        <w:rPr>
          <w:noProof/>
        </w:rPr>
        <w:t>9</w:t>
      </w:r>
      <w:r>
        <w:rPr>
          <w:noProof/>
        </w:rPr>
        <w:fldChar w:fldCharType="end"/>
      </w:r>
    </w:p>
    <w:p w:rsidR="0030730B" w:rsidRDefault="0030730B">
      <w:pPr>
        <w:pStyle w:val="Inhopg3"/>
        <w:tabs>
          <w:tab w:val="left" w:pos="1320"/>
          <w:tab w:val="right" w:leader="dot" w:pos="9060"/>
        </w:tabs>
        <w:rPr>
          <w:i w:val="0"/>
          <w:noProof/>
          <w:sz w:val="24"/>
          <w:szCs w:val="24"/>
        </w:rPr>
      </w:pPr>
      <w:r>
        <w:rPr>
          <w:noProof/>
        </w:rPr>
        <w:t>1.2.3.</w:t>
      </w:r>
      <w:r>
        <w:rPr>
          <w:i w:val="0"/>
          <w:noProof/>
          <w:sz w:val="24"/>
          <w:szCs w:val="24"/>
        </w:rPr>
        <w:tab/>
      </w:r>
      <w:r>
        <w:rPr>
          <w:noProof/>
        </w:rPr>
        <w:t>Gaten in dichtste stapelingen</w:t>
      </w:r>
      <w:r>
        <w:rPr>
          <w:noProof/>
        </w:rPr>
        <w:tab/>
      </w:r>
      <w:r>
        <w:rPr>
          <w:noProof/>
        </w:rPr>
        <w:fldChar w:fldCharType="begin"/>
      </w:r>
      <w:r>
        <w:rPr>
          <w:noProof/>
        </w:rPr>
        <w:instrText xml:space="preserve"> PAGEREF _Toc98689004 \h </w:instrText>
      </w:r>
      <w:r>
        <w:rPr>
          <w:noProof/>
        </w:rPr>
      </w:r>
      <w:r>
        <w:rPr>
          <w:noProof/>
        </w:rPr>
        <w:fldChar w:fldCharType="separate"/>
      </w:r>
      <w:r w:rsidR="00B27FE9">
        <w:rPr>
          <w:noProof/>
        </w:rPr>
        <w:t>11</w:t>
      </w:r>
      <w:r>
        <w:rPr>
          <w:noProof/>
        </w:rPr>
        <w:fldChar w:fldCharType="end"/>
      </w:r>
    </w:p>
    <w:p w:rsidR="0030730B" w:rsidRDefault="0030730B">
      <w:pPr>
        <w:pStyle w:val="Inhopg3"/>
        <w:tabs>
          <w:tab w:val="left" w:pos="1320"/>
          <w:tab w:val="right" w:leader="dot" w:pos="9060"/>
        </w:tabs>
        <w:rPr>
          <w:i w:val="0"/>
          <w:noProof/>
          <w:sz w:val="24"/>
          <w:szCs w:val="24"/>
        </w:rPr>
      </w:pPr>
      <w:r>
        <w:rPr>
          <w:noProof/>
        </w:rPr>
        <w:t>1.2.4.</w:t>
      </w:r>
      <w:r>
        <w:rPr>
          <w:i w:val="0"/>
          <w:noProof/>
          <w:sz w:val="24"/>
          <w:szCs w:val="24"/>
        </w:rPr>
        <w:tab/>
      </w:r>
      <w:r>
        <w:rPr>
          <w:noProof/>
        </w:rPr>
        <w:t>Metalen</w:t>
      </w:r>
      <w:r>
        <w:rPr>
          <w:noProof/>
        </w:rPr>
        <w:tab/>
      </w:r>
      <w:r>
        <w:rPr>
          <w:noProof/>
        </w:rPr>
        <w:fldChar w:fldCharType="begin"/>
      </w:r>
      <w:r>
        <w:rPr>
          <w:noProof/>
        </w:rPr>
        <w:instrText xml:space="preserve"> PAGEREF _Toc98689005 \h </w:instrText>
      </w:r>
      <w:r>
        <w:rPr>
          <w:noProof/>
        </w:rPr>
      </w:r>
      <w:r>
        <w:rPr>
          <w:noProof/>
        </w:rPr>
        <w:fldChar w:fldCharType="separate"/>
      </w:r>
      <w:r w:rsidR="00B27FE9">
        <w:rPr>
          <w:noProof/>
        </w:rPr>
        <w:t>12</w:t>
      </w:r>
      <w:r>
        <w:rPr>
          <w:noProof/>
        </w:rPr>
        <w:fldChar w:fldCharType="end"/>
      </w:r>
    </w:p>
    <w:p w:rsidR="0030730B" w:rsidRDefault="0030730B">
      <w:pPr>
        <w:pStyle w:val="Inhopg3"/>
        <w:tabs>
          <w:tab w:val="left" w:pos="1320"/>
          <w:tab w:val="right" w:leader="dot" w:pos="9060"/>
        </w:tabs>
        <w:rPr>
          <w:i w:val="0"/>
          <w:noProof/>
          <w:sz w:val="24"/>
          <w:szCs w:val="24"/>
        </w:rPr>
      </w:pPr>
      <w:r>
        <w:rPr>
          <w:noProof/>
        </w:rPr>
        <w:t>1.2.5.</w:t>
      </w:r>
      <w:r>
        <w:rPr>
          <w:i w:val="0"/>
          <w:noProof/>
          <w:sz w:val="24"/>
          <w:szCs w:val="24"/>
        </w:rPr>
        <w:tab/>
      </w:r>
      <w:r>
        <w:rPr>
          <w:noProof/>
        </w:rPr>
        <w:t>Geometrische beschrijvingen</w:t>
      </w:r>
      <w:r>
        <w:rPr>
          <w:noProof/>
        </w:rPr>
        <w:tab/>
      </w:r>
      <w:r>
        <w:rPr>
          <w:noProof/>
        </w:rPr>
        <w:fldChar w:fldCharType="begin"/>
      </w:r>
      <w:r>
        <w:rPr>
          <w:noProof/>
        </w:rPr>
        <w:instrText xml:space="preserve"> PAGEREF _Toc98689006 \h </w:instrText>
      </w:r>
      <w:r>
        <w:rPr>
          <w:noProof/>
        </w:rPr>
      </w:r>
      <w:r>
        <w:rPr>
          <w:noProof/>
        </w:rPr>
        <w:fldChar w:fldCharType="separate"/>
      </w:r>
      <w:r w:rsidR="00B27FE9">
        <w:rPr>
          <w:noProof/>
        </w:rPr>
        <w:t>13</w:t>
      </w:r>
      <w:r>
        <w:rPr>
          <w:noProof/>
        </w:rPr>
        <w:fldChar w:fldCharType="end"/>
      </w:r>
    </w:p>
    <w:p w:rsidR="0030730B" w:rsidRDefault="0030730B">
      <w:pPr>
        <w:pStyle w:val="Inhopg3"/>
        <w:tabs>
          <w:tab w:val="left" w:pos="1320"/>
          <w:tab w:val="right" w:leader="dot" w:pos="9060"/>
        </w:tabs>
        <w:rPr>
          <w:i w:val="0"/>
          <w:noProof/>
          <w:sz w:val="24"/>
          <w:szCs w:val="24"/>
        </w:rPr>
      </w:pPr>
      <w:r>
        <w:rPr>
          <w:noProof/>
        </w:rPr>
        <w:t>1.2.6.</w:t>
      </w:r>
      <w:r>
        <w:rPr>
          <w:i w:val="0"/>
          <w:noProof/>
          <w:sz w:val="24"/>
          <w:szCs w:val="24"/>
        </w:rPr>
        <w:tab/>
      </w:r>
      <w:r>
        <w:rPr>
          <w:noProof/>
        </w:rPr>
        <w:t>Straalverhouding, algemeen</w:t>
      </w:r>
      <w:r>
        <w:rPr>
          <w:noProof/>
        </w:rPr>
        <w:tab/>
      </w:r>
      <w:r>
        <w:rPr>
          <w:noProof/>
        </w:rPr>
        <w:fldChar w:fldCharType="begin"/>
      </w:r>
      <w:r>
        <w:rPr>
          <w:noProof/>
        </w:rPr>
        <w:instrText xml:space="preserve"> PAGEREF _Toc98689007 \h </w:instrText>
      </w:r>
      <w:r>
        <w:rPr>
          <w:noProof/>
        </w:rPr>
      </w:r>
      <w:r>
        <w:rPr>
          <w:noProof/>
        </w:rPr>
        <w:fldChar w:fldCharType="separate"/>
      </w:r>
      <w:r w:rsidR="00B27FE9">
        <w:rPr>
          <w:noProof/>
        </w:rPr>
        <w:t>15</w:t>
      </w:r>
      <w:r>
        <w:rPr>
          <w:noProof/>
        </w:rPr>
        <w:fldChar w:fldCharType="end"/>
      </w:r>
    </w:p>
    <w:p w:rsidR="0030730B" w:rsidRDefault="0030730B">
      <w:pPr>
        <w:pStyle w:val="Inhopg3"/>
        <w:tabs>
          <w:tab w:val="left" w:pos="1320"/>
          <w:tab w:val="right" w:leader="dot" w:pos="9060"/>
        </w:tabs>
        <w:rPr>
          <w:i w:val="0"/>
          <w:noProof/>
          <w:sz w:val="24"/>
          <w:szCs w:val="24"/>
        </w:rPr>
      </w:pPr>
      <w:r>
        <w:rPr>
          <w:noProof/>
        </w:rPr>
        <w:t>1.2.7.</w:t>
      </w:r>
      <w:r>
        <w:rPr>
          <w:i w:val="0"/>
          <w:noProof/>
          <w:sz w:val="24"/>
          <w:szCs w:val="24"/>
        </w:rPr>
        <w:tab/>
      </w:r>
      <w:r>
        <w:rPr>
          <w:noProof/>
        </w:rPr>
        <w:t>Straalverhouding, voorbeeld</w:t>
      </w:r>
      <w:r>
        <w:rPr>
          <w:noProof/>
        </w:rPr>
        <w:tab/>
      </w:r>
      <w:r>
        <w:rPr>
          <w:noProof/>
        </w:rPr>
        <w:fldChar w:fldCharType="begin"/>
      </w:r>
      <w:r>
        <w:rPr>
          <w:noProof/>
        </w:rPr>
        <w:instrText xml:space="preserve"> PAGEREF _Toc98689008 \h </w:instrText>
      </w:r>
      <w:r>
        <w:rPr>
          <w:noProof/>
        </w:rPr>
      </w:r>
      <w:r>
        <w:rPr>
          <w:noProof/>
        </w:rPr>
        <w:fldChar w:fldCharType="separate"/>
      </w:r>
      <w:r w:rsidR="00B27FE9">
        <w:rPr>
          <w:noProof/>
        </w:rPr>
        <w:t>16</w:t>
      </w:r>
      <w:r>
        <w:rPr>
          <w:noProof/>
        </w:rPr>
        <w:fldChar w:fldCharType="end"/>
      </w:r>
    </w:p>
    <w:p w:rsidR="0030730B" w:rsidRDefault="0030730B">
      <w:pPr>
        <w:pStyle w:val="Inhopg3"/>
        <w:tabs>
          <w:tab w:val="left" w:pos="1320"/>
          <w:tab w:val="right" w:leader="dot" w:pos="9060"/>
        </w:tabs>
        <w:rPr>
          <w:i w:val="0"/>
          <w:noProof/>
          <w:sz w:val="24"/>
          <w:szCs w:val="24"/>
        </w:rPr>
      </w:pPr>
      <w:r>
        <w:rPr>
          <w:noProof/>
        </w:rPr>
        <w:t>1.2.8.</w:t>
      </w:r>
      <w:r>
        <w:rPr>
          <w:i w:val="0"/>
          <w:noProof/>
          <w:sz w:val="24"/>
          <w:szCs w:val="24"/>
        </w:rPr>
        <w:tab/>
      </w:r>
      <w:r>
        <w:rPr>
          <w:noProof/>
        </w:rPr>
        <w:t>Pakkingsdichtheid, voorbeeld</w:t>
      </w:r>
      <w:r>
        <w:rPr>
          <w:noProof/>
        </w:rPr>
        <w:tab/>
      </w:r>
      <w:r>
        <w:rPr>
          <w:noProof/>
        </w:rPr>
        <w:fldChar w:fldCharType="begin"/>
      </w:r>
      <w:r>
        <w:rPr>
          <w:noProof/>
        </w:rPr>
        <w:instrText xml:space="preserve"> PAGEREF _Toc98689009 \h </w:instrText>
      </w:r>
      <w:r>
        <w:rPr>
          <w:noProof/>
        </w:rPr>
      </w:r>
      <w:r>
        <w:rPr>
          <w:noProof/>
        </w:rPr>
        <w:fldChar w:fldCharType="separate"/>
      </w:r>
      <w:r w:rsidR="00B27FE9">
        <w:rPr>
          <w:noProof/>
        </w:rPr>
        <w:t>16</w:t>
      </w:r>
      <w:r>
        <w:rPr>
          <w:noProof/>
        </w:rPr>
        <w:fldChar w:fldCharType="end"/>
      </w:r>
    </w:p>
    <w:p w:rsidR="0030730B" w:rsidRDefault="0030730B">
      <w:pPr>
        <w:pStyle w:val="Inhopg3"/>
        <w:tabs>
          <w:tab w:val="left" w:pos="1320"/>
          <w:tab w:val="right" w:leader="dot" w:pos="9060"/>
        </w:tabs>
        <w:rPr>
          <w:i w:val="0"/>
          <w:noProof/>
          <w:sz w:val="24"/>
          <w:szCs w:val="24"/>
        </w:rPr>
      </w:pPr>
      <w:r>
        <w:rPr>
          <w:noProof/>
        </w:rPr>
        <w:t>1.2.9.</w:t>
      </w:r>
      <w:r>
        <w:rPr>
          <w:i w:val="0"/>
          <w:noProof/>
          <w:sz w:val="24"/>
          <w:szCs w:val="24"/>
        </w:rPr>
        <w:tab/>
      </w:r>
      <w:r>
        <w:rPr>
          <w:noProof/>
        </w:rPr>
        <w:t>Overzicht pakkingsdichtheden</w:t>
      </w:r>
      <w:r>
        <w:rPr>
          <w:noProof/>
        </w:rPr>
        <w:tab/>
      </w:r>
      <w:r>
        <w:rPr>
          <w:noProof/>
        </w:rPr>
        <w:fldChar w:fldCharType="begin"/>
      </w:r>
      <w:r>
        <w:rPr>
          <w:noProof/>
        </w:rPr>
        <w:instrText xml:space="preserve"> PAGEREF _Toc98689010 \h </w:instrText>
      </w:r>
      <w:r>
        <w:rPr>
          <w:noProof/>
        </w:rPr>
      </w:r>
      <w:r>
        <w:rPr>
          <w:noProof/>
        </w:rPr>
        <w:fldChar w:fldCharType="separate"/>
      </w:r>
      <w:r w:rsidR="00B27FE9">
        <w:rPr>
          <w:noProof/>
        </w:rPr>
        <w:t>16</w:t>
      </w:r>
      <w:r>
        <w:rPr>
          <w:noProof/>
        </w:rPr>
        <w:fldChar w:fldCharType="end"/>
      </w:r>
    </w:p>
    <w:p w:rsidR="0030730B" w:rsidRDefault="0030730B">
      <w:pPr>
        <w:pStyle w:val="Inhopg3"/>
        <w:tabs>
          <w:tab w:val="left" w:pos="1320"/>
          <w:tab w:val="right" w:leader="dot" w:pos="9060"/>
        </w:tabs>
        <w:rPr>
          <w:i w:val="0"/>
          <w:noProof/>
          <w:sz w:val="24"/>
          <w:szCs w:val="24"/>
        </w:rPr>
      </w:pPr>
      <w:r>
        <w:rPr>
          <w:noProof/>
        </w:rPr>
        <w:t>1.2.10.</w:t>
      </w:r>
      <w:r>
        <w:rPr>
          <w:i w:val="0"/>
          <w:noProof/>
          <w:sz w:val="24"/>
          <w:szCs w:val="24"/>
        </w:rPr>
        <w:tab/>
      </w:r>
      <w:r>
        <w:rPr>
          <w:noProof/>
        </w:rPr>
        <w:t>Zeoliet</w:t>
      </w:r>
      <w:r>
        <w:rPr>
          <w:noProof/>
        </w:rPr>
        <w:tab/>
      </w:r>
      <w:r>
        <w:rPr>
          <w:noProof/>
        </w:rPr>
        <w:fldChar w:fldCharType="begin"/>
      </w:r>
      <w:r>
        <w:rPr>
          <w:noProof/>
        </w:rPr>
        <w:instrText xml:space="preserve"> PAGEREF _Toc98689011 \h </w:instrText>
      </w:r>
      <w:r>
        <w:rPr>
          <w:noProof/>
        </w:rPr>
      </w:r>
      <w:r>
        <w:rPr>
          <w:noProof/>
        </w:rPr>
        <w:fldChar w:fldCharType="separate"/>
      </w:r>
      <w:r w:rsidR="00B27FE9">
        <w:rPr>
          <w:noProof/>
        </w:rPr>
        <w:t>17</w:t>
      </w:r>
      <w:r>
        <w:rPr>
          <w:noProof/>
        </w:rPr>
        <w:fldChar w:fldCharType="end"/>
      </w:r>
    </w:p>
    <w:p w:rsidR="0030730B" w:rsidRDefault="0030730B">
      <w:pPr>
        <w:pStyle w:val="Inhopg1"/>
        <w:tabs>
          <w:tab w:val="left" w:pos="440"/>
          <w:tab w:val="right" w:leader="dot" w:pos="9060"/>
        </w:tabs>
        <w:rPr>
          <w:b w:val="0"/>
          <w:caps w:val="0"/>
          <w:noProof/>
          <w:sz w:val="24"/>
          <w:szCs w:val="24"/>
        </w:rPr>
      </w:pPr>
      <w:r>
        <w:rPr>
          <w:noProof/>
        </w:rPr>
        <w:t>2.</w:t>
      </w:r>
      <w:r>
        <w:rPr>
          <w:b w:val="0"/>
          <w:caps w:val="0"/>
          <w:noProof/>
          <w:sz w:val="24"/>
          <w:szCs w:val="24"/>
        </w:rPr>
        <w:tab/>
      </w:r>
      <w:r>
        <w:rPr>
          <w:noProof/>
        </w:rPr>
        <w:t>Anorganische Chemie</w:t>
      </w:r>
      <w:r>
        <w:rPr>
          <w:noProof/>
        </w:rPr>
        <w:tab/>
      </w:r>
      <w:r>
        <w:rPr>
          <w:noProof/>
        </w:rPr>
        <w:fldChar w:fldCharType="begin"/>
      </w:r>
      <w:r>
        <w:rPr>
          <w:noProof/>
        </w:rPr>
        <w:instrText xml:space="preserve"> PAGEREF _Toc98689012 \h </w:instrText>
      </w:r>
      <w:r>
        <w:rPr>
          <w:noProof/>
        </w:rPr>
      </w:r>
      <w:r>
        <w:rPr>
          <w:noProof/>
        </w:rPr>
        <w:fldChar w:fldCharType="separate"/>
      </w:r>
      <w:r w:rsidR="00B27FE9">
        <w:rPr>
          <w:noProof/>
        </w:rPr>
        <w:t>19</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2.1.</w:t>
      </w:r>
      <w:r>
        <w:rPr>
          <w:smallCaps w:val="0"/>
          <w:noProof/>
          <w:sz w:val="24"/>
          <w:szCs w:val="24"/>
        </w:rPr>
        <w:tab/>
      </w:r>
      <w:r>
        <w:rPr>
          <w:noProof/>
        </w:rPr>
        <w:t>Kwantummechanica</w:t>
      </w:r>
      <w:r>
        <w:rPr>
          <w:noProof/>
        </w:rPr>
        <w:tab/>
      </w:r>
      <w:r>
        <w:rPr>
          <w:noProof/>
        </w:rPr>
        <w:fldChar w:fldCharType="begin"/>
      </w:r>
      <w:r>
        <w:rPr>
          <w:noProof/>
        </w:rPr>
        <w:instrText xml:space="preserve"> PAGEREF _Toc98689013 \h </w:instrText>
      </w:r>
      <w:r>
        <w:rPr>
          <w:noProof/>
        </w:rPr>
      </w:r>
      <w:r>
        <w:rPr>
          <w:noProof/>
        </w:rPr>
        <w:fldChar w:fldCharType="separate"/>
      </w:r>
      <w:r w:rsidR="00B27FE9">
        <w:rPr>
          <w:noProof/>
        </w:rPr>
        <w:t>20</w:t>
      </w:r>
      <w:r>
        <w:rPr>
          <w:noProof/>
        </w:rPr>
        <w:fldChar w:fldCharType="end"/>
      </w:r>
    </w:p>
    <w:p w:rsidR="0030730B" w:rsidRDefault="0030730B">
      <w:pPr>
        <w:pStyle w:val="Inhopg3"/>
        <w:tabs>
          <w:tab w:val="left" w:pos="1320"/>
          <w:tab w:val="right" w:leader="dot" w:pos="9060"/>
        </w:tabs>
        <w:rPr>
          <w:i w:val="0"/>
          <w:noProof/>
          <w:sz w:val="24"/>
          <w:szCs w:val="24"/>
        </w:rPr>
      </w:pPr>
      <w:r>
        <w:rPr>
          <w:noProof/>
        </w:rPr>
        <w:t>2.1.1.</w:t>
      </w:r>
      <w:r>
        <w:rPr>
          <w:i w:val="0"/>
          <w:noProof/>
          <w:sz w:val="24"/>
          <w:szCs w:val="24"/>
        </w:rPr>
        <w:tab/>
      </w:r>
      <w:r>
        <w:rPr>
          <w:noProof/>
        </w:rPr>
        <w:t>Inleiding</w:t>
      </w:r>
      <w:r>
        <w:rPr>
          <w:noProof/>
        </w:rPr>
        <w:tab/>
      </w:r>
      <w:r>
        <w:rPr>
          <w:noProof/>
        </w:rPr>
        <w:fldChar w:fldCharType="begin"/>
      </w:r>
      <w:r>
        <w:rPr>
          <w:noProof/>
        </w:rPr>
        <w:instrText xml:space="preserve"> PAGEREF _Toc98689014 \h </w:instrText>
      </w:r>
      <w:r>
        <w:rPr>
          <w:noProof/>
        </w:rPr>
      </w:r>
      <w:r>
        <w:rPr>
          <w:noProof/>
        </w:rPr>
        <w:fldChar w:fldCharType="separate"/>
      </w:r>
      <w:r w:rsidR="00B27FE9">
        <w:rPr>
          <w:noProof/>
        </w:rPr>
        <w:t>20</w:t>
      </w:r>
      <w:r>
        <w:rPr>
          <w:noProof/>
        </w:rPr>
        <w:fldChar w:fldCharType="end"/>
      </w:r>
    </w:p>
    <w:p w:rsidR="0030730B" w:rsidRDefault="0030730B">
      <w:pPr>
        <w:pStyle w:val="Inhopg3"/>
        <w:tabs>
          <w:tab w:val="left" w:pos="1320"/>
          <w:tab w:val="right" w:leader="dot" w:pos="9060"/>
        </w:tabs>
        <w:rPr>
          <w:i w:val="0"/>
          <w:noProof/>
          <w:sz w:val="24"/>
          <w:szCs w:val="24"/>
        </w:rPr>
      </w:pPr>
      <w:r>
        <w:rPr>
          <w:noProof/>
        </w:rPr>
        <w:t>2.1.2.</w:t>
      </w:r>
      <w:r>
        <w:rPr>
          <w:i w:val="0"/>
          <w:noProof/>
          <w:sz w:val="24"/>
          <w:szCs w:val="24"/>
        </w:rPr>
        <w:tab/>
      </w:r>
      <w:r>
        <w:rPr>
          <w:noProof/>
        </w:rPr>
        <w:t>Orbitalen en kwantumgetallen</w:t>
      </w:r>
      <w:r>
        <w:rPr>
          <w:noProof/>
        </w:rPr>
        <w:tab/>
      </w:r>
      <w:r>
        <w:rPr>
          <w:noProof/>
        </w:rPr>
        <w:fldChar w:fldCharType="begin"/>
      </w:r>
      <w:r>
        <w:rPr>
          <w:noProof/>
        </w:rPr>
        <w:instrText xml:space="preserve"> PAGEREF _Toc98689015 \h </w:instrText>
      </w:r>
      <w:r>
        <w:rPr>
          <w:noProof/>
        </w:rPr>
      </w:r>
      <w:r>
        <w:rPr>
          <w:noProof/>
        </w:rPr>
        <w:fldChar w:fldCharType="separate"/>
      </w:r>
      <w:r w:rsidR="00B27FE9">
        <w:rPr>
          <w:noProof/>
        </w:rPr>
        <w:t>20</w:t>
      </w:r>
      <w:r>
        <w:rPr>
          <w:noProof/>
        </w:rPr>
        <w:fldChar w:fldCharType="end"/>
      </w:r>
    </w:p>
    <w:p w:rsidR="0030730B" w:rsidRDefault="0030730B">
      <w:pPr>
        <w:pStyle w:val="Inhopg3"/>
        <w:tabs>
          <w:tab w:val="left" w:pos="1320"/>
          <w:tab w:val="right" w:leader="dot" w:pos="9060"/>
        </w:tabs>
        <w:rPr>
          <w:i w:val="0"/>
          <w:noProof/>
          <w:sz w:val="24"/>
          <w:szCs w:val="24"/>
        </w:rPr>
      </w:pPr>
      <w:r>
        <w:rPr>
          <w:noProof/>
        </w:rPr>
        <w:t>2.1.3.</w:t>
      </w:r>
      <w:r>
        <w:rPr>
          <w:i w:val="0"/>
          <w:noProof/>
          <w:sz w:val="24"/>
          <w:szCs w:val="24"/>
        </w:rPr>
        <w:tab/>
      </w:r>
      <w:r>
        <w:rPr>
          <w:noProof/>
        </w:rPr>
        <w:t>Atoomorbitalen</w:t>
      </w:r>
      <w:r>
        <w:rPr>
          <w:noProof/>
        </w:rPr>
        <w:tab/>
      </w:r>
      <w:r>
        <w:rPr>
          <w:noProof/>
        </w:rPr>
        <w:fldChar w:fldCharType="begin"/>
      </w:r>
      <w:r>
        <w:rPr>
          <w:noProof/>
        </w:rPr>
        <w:instrText xml:space="preserve"> PAGEREF _Toc98689016 \h </w:instrText>
      </w:r>
      <w:r>
        <w:rPr>
          <w:noProof/>
        </w:rPr>
      </w:r>
      <w:r>
        <w:rPr>
          <w:noProof/>
        </w:rPr>
        <w:fldChar w:fldCharType="separate"/>
      </w:r>
      <w:r w:rsidR="00B27FE9">
        <w:rPr>
          <w:noProof/>
        </w:rPr>
        <w:t>21</w:t>
      </w:r>
      <w:r>
        <w:rPr>
          <w:noProof/>
        </w:rPr>
        <w:fldChar w:fldCharType="end"/>
      </w:r>
    </w:p>
    <w:p w:rsidR="0030730B" w:rsidRDefault="0030730B">
      <w:pPr>
        <w:pStyle w:val="Inhopg3"/>
        <w:tabs>
          <w:tab w:val="left" w:pos="1320"/>
          <w:tab w:val="right" w:leader="dot" w:pos="9060"/>
        </w:tabs>
        <w:rPr>
          <w:i w:val="0"/>
          <w:noProof/>
          <w:sz w:val="24"/>
          <w:szCs w:val="24"/>
        </w:rPr>
      </w:pPr>
      <w:r>
        <w:rPr>
          <w:noProof/>
        </w:rPr>
        <w:t>2.1.4.</w:t>
      </w:r>
      <w:r>
        <w:rPr>
          <w:i w:val="0"/>
          <w:noProof/>
          <w:sz w:val="24"/>
          <w:szCs w:val="24"/>
        </w:rPr>
        <w:tab/>
      </w:r>
      <w:r>
        <w:rPr>
          <w:noProof/>
        </w:rPr>
        <w:t>Molecuulorbitalen</w:t>
      </w:r>
      <w:r>
        <w:rPr>
          <w:noProof/>
        </w:rPr>
        <w:tab/>
      </w:r>
      <w:r>
        <w:rPr>
          <w:noProof/>
        </w:rPr>
        <w:fldChar w:fldCharType="begin"/>
      </w:r>
      <w:r>
        <w:rPr>
          <w:noProof/>
        </w:rPr>
        <w:instrText xml:space="preserve"> PAGEREF _Toc98689017 \h </w:instrText>
      </w:r>
      <w:r>
        <w:rPr>
          <w:noProof/>
        </w:rPr>
      </w:r>
      <w:r>
        <w:rPr>
          <w:noProof/>
        </w:rPr>
        <w:fldChar w:fldCharType="separate"/>
      </w:r>
      <w:r w:rsidR="00B27FE9">
        <w:rPr>
          <w:noProof/>
        </w:rPr>
        <w:t>22</w:t>
      </w:r>
      <w:r>
        <w:rPr>
          <w:noProof/>
        </w:rPr>
        <w:fldChar w:fldCharType="end"/>
      </w:r>
    </w:p>
    <w:p w:rsidR="0030730B" w:rsidRDefault="0030730B">
      <w:pPr>
        <w:pStyle w:val="Inhopg3"/>
        <w:tabs>
          <w:tab w:val="left" w:pos="1320"/>
          <w:tab w:val="right" w:leader="dot" w:pos="9060"/>
        </w:tabs>
        <w:rPr>
          <w:i w:val="0"/>
          <w:noProof/>
          <w:sz w:val="24"/>
          <w:szCs w:val="24"/>
        </w:rPr>
      </w:pPr>
      <w:r>
        <w:rPr>
          <w:noProof/>
        </w:rPr>
        <w:t>2.1.5.</w:t>
      </w:r>
      <w:r>
        <w:rPr>
          <w:i w:val="0"/>
          <w:noProof/>
          <w:sz w:val="24"/>
          <w:szCs w:val="24"/>
        </w:rPr>
        <w:tab/>
      </w:r>
      <w:r>
        <w:rPr>
          <w:noProof/>
        </w:rPr>
        <w:t>Hybridisatie</w:t>
      </w:r>
      <w:r>
        <w:rPr>
          <w:noProof/>
        </w:rPr>
        <w:tab/>
      </w:r>
      <w:r>
        <w:rPr>
          <w:noProof/>
        </w:rPr>
        <w:fldChar w:fldCharType="begin"/>
      </w:r>
      <w:r>
        <w:rPr>
          <w:noProof/>
        </w:rPr>
        <w:instrText xml:space="preserve"> PAGEREF _Toc98689018 \h </w:instrText>
      </w:r>
      <w:r>
        <w:rPr>
          <w:noProof/>
        </w:rPr>
      </w:r>
      <w:r>
        <w:rPr>
          <w:noProof/>
        </w:rPr>
        <w:fldChar w:fldCharType="separate"/>
      </w:r>
      <w:r w:rsidR="00B27FE9">
        <w:rPr>
          <w:noProof/>
        </w:rPr>
        <w:t>23</w:t>
      </w:r>
      <w:r>
        <w:rPr>
          <w:noProof/>
        </w:rPr>
        <w:fldChar w:fldCharType="end"/>
      </w:r>
    </w:p>
    <w:p w:rsidR="0030730B" w:rsidRDefault="0030730B">
      <w:pPr>
        <w:pStyle w:val="Inhopg3"/>
        <w:tabs>
          <w:tab w:val="left" w:pos="1320"/>
          <w:tab w:val="right" w:leader="dot" w:pos="9060"/>
        </w:tabs>
        <w:rPr>
          <w:i w:val="0"/>
          <w:noProof/>
          <w:sz w:val="24"/>
          <w:szCs w:val="24"/>
        </w:rPr>
      </w:pPr>
      <w:r>
        <w:rPr>
          <w:noProof/>
        </w:rPr>
        <w:t>2.1.6.</w:t>
      </w:r>
      <w:r>
        <w:rPr>
          <w:i w:val="0"/>
          <w:noProof/>
          <w:sz w:val="24"/>
          <w:szCs w:val="24"/>
        </w:rPr>
        <w:tab/>
      </w:r>
      <w:r>
        <w:rPr>
          <w:noProof/>
        </w:rPr>
        <w:t>Delokalisatie/mesomerie</w:t>
      </w:r>
      <w:r>
        <w:rPr>
          <w:noProof/>
        </w:rPr>
        <w:tab/>
      </w:r>
      <w:r>
        <w:rPr>
          <w:noProof/>
        </w:rPr>
        <w:fldChar w:fldCharType="begin"/>
      </w:r>
      <w:r>
        <w:rPr>
          <w:noProof/>
        </w:rPr>
        <w:instrText xml:space="preserve"> PAGEREF _Toc98689019 \h </w:instrText>
      </w:r>
      <w:r>
        <w:rPr>
          <w:noProof/>
        </w:rPr>
      </w:r>
      <w:r>
        <w:rPr>
          <w:noProof/>
        </w:rPr>
        <w:fldChar w:fldCharType="separate"/>
      </w:r>
      <w:r w:rsidR="00B27FE9">
        <w:rPr>
          <w:noProof/>
        </w:rPr>
        <w:t>24</w:t>
      </w:r>
      <w:r>
        <w:rPr>
          <w:noProof/>
        </w:rPr>
        <w:fldChar w:fldCharType="end"/>
      </w:r>
    </w:p>
    <w:p w:rsidR="0030730B" w:rsidRDefault="0030730B">
      <w:pPr>
        <w:pStyle w:val="Inhopg3"/>
        <w:tabs>
          <w:tab w:val="left" w:pos="1320"/>
          <w:tab w:val="right" w:leader="dot" w:pos="9060"/>
        </w:tabs>
        <w:rPr>
          <w:i w:val="0"/>
          <w:noProof/>
          <w:sz w:val="24"/>
          <w:szCs w:val="24"/>
        </w:rPr>
      </w:pPr>
      <w:r>
        <w:rPr>
          <w:noProof/>
        </w:rPr>
        <w:t>2.1.7.</w:t>
      </w:r>
      <w:r>
        <w:rPr>
          <w:i w:val="0"/>
          <w:noProof/>
          <w:sz w:val="24"/>
          <w:szCs w:val="24"/>
        </w:rPr>
        <w:tab/>
      </w:r>
      <w:r>
        <w:rPr>
          <w:noProof/>
        </w:rPr>
        <w:t>Backbonding</w:t>
      </w:r>
      <w:r>
        <w:rPr>
          <w:noProof/>
        </w:rPr>
        <w:tab/>
      </w:r>
      <w:r>
        <w:rPr>
          <w:noProof/>
        </w:rPr>
        <w:fldChar w:fldCharType="begin"/>
      </w:r>
      <w:r>
        <w:rPr>
          <w:noProof/>
        </w:rPr>
        <w:instrText xml:space="preserve"> PAGEREF _Toc98689020 \h </w:instrText>
      </w:r>
      <w:r>
        <w:rPr>
          <w:noProof/>
        </w:rPr>
      </w:r>
      <w:r>
        <w:rPr>
          <w:noProof/>
        </w:rPr>
        <w:fldChar w:fldCharType="separate"/>
      </w:r>
      <w:r w:rsidR="00B27FE9">
        <w:rPr>
          <w:noProof/>
        </w:rPr>
        <w:t>24</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2.2.</w:t>
      </w:r>
      <w:r>
        <w:rPr>
          <w:smallCaps w:val="0"/>
          <w:noProof/>
          <w:sz w:val="24"/>
          <w:szCs w:val="24"/>
        </w:rPr>
        <w:tab/>
      </w:r>
      <w:r>
        <w:rPr>
          <w:noProof/>
        </w:rPr>
        <w:t>Ionenonderzoek</w:t>
      </w:r>
      <w:r>
        <w:rPr>
          <w:noProof/>
        </w:rPr>
        <w:tab/>
      </w:r>
      <w:r>
        <w:rPr>
          <w:noProof/>
        </w:rPr>
        <w:fldChar w:fldCharType="begin"/>
      </w:r>
      <w:r>
        <w:rPr>
          <w:noProof/>
        </w:rPr>
        <w:instrText xml:space="preserve"> PAGEREF _Toc98689021 \h </w:instrText>
      </w:r>
      <w:r>
        <w:rPr>
          <w:noProof/>
        </w:rPr>
      </w:r>
      <w:r>
        <w:rPr>
          <w:noProof/>
        </w:rPr>
        <w:fldChar w:fldCharType="separate"/>
      </w:r>
      <w:r w:rsidR="00B27FE9">
        <w:rPr>
          <w:noProof/>
        </w:rPr>
        <w:t>25</w:t>
      </w:r>
      <w:r>
        <w:rPr>
          <w:noProof/>
        </w:rPr>
        <w:fldChar w:fldCharType="end"/>
      </w:r>
    </w:p>
    <w:p w:rsidR="0030730B" w:rsidRDefault="0030730B">
      <w:pPr>
        <w:pStyle w:val="Inhopg3"/>
        <w:tabs>
          <w:tab w:val="left" w:pos="1320"/>
          <w:tab w:val="right" w:leader="dot" w:pos="9060"/>
        </w:tabs>
        <w:rPr>
          <w:i w:val="0"/>
          <w:noProof/>
          <w:sz w:val="24"/>
          <w:szCs w:val="24"/>
        </w:rPr>
      </w:pPr>
      <w:r>
        <w:rPr>
          <w:noProof/>
        </w:rPr>
        <w:t>2.2.1.</w:t>
      </w:r>
      <w:r>
        <w:rPr>
          <w:i w:val="0"/>
          <w:noProof/>
          <w:sz w:val="24"/>
          <w:szCs w:val="24"/>
        </w:rPr>
        <w:tab/>
      </w:r>
      <w:r>
        <w:rPr>
          <w:noProof/>
        </w:rPr>
        <w:t>Kationenonderzoek</w:t>
      </w:r>
      <w:r>
        <w:rPr>
          <w:noProof/>
        </w:rPr>
        <w:tab/>
      </w:r>
      <w:r>
        <w:rPr>
          <w:noProof/>
        </w:rPr>
        <w:fldChar w:fldCharType="begin"/>
      </w:r>
      <w:r>
        <w:rPr>
          <w:noProof/>
        </w:rPr>
        <w:instrText xml:space="preserve"> PAGEREF _Toc98689022 \h </w:instrText>
      </w:r>
      <w:r>
        <w:rPr>
          <w:noProof/>
        </w:rPr>
      </w:r>
      <w:r>
        <w:rPr>
          <w:noProof/>
        </w:rPr>
        <w:fldChar w:fldCharType="separate"/>
      </w:r>
      <w:r w:rsidR="00B27FE9">
        <w:rPr>
          <w:noProof/>
        </w:rPr>
        <w:t>25</w:t>
      </w:r>
      <w:r>
        <w:rPr>
          <w:noProof/>
        </w:rPr>
        <w:fldChar w:fldCharType="end"/>
      </w:r>
    </w:p>
    <w:p w:rsidR="0030730B" w:rsidRDefault="0030730B">
      <w:pPr>
        <w:pStyle w:val="Inhopg3"/>
        <w:tabs>
          <w:tab w:val="left" w:pos="1320"/>
          <w:tab w:val="right" w:leader="dot" w:pos="9060"/>
        </w:tabs>
        <w:rPr>
          <w:i w:val="0"/>
          <w:noProof/>
          <w:sz w:val="24"/>
          <w:szCs w:val="24"/>
        </w:rPr>
      </w:pPr>
      <w:r>
        <w:rPr>
          <w:noProof/>
        </w:rPr>
        <w:t>2.2.2.</w:t>
      </w:r>
      <w:r>
        <w:rPr>
          <w:i w:val="0"/>
          <w:noProof/>
          <w:sz w:val="24"/>
          <w:szCs w:val="24"/>
        </w:rPr>
        <w:tab/>
      </w:r>
      <w:r>
        <w:rPr>
          <w:noProof/>
        </w:rPr>
        <w:t>Anionenonderzoek</w:t>
      </w:r>
      <w:r>
        <w:rPr>
          <w:noProof/>
        </w:rPr>
        <w:tab/>
      </w:r>
      <w:r>
        <w:rPr>
          <w:noProof/>
        </w:rPr>
        <w:fldChar w:fldCharType="begin"/>
      </w:r>
      <w:r>
        <w:rPr>
          <w:noProof/>
        </w:rPr>
        <w:instrText xml:space="preserve"> PAGEREF _Toc98689023 \h </w:instrText>
      </w:r>
      <w:r>
        <w:rPr>
          <w:noProof/>
        </w:rPr>
      </w:r>
      <w:r>
        <w:rPr>
          <w:noProof/>
        </w:rPr>
        <w:fldChar w:fldCharType="separate"/>
      </w:r>
      <w:r w:rsidR="00B27FE9">
        <w:rPr>
          <w:noProof/>
        </w:rPr>
        <w:t>26</w:t>
      </w:r>
      <w:r>
        <w:rPr>
          <w:noProof/>
        </w:rPr>
        <w:fldChar w:fldCharType="end"/>
      </w:r>
    </w:p>
    <w:p w:rsidR="0030730B" w:rsidRDefault="0030730B">
      <w:pPr>
        <w:pStyle w:val="Inhopg1"/>
        <w:tabs>
          <w:tab w:val="left" w:pos="440"/>
          <w:tab w:val="right" w:leader="dot" w:pos="9060"/>
        </w:tabs>
        <w:rPr>
          <w:b w:val="0"/>
          <w:caps w:val="0"/>
          <w:noProof/>
          <w:sz w:val="24"/>
          <w:szCs w:val="24"/>
        </w:rPr>
      </w:pPr>
      <w:r>
        <w:rPr>
          <w:noProof/>
        </w:rPr>
        <w:t>3.</w:t>
      </w:r>
      <w:r>
        <w:rPr>
          <w:b w:val="0"/>
          <w:caps w:val="0"/>
          <w:noProof/>
          <w:sz w:val="24"/>
          <w:szCs w:val="24"/>
        </w:rPr>
        <w:tab/>
      </w:r>
      <w:r>
        <w:rPr>
          <w:noProof/>
        </w:rPr>
        <w:t>Fysische Chemie</w:t>
      </w:r>
      <w:r>
        <w:rPr>
          <w:noProof/>
        </w:rPr>
        <w:tab/>
      </w:r>
      <w:r>
        <w:rPr>
          <w:noProof/>
        </w:rPr>
        <w:fldChar w:fldCharType="begin"/>
      </w:r>
      <w:r>
        <w:rPr>
          <w:noProof/>
        </w:rPr>
        <w:instrText xml:space="preserve"> PAGEREF _Toc98689024 \h </w:instrText>
      </w:r>
      <w:r>
        <w:rPr>
          <w:noProof/>
        </w:rPr>
      </w:r>
      <w:r>
        <w:rPr>
          <w:noProof/>
        </w:rPr>
        <w:fldChar w:fldCharType="separate"/>
      </w:r>
      <w:r w:rsidR="00B27FE9">
        <w:rPr>
          <w:noProof/>
        </w:rPr>
        <w:t>27</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3.1.</w:t>
      </w:r>
      <w:r>
        <w:rPr>
          <w:smallCaps w:val="0"/>
          <w:noProof/>
          <w:sz w:val="24"/>
          <w:szCs w:val="24"/>
        </w:rPr>
        <w:tab/>
      </w:r>
      <w:r>
        <w:rPr>
          <w:noProof/>
        </w:rPr>
        <w:t>Samengestelde evenwichten</w:t>
      </w:r>
      <w:r>
        <w:rPr>
          <w:noProof/>
        </w:rPr>
        <w:tab/>
      </w:r>
      <w:r>
        <w:rPr>
          <w:noProof/>
        </w:rPr>
        <w:fldChar w:fldCharType="begin"/>
      </w:r>
      <w:r>
        <w:rPr>
          <w:noProof/>
        </w:rPr>
        <w:instrText xml:space="preserve"> PAGEREF _Toc98689025 \h </w:instrText>
      </w:r>
      <w:r>
        <w:rPr>
          <w:noProof/>
        </w:rPr>
      </w:r>
      <w:r>
        <w:rPr>
          <w:noProof/>
        </w:rPr>
        <w:fldChar w:fldCharType="separate"/>
      </w:r>
      <w:r w:rsidR="00B27FE9">
        <w:rPr>
          <w:noProof/>
        </w:rPr>
        <w:t>28</w:t>
      </w:r>
      <w:r>
        <w:rPr>
          <w:noProof/>
        </w:rPr>
        <w:fldChar w:fldCharType="end"/>
      </w:r>
    </w:p>
    <w:p w:rsidR="0030730B" w:rsidRDefault="0030730B">
      <w:pPr>
        <w:pStyle w:val="Inhopg3"/>
        <w:tabs>
          <w:tab w:val="left" w:pos="1320"/>
          <w:tab w:val="right" w:leader="dot" w:pos="9060"/>
        </w:tabs>
        <w:rPr>
          <w:i w:val="0"/>
          <w:noProof/>
          <w:sz w:val="24"/>
          <w:szCs w:val="24"/>
        </w:rPr>
      </w:pPr>
      <w:r>
        <w:rPr>
          <w:noProof/>
        </w:rPr>
        <w:t>3.1.1.</w:t>
      </w:r>
      <w:r>
        <w:rPr>
          <w:i w:val="0"/>
          <w:noProof/>
          <w:sz w:val="24"/>
          <w:szCs w:val="24"/>
        </w:rPr>
        <w:tab/>
      </w:r>
      <w:r>
        <w:rPr>
          <w:noProof/>
        </w:rPr>
        <w:t>Algemeen</w:t>
      </w:r>
      <w:r>
        <w:rPr>
          <w:noProof/>
        </w:rPr>
        <w:tab/>
      </w:r>
      <w:r>
        <w:rPr>
          <w:noProof/>
        </w:rPr>
        <w:fldChar w:fldCharType="begin"/>
      </w:r>
      <w:r>
        <w:rPr>
          <w:noProof/>
        </w:rPr>
        <w:instrText xml:space="preserve"> PAGEREF _Toc98689026 \h </w:instrText>
      </w:r>
      <w:r>
        <w:rPr>
          <w:noProof/>
        </w:rPr>
      </w:r>
      <w:r>
        <w:rPr>
          <w:noProof/>
        </w:rPr>
        <w:fldChar w:fldCharType="separate"/>
      </w:r>
      <w:r w:rsidR="00B27FE9">
        <w:rPr>
          <w:noProof/>
        </w:rPr>
        <w:t>28</w:t>
      </w:r>
      <w:r>
        <w:rPr>
          <w:noProof/>
        </w:rPr>
        <w:fldChar w:fldCharType="end"/>
      </w:r>
    </w:p>
    <w:p w:rsidR="0030730B" w:rsidRDefault="0030730B">
      <w:pPr>
        <w:pStyle w:val="Inhopg3"/>
        <w:tabs>
          <w:tab w:val="left" w:pos="1320"/>
          <w:tab w:val="right" w:leader="dot" w:pos="9060"/>
        </w:tabs>
        <w:rPr>
          <w:i w:val="0"/>
          <w:noProof/>
          <w:sz w:val="24"/>
          <w:szCs w:val="24"/>
        </w:rPr>
      </w:pPr>
      <w:r>
        <w:rPr>
          <w:noProof/>
        </w:rPr>
        <w:t>3.1.2.</w:t>
      </w:r>
      <w:r>
        <w:rPr>
          <w:i w:val="0"/>
          <w:noProof/>
          <w:sz w:val="24"/>
          <w:szCs w:val="24"/>
        </w:rPr>
        <w:tab/>
      </w:r>
      <w:r>
        <w:rPr>
          <w:noProof/>
        </w:rPr>
        <w:t>Meerbasische zuren I</w:t>
      </w:r>
      <w:r>
        <w:rPr>
          <w:noProof/>
        </w:rPr>
        <w:tab/>
      </w:r>
      <w:r>
        <w:rPr>
          <w:noProof/>
        </w:rPr>
        <w:fldChar w:fldCharType="begin"/>
      </w:r>
      <w:r>
        <w:rPr>
          <w:noProof/>
        </w:rPr>
        <w:instrText xml:space="preserve"> PAGEREF _Toc98689027 \h </w:instrText>
      </w:r>
      <w:r>
        <w:rPr>
          <w:noProof/>
        </w:rPr>
      </w:r>
      <w:r>
        <w:rPr>
          <w:noProof/>
        </w:rPr>
        <w:fldChar w:fldCharType="separate"/>
      </w:r>
      <w:r w:rsidR="00B27FE9">
        <w:rPr>
          <w:noProof/>
        </w:rPr>
        <w:t>28</w:t>
      </w:r>
      <w:r>
        <w:rPr>
          <w:noProof/>
        </w:rPr>
        <w:fldChar w:fldCharType="end"/>
      </w:r>
    </w:p>
    <w:p w:rsidR="0030730B" w:rsidRDefault="0030730B">
      <w:pPr>
        <w:pStyle w:val="Inhopg3"/>
        <w:tabs>
          <w:tab w:val="left" w:pos="1320"/>
          <w:tab w:val="right" w:leader="dot" w:pos="9060"/>
        </w:tabs>
        <w:rPr>
          <w:i w:val="0"/>
          <w:noProof/>
          <w:sz w:val="24"/>
          <w:szCs w:val="24"/>
        </w:rPr>
      </w:pPr>
      <w:r>
        <w:rPr>
          <w:noProof/>
        </w:rPr>
        <w:t>3.1.3.</w:t>
      </w:r>
      <w:r>
        <w:rPr>
          <w:i w:val="0"/>
          <w:noProof/>
          <w:sz w:val="24"/>
          <w:szCs w:val="24"/>
        </w:rPr>
        <w:tab/>
      </w:r>
      <w:r>
        <w:rPr>
          <w:noProof/>
        </w:rPr>
        <w:t>Meerbasische zuren II</w:t>
      </w:r>
      <w:r>
        <w:rPr>
          <w:noProof/>
        </w:rPr>
        <w:tab/>
      </w:r>
      <w:r>
        <w:rPr>
          <w:noProof/>
        </w:rPr>
        <w:fldChar w:fldCharType="begin"/>
      </w:r>
      <w:r>
        <w:rPr>
          <w:noProof/>
        </w:rPr>
        <w:instrText xml:space="preserve"> PAGEREF _Toc98689028 \h </w:instrText>
      </w:r>
      <w:r>
        <w:rPr>
          <w:noProof/>
        </w:rPr>
      </w:r>
      <w:r>
        <w:rPr>
          <w:noProof/>
        </w:rPr>
        <w:fldChar w:fldCharType="separate"/>
      </w:r>
      <w:r w:rsidR="00B27FE9">
        <w:rPr>
          <w:noProof/>
        </w:rPr>
        <w:t>29</w:t>
      </w:r>
      <w:r>
        <w:rPr>
          <w:noProof/>
        </w:rPr>
        <w:fldChar w:fldCharType="end"/>
      </w:r>
    </w:p>
    <w:p w:rsidR="0030730B" w:rsidRDefault="0030730B">
      <w:pPr>
        <w:pStyle w:val="Inhopg3"/>
        <w:tabs>
          <w:tab w:val="left" w:pos="1320"/>
          <w:tab w:val="right" w:leader="dot" w:pos="9060"/>
        </w:tabs>
        <w:rPr>
          <w:i w:val="0"/>
          <w:noProof/>
          <w:sz w:val="24"/>
          <w:szCs w:val="24"/>
        </w:rPr>
      </w:pPr>
      <w:r>
        <w:rPr>
          <w:noProof/>
        </w:rPr>
        <w:t>3.1.4.</w:t>
      </w:r>
      <w:r>
        <w:rPr>
          <w:i w:val="0"/>
          <w:noProof/>
          <w:sz w:val="24"/>
          <w:szCs w:val="24"/>
        </w:rPr>
        <w:tab/>
      </w:r>
      <w:r>
        <w:rPr>
          <w:noProof/>
        </w:rPr>
        <w:t>Metaalcomplexen</w:t>
      </w:r>
      <w:r>
        <w:rPr>
          <w:noProof/>
        </w:rPr>
        <w:tab/>
      </w:r>
      <w:r>
        <w:rPr>
          <w:noProof/>
        </w:rPr>
        <w:fldChar w:fldCharType="begin"/>
      </w:r>
      <w:r>
        <w:rPr>
          <w:noProof/>
        </w:rPr>
        <w:instrText xml:space="preserve"> PAGEREF _Toc98689029 \h </w:instrText>
      </w:r>
      <w:r>
        <w:rPr>
          <w:noProof/>
        </w:rPr>
      </w:r>
      <w:r>
        <w:rPr>
          <w:noProof/>
        </w:rPr>
        <w:fldChar w:fldCharType="separate"/>
      </w:r>
      <w:r w:rsidR="00B27FE9">
        <w:rPr>
          <w:noProof/>
        </w:rPr>
        <w:t>33</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3.2.</w:t>
      </w:r>
      <w:r>
        <w:rPr>
          <w:smallCaps w:val="0"/>
          <w:noProof/>
          <w:sz w:val="24"/>
          <w:szCs w:val="24"/>
        </w:rPr>
        <w:tab/>
      </w:r>
      <w:r>
        <w:rPr>
          <w:noProof/>
        </w:rPr>
        <w:t>Thermodynamica</w:t>
      </w:r>
      <w:r>
        <w:rPr>
          <w:noProof/>
        </w:rPr>
        <w:tab/>
      </w:r>
      <w:r>
        <w:rPr>
          <w:noProof/>
        </w:rPr>
        <w:fldChar w:fldCharType="begin"/>
      </w:r>
      <w:r>
        <w:rPr>
          <w:noProof/>
        </w:rPr>
        <w:instrText xml:space="preserve"> PAGEREF _Toc98689030 \h </w:instrText>
      </w:r>
      <w:r>
        <w:rPr>
          <w:noProof/>
        </w:rPr>
      </w:r>
      <w:r>
        <w:rPr>
          <w:noProof/>
        </w:rPr>
        <w:fldChar w:fldCharType="separate"/>
      </w:r>
      <w:r w:rsidR="00B27FE9">
        <w:rPr>
          <w:noProof/>
        </w:rPr>
        <w:t>35</w:t>
      </w:r>
      <w:r>
        <w:rPr>
          <w:noProof/>
        </w:rPr>
        <w:fldChar w:fldCharType="end"/>
      </w:r>
    </w:p>
    <w:p w:rsidR="0030730B" w:rsidRDefault="0030730B">
      <w:pPr>
        <w:pStyle w:val="Inhopg3"/>
        <w:tabs>
          <w:tab w:val="left" w:pos="1320"/>
          <w:tab w:val="right" w:leader="dot" w:pos="9060"/>
        </w:tabs>
        <w:rPr>
          <w:i w:val="0"/>
          <w:noProof/>
          <w:sz w:val="24"/>
          <w:szCs w:val="24"/>
        </w:rPr>
      </w:pPr>
      <w:r>
        <w:rPr>
          <w:noProof/>
        </w:rPr>
        <w:t>3.2.1.</w:t>
      </w:r>
      <w:r>
        <w:rPr>
          <w:i w:val="0"/>
          <w:noProof/>
          <w:sz w:val="24"/>
          <w:szCs w:val="24"/>
        </w:rPr>
        <w:tab/>
      </w:r>
      <w:r>
        <w:rPr>
          <w:noProof/>
        </w:rPr>
        <w:t>Enthalpie</w:t>
      </w:r>
      <w:r>
        <w:rPr>
          <w:noProof/>
        </w:rPr>
        <w:tab/>
      </w:r>
      <w:r>
        <w:rPr>
          <w:noProof/>
        </w:rPr>
        <w:fldChar w:fldCharType="begin"/>
      </w:r>
      <w:r>
        <w:rPr>
          <w:noProof/>
        </w:rPr>
        <w:instrText xml:space="preserve"> PAGEREF _Toc98689031 \h </w:instrText>
      </w:r>
      <w:r>
        <w:rPr>
          <w:noProof/>
        </w:rPr>
      </w:r>
      <w:r>
        <w:rPr>
          <w:noProof/>
        </w:rPr>
        <w:fldChar w:fldCharType="separate"/>
      </w:r>
      <w:r w:rsidR="00B27FE9">
        <w:rPr>
          <w:noProof/>
        </w:rPr>
        <w:t>35</w:t>
      </w:r>
      <w:r>
        <w:rPr>
          <w:noProof/>
        </w:rPr>
        <w:fldChar w:fldCharType="end"/>
      </w:r>
    </w:p>
    <w:p w:rsidR="0030730B" w:rsidRDefault="0030730B">
      <w:pPr>
        <w:pStyle w:val="Inhopg3"/>
        <w:tabs>
          <w:tab w:val="left" w:pos="1320"/>
          <w:tab w:val="right" w:leader="dot" w:pos="9060"/>
        </w:tabs>
        <w:rPr>
          <w:i w:val="0"/>
          <w:noProof/>
          <w:sz w:val="24"/>
          <w:szCs w:val="24"/>
        </w:rPr>
      </w:pPr>
      <w:r>
        <w:rPr>
          <w:noProof/>
        </w:rPr>
        <w:t>3.2.2.</w:t>
      </w:r>
      <w:r>
        <w:rPr>
          <w:i w:val="0"/>
          <w:noProof/>
          <w:sz w:val="24"/>
          <w:szCs w:val="24"/>
        </w:rPr>
        <w:tab/>
      </w:r>
      <w:r>
        <w:rPr>
          <w:noProof/>
        </w:rPr>
        <w:t>Entropie</w:t>
      </w:r>
      <w:r>
        <w:rPr>
          <w:noProof/>
        </w:rPr>
        <w:tab/>
      </w:r>
      <w:r>
        <w:rPr>
          <w:noProof/>
        </w:rPr>
        <w:fldChar w:fldCharType="begin"/>
      </w:r>
      <w:r>
        <w:rPr>
          <w:noProof/>
        </w:rPr>
        <w:instrText xml:space="preserve"> PAGEREF _Toc98689032 \h </w:instrText>
      </w:r>
      <w:r>
        <w:rPr>
          <w:noProof/>
        </w:rPr>
      </w:r>
      <w:r>
        <w:rPr>
          <w:noProof/>
        </w:rPr>
        <w:fldChar w:fldCharType="separate"/>
      </w:r>
      <w:r w:rsidR="00B27FE9">
        <w:rPr>
          <w:noProof/>
        </w:rPr>
        <w:t>35</w:t>
      </w:r>
      <w:r>
        <w:rPr>
          <w:noProof/>
        </w:rPr>
        <w:fldChar w:fldCharType="end"/>
      </w:r>
    </w:p>
    <w:p w:rsidR="0030730B" w:rsidRDefault="0030730B">
      <w:pPr>
        <w:pStyle w:val="Inhopg3"/>
        <w:tabs>
          <w:tab w:val="left" w:pos="1320"/>
          <w:tab w:val="right" w:leader="dot" w:pos="9060"/>
        </w:tabs>
        <w:rPr>
          <w:i w:val="0"/>
          <w:noProof/>
          <w:sz w:val="24"/>
          <w:szCs w:val="24"/>
        </w:rPr>
      </w:pPr>
      <w:r>
        <w:rPr>
          <w:noProof/>
        </w:rPr>
        <w:t>3.2.3.</w:t>
      </w:r>
      <w:r>
        <w:rPr>
          <w:i w:val="0"/>
          <w:noProof/>
          <w:sz w:val="24"/>
          <w:szCs w:val="24"/>
        </w:rPr>
        <w:tab/>
      </w:r>
      <w:r>
        <w:rPr>
          <w:noProof/>
        </w:rPr>
        <w:t>Gibbsenergie</w:t>
      </w:r>
      <w:r>
        <w:rPr>
          <w:noProof/>
        </w:rPr>
        <w:tab/>
      </w:r>
      <w:r>
        <w:rPr>
          <w:noProof/>
        </w:rPr>
        <w:fldChar w:fldCharType="begin"/>
      </w:r>
      <w:r>
        <w:rPr>
          <w:noProof/>
        </w:rPr>
        <w:instrText xml:space="preserve"> PAGEREF _Toc98689033 \h </w:instrText>
      </w:r>
      <w:r>
        <w:rPr>
          <w:noProof/>
        </w:rPr>
      </w:r>
      <w:r>
        <w:rPr>
          <w:noProof/>
        </w:rPr>
        <w:fldChar w:fldCharType="separate"/>
      </w:r>
      <w:r w:rsidR="00B27FE9">
        <w:rPr>
          <w:noProof/>
        </w:rPr>
        <w:t>35</w:t>
      </w:r>
      <w:r>
        <w:rPr>
          <w:noProof/>
        </w:rPr>
        <w:fldChar w:fldCharType="end"/>
      </w:r>
    </w:p>
    <w:p w:rsidR="0030730B" w:rsidRDefault="0030730B">
      <w:pPr>
        <w:pStyle w:val="Inhopg3"/>
        <w:tabs>
          <w:tab w:val="left" w:pos="1320"/>
          <w:tab w:val="right" w:leader="dot" w:pos="9060"/>
        </w:tabs>
        <w:rPr>
          <w:i w:val="0"/>
          <w:noProof/>
          <w:sz w:val="24"/>
          <w:szCs w:val="24"/>
        </w:rPr>
      </w:pPr>
      <w:r>
        <w:rPr>
          <w:noProof/>
        </w:rPr>
        <w:t>3.2.4.</w:t>
      </w:r>
      <w:r>
        <w:rPr>
          <w:i w:val="0"/>
          <w:noProof/>
          <w:sz w:val="24"/>
          <w:szCs w:val="24"/>
        </w:rPr>
        <w:tab/>
      </w:r>
      <w:r>
        <w:rPr>
          <w:noProof/>
        </w:rPr>
        <w:t>Evenwichtsconstante</w:t>
      </w:r>
      <w:r>
        <w:rPr>
          <w:noProof/>
        </w:rPr>
        <w:tab/>
      </w:r>
      <w:r>
        <w:rPr>
          <w:noProof/>
        </w:rPr>
        <w:fldChar w:fldCharType="begin"/>
      </w:r>
      <w:r>
        <w:rPr>
          <w:noProof/>
        </w:rPr>
        <w:instrText xml:space="preserve"> PAGEREF _Toc98689034 \h </w:instrText>
      </w:r>
      <w:r>
        <w:rPr>
          <w:noProof/>
        </w:rPr>
      </w:r>
      <w:r>
        <w:rPr>
          <w:noProof/>
        </w:rPr>
        <w:fldChar w:fldCharType="separate"/>
      </w:r>
      <w:r w:rsidR="00B27FE9">
        <w:rPr>
          <w:noProof/>
        </w:rPr>
        <w:t>35</w:t>
      </w:r>
      <w:r>
        <w:rPr>
          <w:noProof/>
        </w:rPr>
        <w:fldChar w:fldCharType="end"/>
      </w:r>
    </w:p>
    <w:p w:rsidR="0030730B" w:rsidRDefault="0030730B">
      <w:pPr>
        <w:pStyle w:val="Inhopg3"/>
        <w:tabs>
          <w:tab w:val="left" w:pos="1320"/>
          <w:tab w:val="right" w:leader="dot" w:pos="9060"/>
        </w:tabs>
        <w:rPr>
          <w:i w:val="0"/>
          <w:noProof/>
          <w:sz w:val="24"/>
          <w:szCs w:val="24"/>
        </w:rPr>
      </w:pPr>
      <w:r>
        <w:rPr>
          <w:noProof/>
        </w:rPr>
        <w:t>3.2.5.</w:t>
      </w:r>
      <w:r>
        <w:rPr>
          <w:i w:val="0"/>
          <w:noProof/>
          <w:sz w:val="24"/>
          <w:szCs w:val="24"/>
        </w:rPr>
        <w:tab/>
      </w:r>
      <w:r>
        <w:rPr>
          <w:noProof/>
        </w:rPr>
        <w:t>Faseleer</w:t>
      </w:r>
      <w:r>
        <w:rPr>
          <w:noProof/>
        </w:rPr>
        <w:tab/>
      </w:r>
      <w:r>
        <w:rPr>
          <w:noProof/>
        </w:rPr>
        <w:fldChar w:fldCharType="begin"/>
      </w:r>
      <w:r>
        <w:rPr>
          <w:noProof/>
        </w:rPr>
        <w:instrText xml:space="preserve"> PAGEREF _Toc98689035 \h </w:instrText>
      </w:r>
      <w:r>
        <w:rPr>
          <w:noProof/>
        </w:rPr>
      </w:r>
      <w:r>
        <w:rPr>
          <w:noProof/>
        </w:rPr>
        <w:fldChar w:fldCharType="separate"/>
      </w:r>
      <w:r w:rsidR="00B27FE9">
        <w:rPr>
          <w:noProof/>
        </w:rPr>
        <w:t>3</w:t>
      </w:r>
      <w:r w:rsidR="00B27FE9">
        <w:rPr>
          <w:noProof/>
        </w:rPr>
        <w:t>7</w:t>
      </w:r>
      <w:r>
        <w:rPr>
          <w:noProof/>
        </w:rPr>
        <w:fldChar w:fldCharType="end"/>
      </w:r>
    </w:p>
    <w:p w:rsidR="0030730B" w:rsidRDefault="0030730B">
      <w:pPr>
        <w:pStyle w:val="Inhopg3"/>
        <w:tabs>
          <w:tab w:val="left" w:pos="1320"/>
          <w:tab w:val="right" w:leader="dot" w:pos="9060"/>
        </w:tabs>
        <w:rPr>
          <w:i w:val="0"/>
          <w:noProof/>
          <w:sz w:val="24"/>
          <w:szCs w:val="24"/>
        </w:rPr>
      </w:pPr>
      <w:r>
        <w:rPr>
          <w:noProof/>
        </w:rPr>
        <w:t>3.2.6.</w:t>
      </w:r>
      <w:r>
        <w:rPr>
          <w:i w:val="0"/>
          <w:noProof/>
          <w:sz w:val="24"/>
          <w:szCs w:val="24"/>
        </w:rPr>
        <w:tab/>
      </w:r>
      <w:r>
        <w:rPr>
          <w:noProof/>
        </w:rPr>
        <w:t>Soortelijke warmte en warmtegeleiding</w:t>
      </w:r>
      <w:r>
        <w:rPr>
          <w:noProof/>
        </w:rPr>
        <w:tab/>
      </w:r>
      <w:r>
        <w:rPr>
          <w:noProof/>
        </w:rPr>
        <w:fldChar w:fldCharType="begin"/>
      </w:r>
      <w:r>
        <w:rPr>
          <w:noProof/>
        </w:rPr>
        <w:instrText xml:space="preserve"> PAGEREF _Toc98689036 \h </w:instrText>
      </w:r>
      <w:r>
        <w:rPr>
          <w:noProof/>
        </w:rPr>
      </w:r>
      <w:r>
        <w:rPr>
          <w:noProof/>
        </w:rPr>
        <w:fldChar w:fldCharType="separate"/>
      </w:r>
      <w:r w:rsidR="00B27FE9">
        <w:rPr>
          <w:noProof/>
        </w:rPr>
        <w:t>38</w:t>
      </w:r>
      <w:r>
        <w:rPr>
          <w:noProof/>
        </w:rPr>
        <w:fldChar w:fldCharType="end"/>
      </w:r>
    </w:p>
    <w:p w:rsidR="0030730B" w:rsidRDefault="0030730B">
      <w:pPr>
        <w:pStyle w:val="Inhopg3"/>
        <w:tabs>
          <w:tab w:val="left" w:pos="1320"/>
          <w:tab w:val="right" w:leader="dot" w:pos="9060"/>
        </w:tabs>
        <w:rPr>
          <w:i w:val="0"/>
          <w:noProof/>
          <w:sz w:val="24"/>
          <w:szCs w:val="24"/>
        </w:rPr>
      </w:pPr>
      <w:r>
        <w:rPr>
          <w:noProof/>
        </w:rPr>
        <w:t>3.2.7.</w:t>
      </w:r>
      <w:r>
        <w:rPr>
          <w:i w:val="0"/>
          <w:noProof/>
          <w:sz w:val="24"/>
          <w:szCs w:val="24"/>
        </w:rPr>
        <w:tab/>
      </w:r>
      <w:r>
        <w:rPr>
          <w:noProof/>
        </w:rPr>
        <w:t>Ideaal gas, adiabatisch proces</w:t>
      </w:r>
      <w:r>
        <w:rPr>
          <w:noProof/>
        </w:rPr>
        <w:tab/>
      </w:r>
      <w:r>
        <w:rPr>
          <w:noProof/>
        </w:rPr>
        <w:fldChar w:fldCharType="begin"/>
      </w:r>
      <w:r>
        <w:rPr>
          <w:noProof/>
        </w:rPr>
        <w:instrText xml:space="preserve"> PAGEREF _Toc98689037 \h </w:instrText>
      </w:r>
      <w:r>
        <w:rPr>
          <w:noProof/>
        </w:rPr>
      </w:r>
      <w:r>
        <w:rPr>
          <w:noProof/>
        </w:rPr>
        <w:fldChar w:fldCharType="separate"/>
      </w:r>
      <w:r w:rsidR="00B27FE9">
        <w:rPr>
          <w:noProof/>
        </w:rPr>
        <w:t>39</w:t>
      </w:r>
      <w:r>
        <w:rPr>
          <w:noProof/>
        </w:rPr>
        <w:fldChar w:fldCharType="end"/>
      </w:r>
    </w:p>
    <w:p w:rsidR="0030730B" w:rsidRDefault="0030730B">
      <w:pPr>
        <w:pStyle w:val="Inhopg3"/>
        <w:tabs>
          <w:tab w:val="left" w:pos="1320"/>
          <w:tab w:val="right" w:leader="dot" w:pos="9060"/>
        </w:tabs>
        <w:rPr>
          <w:i w:val="0"/>
          <w:noProof/>
          <w:sz w:val="24"/>
          <w:szCs w:val="24"/>
        </w:rPr>
      </w:pPr>
      <w:r>
        <w:rPr>
          <w:noProof/>
        </w:rPr>
        <w:t>3.2.8.</w:t>
      </w:r>
      <w:r>
        <w:rPr>
          <w:i w:val="0"/>
          <w:noProof/>
          <w:sz w:val="24"/>
          <w:szCs w:val="24"/>
        </w:rPr>
        <w:tab/>
      </w:r>
      <w:r>
        <w:rPr>
          <w:noProof/>
        </w:rPr>
        <w:t>Elektrische arbeid</w:t>
      </w:r>
      <w:r>
        <w:rPr>
          <w:noProof/>
        </w:rPr>
        <w:tab/>
      </w:r>
      <w:r>
        <w:rPr>
          <w:noProof/>
        </w:rPr>
        <w:fldChar w:fldCharType="begin"/>
      </w:r>
      <w:r>
        <w:rPr>
          <w:noProof/>
        </w:rPr>
        <w:instrText xml:space="preserve"> PAGEREF _Toc98689038 \h </w:instrText>
      </w:r>
      <w:r>
        <w:rPr>
          <w:noProof/>
        </w:rPr>
      </w:r>
      <w:r>
        <w:rPr>
          <w:noProof/>
        </w:rPr>
        <w:fldChar w:fldCharType="separate"/>
      </w:r>
      <w:r w:rsidR="00B27FE9">
        <w:rPr>
          <w:noProof/>
        </w:rPr>
        <w:t>39</w:t>
      </w:r>
      <w:r>
        <w:rPr>
          <w:noProof/>
        </w:rPr>
        <w:fldChar w:fldCharType="end"/>
      </w:r>
    </w:p>
    <w:p w:rsidR="0030730B" w:rsidRDefault="0030730B">
      <w:pPr>
        <w:pStyle w:val="Inhopg3"/>
        <w:tabs>
          <w:tab w:val="left" w:pos="1320"/>
          <w:tab w:val="right" w:leader="dot" w:pos="9060"/>
        </w:tabs>
        <w:rPr>
          <w:i w:val="0"/>
          <w:noProof/>
          <w:sz w:val="24"/>
          <w:szCs w:val="24"/>
        </w:rPr>
      </w:pPr>
      <w:r>
        <w:rPr>
          <w:noProof/>
        </w:rPr>
        <w:t>3.2.9.</w:t>
      </w:r>
      <w:r>
        <w:rPr>
          <w:i w:val="0"/>
          <w:noProof/>
          <w:sz w:val="24"/>
          <w:szCs w:val="24"/>
        </w:rPr>
        <w:tab/>
      </w:r>
      <w:r>
        <w:rPr>
          <w:noProof/>
        </w:rPr>
        <w:t>Frost-diagrammen</w:t>
      </w:r>
      <w:r>
        <w:rPr>
          <w:noProof/>
        </w:rPr>
        <w:tab/>
      </w:r>
      <w:r>
        <w:rPr>
          <w:noProof/>
        </w:rPr>
        <w:fldChar w:fldCharType="begin"/>
      </w:r>
      <w:r>
        <w:rPr>
          <w:noProof/>
        </w:rPr>
        <w:instrText xml:space="preserve"> PAGEREF _Toc98689039 \h </w:instrText>
      </w:r>
      <w:r>
        <w:rPr>
          <w:noProof/>
        </w:rPr>
      </w:r>
      <w:r>
        <w:rPr>
          <w:noProof/>
        </w:rPr>
        <w:fldChar w:fldCharType="separate"/>
      </w:r>
      <w:r w:rsidR="00B27FE9">
        <w:rPr>
          <w:noProof/>
        </w:rPr>
        <w:t>40</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3.3.</w:t>
      </w:r>
      <w:r>
        <w:rPr>
          <w:smallCaps w:val="0"/>
          <w:noProof/>
          <w:sz w:val="24"/>
          <w:szCs w:val="24"/>
        </w:rPr>
        <w:tab/>
      </w:r>
      <w:r>
        <w:rPr>
          <w:noProof/>
        </w:rPr>
        <w:t>Kinetiek</w:t>
      </w:r>
      <w:r>
        <w:rPr>
          <w:noProof/>
        </w:rPr>
        <w:tab/>
      </w:r>
      <w:r>
        <w:rPr>
          <w:noProof/>
        </w:rPr>
        <w:fldChar w:fldCharType="begin"/>
      </w:r>
      <w:r>
        <w:rPr>
          <w:noProof/>
        </w:rPr>
        <w:instrText xml:space="preserve"> PAGEREF _Toc98689040 \h </w:instrText>
      </w:r>
      <w:r>
        <w:rPr>
          <w:noProof/>
        </w:rPr>
      </w:r>
      <w:r>
        <w:rPr>
          <w:noProof/>
        </w:rPr>
        <w:fldChar w:fldCharType="separate"/>
      </w:r>
      <w:r w:rsidR="00B27FE9">
        <w:rPr>
          <w:noProof/>
        </w:rPr>
        <w:t>41</w:t>
      </w:r>
      <w:r>
        <w:rPr>
          <w:noProof/>
        </w:rPr>
        <w:fldChar w:fldCharType="end"/>
      </w:r>
    </w:p>
    <w:p w:rsidR="0030730B" w:rsidRDefault="0030730B">
      <w:pPr>
        <w:pStyle w:val="Inhopg3"/>
        <w:tabs>
          <w:tab w:val="left" w:pos="1320"/>
          <w:tab w:val="right" w:leader="dot" w:pos="9060"/>
        </w:tabs>
        <w:rPr>
          <w:i w:val="0"/>
          <w:noProof/>
          <w:sz w:val="24"/>
          <w:szCs w:val="24"/>
        </w:rPr>
      </w:pPr>
      <w:r>
        <w:rPr>
          <w:noProof/>
        </w:rPr>
        <w:t>3.3.1.</w:t>
      </w:r>
      <w:r>
        <w:rPr>
          <w:i w:val="0"/>
          <w:noProof/>
          <w:sz w:val="24"/>
          <w:szCs w:val="24"/>
        </w:rPr>
        <w:tab/>
      </w:r>
      <w:r>
        <w:rPr>
          <w:noProof/>
        </w:rPr>
        <w:t>Snelheidsvergelijkingen</w:t>
      </w:r>
      <w:r>
        <w:rPr>
          <w:noProof/>
        </w:rPr>
        <w:tab/>
      </w:r>
      <w:r>
        <w:rPr>
          <w:noProof/>
        </w:rPr>
        <w:fldChar w:fldCharType="begin"/>
      </w:r>
      <w:r>
        <w:rPr>
          <w:noProof/>
        </w:rPr>
        <w:instrText xml:space="preserve"> PAGEREF _Toc98689041 \h </w:instrText>
      </w:r>
      <w:r>
        <w:rPr>
          <w:noProof/>
        </w:rPr>
      </w:r>
      <w:r>
        <w:rPr>
          <w:noProof/>
        </w:rPr>
        <w:fldChar w:fldCharType="separate"/>
      </w:r>
      <w:r w:rsidR="00B27FE9">
        <w:rPr>
          <w:noProof/>
        </w:rPr>
        <w:t>41</w:t>
      </w:r>
      <w:r>
        <w:rPr>
          <w:noProof/>
        </w:rPr>
        <w:fldChar w:fldCharType="end"/>
      </w:r>
    </w:p>
    <w:p w:rsidR="0030730B" w:rsidRDefault="0030730B">
      <w:pPr>
        <w:pStyle w:val="Inhopg3"/>
        <w:tabs>
          <w:tab w:val="left" w:pos="1320"/>
          <w:tab w:val="right" w:leader="dot" w:pos="9060"/>
        </w:tabs>
        <w:rPr>
          <w:i w:val="0"/>
          <w:noProof/>
          <w:sz w:val="24"/>
          <w:szCs w:val="24"/>
        </w:rPr>
      </w:pPr>
      <w:r>
        <w:rPr>
          <w:noProof/>
        </w:rPr>
        <w:t>3.3.2.</w:t>
      </w:r>
      <w:r>
        <w:rPr>
          <w:i w:val="0"/>
          <w:noProof/>
          <w:sz w:val="24"/>
          <w:szCs w:val="24"/>
        </w:rPr>
        <w:tab/>
      </w:r>
      <w:r>
        <w:rPr>
          <w:noProof/>
        </w:rPr>
        <w:t>Steady-state model</w:t>
      </w:r>
      <w:r>
        <w:rPr>
          <w:noProof/>
        </w:rPr>
        <w:tab/>
      </w:r>
      <w:r>
        <w:rPr>
          <w:noProof/>
        </w:rPr>
        <w:fldChar w:fldCharType="begin"/>
      </w:r>
      <w:r>
        <w:rPr>
          <w:noProof/>
        </w:rPr>
        <w:instrText xml:space="preserve"> PAGEREF _Toc98689042 \h </w:instrText>
      </w:r>
      <w:r>
        <w:rPr>
          <w:noProof/>
        </w:rPr>
      </w:r>
      <w:r>
        <w:rPr>
          <w:noProof/>
        </w:rPr>
        <w:fldChar w:fldCharType="separate"/>
      </w:r>
      <w:r w:rsidR="00B27FE9">
        <w:rPr>
          <w:noProof/>
        </w:rPr>
        <w:t>42</w:t>
      </w:r>
      <w:r>
        <w:rPr>
          <w:noProof/>
        </w:rPr>
        <w:fldChar w:fldCharType="end"/>
      </w:r>
    </w:p>
    <w:p w:rsidR="0030730B" w:rsidRDefault="0030730B">
      <w:pPr>
        <w:pStyle w:val="Inhopg3"/>
        <w:tabs>
          <w:tab w:val="left" w:pos="1320"/>
          <w:tab w:val="right" w:leader="dot" w:pos="9060"/>
        </w:tabs>
        <w:rPr>
          <w:i w:val="0"/>
          <w:noProof/>
          <w:sz w:val="24"/>
          <w:szCs w:val="24"/>
        </w:rPr>
      </w:pPr>
      <w:r>
        <w:rPr>
          <w:noProof/>
        </w:rPr>
        <w:t>3.3.3.</w:t>
      </w:r>
      <w:r>
        <w:rPr>
          <w:i w:val="0"/>
          <w:noProof/>
          <w:sz w:val="24"/>
          <w:szCs w:val="24"/>
        </w:rPr>
        <w:tab/>
      </w:r>
      <w:r>
        <w:rPr>
          <w:noProof/>
        </w:rPr>
        <w:t>Michaelis Menten</w:t>
      </w:r>
      <w:r>
        <w:rPr>
          <w:noProof/>
        </w:rPr>
        <w:tab/>
      </w:r>
      <w:r>
        <w:rPr>
          <w:noProof/>
        </w:rPr>
        <w:fldChar w:fldCharType="begin"/>
      </w:r>
      <w:r>
        <w:rPr>
          <w:noProof/>
        </w:rPr>
        <w:instrText xml:space="preserve"> PAGEREF _Toc98689043 \h </w:instrText>
      </w:r>
      <w:r>
        <w:rPr>
          <w:noProof/>
        </w:rPr>
      </w:r>
      <w:r>
        <w:rPr>
          <w:noProof/>
        </w:rPr>
        <w:fldChar w:fldCharType="separate"/>
      </w:r>
      <w:r w:rsidR="00B27FE9">
        <w:rPr>
          <w:noProof/>
        </w:rPr>
        <w:t>43</w:t>
      </w:r>
      <w:r>
        <w:rPr>
          <w:noProof/>
        </w:rPr>
        <w:fldChar w:fldCharType="end"/>
      </w:r>
    </w:p>
    <w:p w:rsidR="0030730B" w:rsidRDefault="0030730B">
      <w:pPr>
        <w:pStyle w:val="Inhopg3"/>
        <w:tabs>
          <w:tab w:val="left" w:pos="1320"/>
          <w:tab w:val="right" w:leader="dot" w:pos="9060"/>
        </w:tabs>
        <w:rPr>
          <w:i w:val="0"/>
          <w:noProof/>
          <w:sz w:val="24"/>
          <w:szCs w:val="24"/>
        </w:rPr>
      </w:pPr>
      <w:r>
        <w:rPr>
          <w:noProof/>
        </w:rPr>
        <w:t>3.3.4.</w:t>
      </w:r>
      <w:r>
        <w:rPr>
          <w:i w:val="0"/>
          <w:noProof/>
          <w:sz w:val="24"/>
          <w:szCs w:val="24"/>
        </w:rPr>
        <w:tab/>
      </w:r>
      <w:r>
        <w:rPr>
          <w:noProof/>
        </w:rPr>
        <w:t>Vergelijking van Arrhenius</w:t>
      </w:r>
      <w:r>
        <w:rPr>
          <w:noProof/>
        </w:rPr>
        <w:tab/>
      </w:r>
      <w:r>
        <w:rPr>
          <w:noProof/>
        </w:rPr>
        <w:fldChar w:fldCharType="begin"/>
      </w:r>
      <w:r>
        <w:rPr>
          <w:noProof/>
        </w:rPr>
        <w:instrText xml:space="preserve"> PAGEREF _Toc98689044 \h </w:instrText>
      </w:r>
      <w:r>
        <w:rPr>
          <w:noProof/>
        </w:rPr>
      </w:r>
      <w:r>
        <w:rPr>
          <w:noProof/>
        </w:rPr>
        <w:fldChar w:fldCharType="separate"/>
      </w:r>
      <w:r w:rsidR="00B27FE9">
        <w:rPr>
          <w:noProof/>
        </w:rPr>
        <w:t>44</w:t>
      </w:r>
      <w:r>
        <w:rPr>
          <w:noProof/>
        </w:rPr>
        <w:fldChar w:fldCharType="end"/>
      </w:r>
    </w:p>
    <w:p w:rsidR="0030730B" w:rsidRDefault="0030730B">
      <w:pPr>
        <w:pStyle w:val="Inhopg3"/>
        <w:tabs>
          <w:tab w:val="left" w:pos="1320"/>
          <w:tab w:val="right" w:leader="dot" w:pos="9060"/>
        </w:tabs>
        <w:rPr>
          <w:i w:val="0"/>
          <w:noProof/>
          <w:sz w:val="24"/>
          <w:szCs w:val="24"/>
        </w:rPr>
      </w:pPr>
      <w:r>
        <w:rPr>
          <w:noProof/>
        </w:rPr>
        <w:t>3.3.5.</w:t>
      </w:r>
      <w:r>
        <w:rPr>
          <w:i w:val="0"/>
          <w:noProof/>
          <w:sz w:val="24"/>
          <w:szCs w:val="24"/>
        </w:rPr>
        <w:tab/>
      </w:r>
      <w:r>
        <w:rPr>
          <w:noProof/>
        </w:rPr>
        <w:t>Methoden van snelheidsmeting</w:t>
      </w:r>
      <w:r>
        <w:rPr>
          <w:noProof/>
        </w:rPr>
        <w:tab/>
      </w:r>
      <w:r>
        <w:rPr>
          <w:noProof/>
        </w:rPr>
        <w:fldChar w:fldCharType="begin"/>
      </w:r>
      <w:r>
        <w:rPr>
          <w:noProof/>
        </w:rPr>
        <w:instrText xml:space="preserve"> PAGEREF _Toc98689045 \h </w:instrText>
      </w:r>
      <w:r>
        <w:rPr>
          <w:noProof/>
        </w:rPr>
      </w:r>
      <w:r>
        <w:rPr>
          <w:noProof/>
        </w:rPr>
        <w:fldChar w:fldCharType="separate"/>
      </w:r>
      <w:r w:rsidR="00B27FE9">
        <w:rPr>
          <w:noProof/>
        </w:rPr>
        <w:t>45</w:t>
      </w:r>
      <w:r>
        <w:rPr>
          <w:noProof/>
        </w:rPr>
        <w:fldChar w:fldCharType="end"/>
      </w:r>
    </w:p>
    <w:p w:rsidR="0030730B" w:rsidRDefault="0030730B">
      <w:pPr>
        <w:pStyle w:val="Inhopg1"/>
        <w:tabs>
          <w:tab w:val="left" w:pos="440"/>
          <w:tab w:val="right" w:leader="dot" w:pos="9060"/>
        </w:tabs>
        <w:rPr>
          <w:b w:val="0"/>
          <w:caps w:val="0"/>
          <w:noProof/>
          <w:sz w:val="24"/>
          <w:szCs w:val="24"/>
        </w:rPr>
      </w:pPr>
      <w:r>
        <w:rPr>
          <w:noProof/>
        </w:rPr>
        <w:t>4.</w:t>
      </w:r>
      <w:r>
        <w:rPr>
          <w:b w:val="0"/>
          <w:caps w:val="0"/>
          <w:noProof/>
          <w:sz w:val="24"/>
          <w:szCs w:val="24"/>
        </w:rPr>
        <w:tab/>
      </w:r>
      <w:r>
        <w:rPr>
          <w:noProof/>
        </w:rPr>
        <w:t>Organische Chemie</w:t>
      </w:r>
      <w:r>
        <w:rPr>
          <w:noProof/>
        </w:rPr>
        <w:tab/>
      </w:r>
      <w:r>
        <w:rPr>
          <w:noProof/>
        </w:rPr>
        <w:fldChar w:fldCharType="begin"/>
      </w:r>
      <w:r>
        <w:rPr>
          <w:noProof/>
        </w:rPr>
        <w:instrText xml:space="preserve"> PAGEREF _Toc98689046 \h </w:instrText>
      </w:r>
      <w:r>
        <w:rPr>
          <w:noProof/>
        </w:rPr>
      </w:r>
      <w:r>
        <w:rPr>
          <w:noProof/>
        </w:rPr>
        <w:fldChar w:fldCharType="separate"/>
      </w:r>
      <w:r w:rsidR="00B27FE9">
        <w:rPr>
          <w:noProof/>
        </w:rPr>
        <w:t>47</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4.1.</w:t>
      </w:r>
      <w:r>
        <w:rPr>
          <w:smallCaps w:val="0"/>
          <w:noProof/>
          <w:sz w:val="24"/>
          <w:szCs w:val="24"/>
        </w:rPr>
        <w:tab/>
      </w:r>
      <w:r>
        <w:rPr>
          <w:noProof/>
        </w:rPr>
        <w:t>Naamgeving</w:t>
      </w:r>
      <w:r>
        <w:rPr>
          <w:noProof/>
        </w:rPr>
        <w:tab/>
      </w:r>
      <w:r>
        <w:rPr>
          <w:noProof/>
        </w:rPr>
        <w:fldChar w:fldCharType="begin"/>
      </w:r>
      <w:r>
        <w:rPr>
          <w:noProof/>
        </w:rPr>
        <w:instrText xml:space="preserve"> PAGEREF _Toc98689047 \h </w:instrText>
      </w:r>
      <w:r>
        <w:rPr>
          <w:noProof/>
        </w:rPr>
      </w:r>
      <w:r>
        <w:rPr>
          <w:noProof/>
        </w:rPr>
        <w:fldChar w:fldCharType="separate"/>
      </w:r>
      <w:r w:rsidR="00B27FE9">
        <w:rPr>
          <w:noProof/>
        </w:rPr>
        <w:t>48</w:t>
      </w:r>
      <w:r>
        <w:rPr>
          <w:noProof/>
        </w:rPr>
        <w:fldChar w:fldCharType="end"/>
      </w:r>
    </w:p>
    <w:p w:rsidR="0030730B" w:rsidRDefault="0030730B">
      <w:pPr>
        <w:pStyle w:val="Inhopg3"/>
        <w:tabs>
          <w:tab w:val="left" w:pos="1320"/>
          <w:tab w:val="right" w:leader="dot" w:pos="9060"/>
        </w:tabs>
        <w:rPr>
          <w:i w:val="0"/>
          <w:noProof/>
          <w:sz w:val="24"/>
          <w:szCs w:val="24"/>
        </w:rPr>
      </w:pPr>
      <w:r>
        <w:rPr>
          <w:noProof/>
        </w:rPr>
        <w:t>4.1.1.</w:t>
      </w:r>
      <w:r>
        <w:rPr>
          <w:i w:val="0"/>
          <w:noProof/>
          <w:sz w:val="24"/>
          <w:szCs w:val="24"/>
        </w:rPr>
        <w:tab/>
      </w:r>
      <w:r>
        <w:rPr>
          <w:noProof/>
        </w:rPr>
        <w:t>alkanen en derivaten</w:t>
      </w:r>
      <w:r>
        <w:rPr>
          <w:noProof/>
        </w:rPr>
        <w:tab/>
      </w:r>
      <w:r>
        <w:rPr>
          <w:noProof/>
        </w:rPr>
        <w:fldChar w:fldCharType="begin"/>
      </w:r>
      <w:r>
        <w:rPr>
          <w:noProof/>
        </w:rPr>
        <w:instrText xml:space="preserve"> PAGEREF _Toc98689048 \h </w:instrText>
      </w:r>
      <w:r>
        <w:rPr>
          <w:noProof/>
        </w:rPr>
      </w:r>
      <w:r>
        <w:rPr>
          <w:noProof/>
        </w:rPr>
        <w:fldChar w:fldCharType="separate"/>
      </w:r>
      <w:r w:rsidR="00B27FE9">
        <w:rPr>
          <w:noProof/>
        </w:rPr>
        <w:t>48</w:t>
      </w:r>
      <w:r>
        <w:rPr>
          <w:noProof/>
        </w:rPr>
        <w:fldChar w:fldCharType="end"/>
      </w:r>
    </w:p>
    <w:p w:rsidR="0030730B" w:rsidRDefault="0030730B">
      <w:pPr>
        <w:pStyle w:val="Inhopg3"/>
        <w:tabs>
          <w:tab w:val="left" w:pos="1320"/>
          <w:tab w:val="right" w:leader="dot" w:pos="9060"/>
        </w:tabs>
        <w:rPr>
          <w:i w:val="0"/>
          <w:noProof/>
          <w:sz w:val="24"/>
          <w:szCs w:val="24"/>
        </w:rPr>
      </w:pPr>
      <w:r>
        <w:rPr>
          <w:noProof/>
        </w:rPr>
        <w:t>4.1.2.</w:t>
      </w:r>
      <w:r>
        <w:rPr>
          <w:i w:val="0"/>
          <w:noProof/>
          <w:sz w:val="24"/>
          <w:szCs w:val="24"/>
        </w:rPr>
        <w:tab/>
      </w:r>
      <w:r>
        <w:rPr>
          <w:noProof/>
        </w:rPr>
        <w:t>alkenen en derivaten</w:t>
      </w:r>
      <w:r>
        <w:rPr>
          <w:noProof/>
        </w:rPr>
        <w:tab/>
      </w:r>
      <w:r>
        <w:rPr>
          <w:noProof/>
        </w:rPr>
        <w:fldChar w:fldCharType="begin"/>
      </w:r>
      <w:r>
        <w:rPr>
          <w:noProof/>
        </w:rPr>
        <w:instrText xml:space="preserve"> PAGEREF _Toc98689049 \h </w:instrText>
      </w:r>
      <w:r>
        <w:rPr>
          <w:noProof/>
        </w:rPr>
      </w:r>
      <w:r>
        <w:rPr>
          <w:noProof/>
        </w:rPr>
        <w:fldChar w:fldCharType="separate"/>
      </w:r>
      <w:r w:rsidR="00B27FE9">
        <w:rPr>
          <w:noProof/>
        </w:rPr>
        <w:t>48</w:t>
      </w:r>
      <w:r>
        <w:rPr>
          <w:noProof/>
        </w:rPr>
        <w:fldChar w:fldCharType="end"/>
      </w:r>
    </w:p>
    <w:p w:rsidR="0030730B" w:rsidRDefault="0030730B">
      <w:pPr>
        <w:pStyle w:val="Inhopg3"/>
        <w:tabs>
          <w:tab w:val="left" w:pos="1320"/>
          <w:tab w:val="right" w:leader="dot" w:pos="9060"/>
        </w:tabs>
        <w:rPr>
          <w:i w:val="0"/>
          <w:noProof/>
          <w:sz w:val="24"/>
          <w:szCs w:val="24"/>
        </w:rPr>
      </w:pPr>
      <w:r>
        <w:rPr>
          <w:noProof/>
        </w:rPr>
        <w:t>4.1.3.</w:t>
      </w:r>
      <w:r>
        <w:rPr>
          <w:i w:val="0"/>
          <w:noProof/>
          <w:sz w:val="24"/>
          <w:szCs w:val="24"/>
        </w:rPr>
        <w:tab/>
      </w:r>
      <w:r>
        <w:rPr>
          <w:noProof/>
        </w:rPr>
        <w:t>Overige</w:t>
      </w:r>
      <w:r>
        <w:rPr>
          <w:noProof/>
        </w:rPr>
        <w:tab/>
      </w:r>
      <w:r>
        <w:rPr>
          <w:noProof/>
        </w:rPr>
        <w:fldChar w:fldCharType="begin"/>
      </w:r>
      <w:r>
        <w:rPr>
          <w:noProof/>
        </w:rPr>
        <w:instrText xml:space="preserve"> PAGEREF _Toc98689050 \h </w:instrText>
      </w:r>
      <w:r>
        <w:rPr>
          <w:noProof/>
        </w:rPr>
      </w:r>
      <w:r>
        <w:rPr>
          <w:noProof/>
        </w:rPr>
        <w:fldChar w:fldCharType="separate"/>
      </w:r>
      <w:r w:rsidR="00B27FE9">
        <w:rPr>
          <w:noProof/>
        </w:rPr>
        <w:t>49</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4.2.</w:t>
      </w:r>
      <w:r>
        <w:rPr>
          <w:smallCaps w:val="0"/>
          <w:noProof/>
          <w:sz w:val="24"/>
          <w:szCs w:val="24"/>
        </w:rPr>
        <w:tab/>
      </w:r>
      <w:r>
        <w:rPr>
          <w:noProof/>
        </w:rPr>
        <w:t>Stereoisomerie</w:t>
      </w:r>
      <w:r>
        <w:rPr>
          <w:noProof/>
        </w:rPr>
        <w:tab/>
      </w:r>
      <w:r>
        <w:rPr>
          <w:noProof/>
        </w:rPr>
        <w:fldChar w:fldCharType="begin"/>
      </w:r>
      <w:r>
        <w:rPr>
          <w:noProof/>
        </w:rPr>
        <w:instrText xml:space="preserve"> PAGEREF _Toc98689051 \h </w:instrText>
      </w:r>
      <w:r>
        <w:rPr>
          <w:noProof/>
        </w:rPr>
      </w:r>
      <w:r>
        <w:rPr>
          <w:noProof/>
        </w:rPr>
        <w:fldChar w:fldCharType="separate"/>
      </w:r>
      <w:r w:rsidR="00B27FE9">
        <w:rPr>
          <w:noProof/>
        </w:rPr>
        <w:t>52</w:t>
      </w:r>
      <w:r>
        <w:rPr>
          <w:noProof/>
        </w:rPr>
        <w:fldChar w:fldCharType="end"/>
      </w:r>
    </w:p>
    <w:p w:rsidR="0030730B" w:rsidRDefault="0030730B">
      <w:pPr>
        <w:pStyle w:val="Inhopg3"/>
        <w:tabs>
          <w:tab w:val="left" w:pos="1320"/>
          <w:tab w:val="right" w:leader="dot" w:pos="9060"/>
        </w:tabs>
        <w:rPr>
          <w:i w:val="0"/>
          <w:noProof/>
          <w:sz w:val="24"/>
          <w:szCs w:val="24"/>
        </w:rPr>
      </w:pPr>
      <w:r>
        <w:rPr>
          <w:noProof/>
        </w:rPr>
        <w:t>4.2.1.</w:t>
      </w:r>
      <w:r>
        <w:rPr>
          <w:i w:val="0"/>
          <w:noProof/>
          <w:sz w:val="24"/>
          <w:szCs w:val="24"/>
        </w:rPr>
        <w:tab/>
      </w:r>
      <w:r>
        <w:rPr>
          <w:noProof/>
        </w:rPr>
        <w:t>Overzicht stereoisomerie</w:t>
      </w:r>
      <w:r>
        <w:rPr>
          <w:noProof/>
        </w:rPr>
        <w:tab/>
      </w:r>
      <w:r>
        <w:rPr>
          <w:noProof/>
        </w:rPr>
        <w:fldChar w:fldCharType="begin"/>
      </w:r>
      <w:r>
        <w:rPr>
          <w:noProof/>
        </w:rPr>
        <w:instrText xml:space="preserve"> PAGEREF _Toc98689052 \h </w:instrText>
      </w:r>
      <w:r>
        <w:rPr>
          <w:noProof/>
        </w:rPr>
      </w:r>
      <w:r>
        <w:rPr>
          <w:noProof/>
        </w:rPr>
        <w:fldChar w:fldCharType="separate"/>
      </w:r>
      <w:r w:rsidR="00B27FE9">
        <w:rPr>
          <w:noProof/>
        </w:rPr>
        <w:t>52</w:t>
      </w:r>
      <w:r>
        <w:rPr>
          <w:noProof/>
        </w:rPr>
        <w:fldChar w:fldCharType="end"/>
      </w:r>
    </w:p>
    <w:p w:rsidR="0030730B" w:rsidRDefault="0030730B">
      <w:pPr>
        <w:pStyle w:val="Inhopg3"/>
        <w:tabs>
          <w:tab w:val="left" w:pos="1320"/>
          <w:tab w:val="right" w:leader="dot" w:pos="9060"/>
        </w:tabs>
        <w:rPr>
          <w:i w:val="0"/>
          <w:noProof/>
          <w:sz w:val="24"/>
          <w:szCs w:val="24"/>
        </w:rPr>
      </w:pPr>
      <w:r>
        <w:rPr>
          <w:noProof/>
        </w:rPr>
        <w:lastRenderedPageBreak/>
        <w:t>4.2.2.</w:t>
      </w:r>
      <w:r>
        <w:rPr>
          <w:i w:val="0"/>
          <w:noProof/>
          <w:sz w:val="24"/>
          <w:szCs w:val="24"/>
        </w:rPr>
        <w:tab/>
      </w:r>
      <w:r>
        <w:rPr>
          <w:noProof/>
        </w:rPr>
        <w:t>Conformatie-isomeren/conformeren</w:t>
      </w:r>
      <w:r>
        <w:rPr>
          <w:noProof/>
        </w:rPr>
        <w:tab/>
      </w:r>
      <w:r>
        <w:rPr>
          <w:noProof/>
        </w:rPr>
        <w:fldChar w:fldCharType="begin"/>
      </w:r>
      <w:r>
        <w:rPr>
          <w:noProof/>
        </w:rPr>
        <w:instrText xml:space="preserve"> PAGEREF _Toc98689053 \h </w:instrText>
      </w:r>
      <w:r>
        <w:rPr>
          <w:noProof/>
        </w:rPr>
      </w:r>
      <w:r>
        <w:rPr>
          <w:noProof/>
        </w:rPr>
        <w:fldChar w:fldCharType="separate"/>
      </w:r>
      <w:r w:rsidR="00B27FE9">
        <w:rPr>
          <w:noProof/>
        </w:rPr>
        <w:t>53</w:t>
      </w:r>
      <w:r>
        <w:rPr>
          <w:noProof/>
        </w:rPr>
        <w:fldChar w:fldCharType="end"/>
      </w:r>
    </w:p>
    <w:p w:rsidR="0030730B" w:rsidRDefault="0030730B">
      <w:pPr>
        <w:pStyle w:val="Inhopg3"/>
        <w:tabs>
          <w:tab w:val="left" w:pos="1320"/>
          <w:tab w:val="right" w:leader="dot" w:pos="9060"/>
        </w:tabs>
        <w:rPr>
          <w:i w:val="0"/>
          <w:noProof/>
          <w:sz w:val="24"/>
          <w:szCs w:val="24"/>
        </w:rPr>
      </w:pPr>
      <w:r>
        <w:rPr>
          <w:noProof/>
        </w:rPr>
        <w:t>4.2.3.</w:t>
      </w:r>
      <w:r>
        <w:rPr>
          <w:i w:val="0"/>
          <w:noProof/>
          <w:sz w:val="24"/>
          <w:szCs w:val="24"/>
        </w:rPr>
        <w:tab/>
      </w:r>
      <w:r>
        <w:rPr>
          <w:noProof/>
        </w:rPr>
        <w:t>Prioriteitenregel</w:t>
      </w:r>
      <w:r>
        <w:rPr>
          <w:noProof/>
        </w:rPr>
        <w:tab/>
      </w:r>
      <w:r>
        <w:rPr>
          <w:noProof/>
        </w:rPr>
        <w:fldChar w:fldCharType="begin"/>
      </w:r>
      <w:r>
        <w:rPr>
          <w:noProof/>
        </w:rPr>
        <w:instrText xml:space="preserve"> PAGEREF _Toc98689054 \h </w:instrText>
      </w:r>
      <w:r>
        <w:rPr>
          <w:noProof/>
        </w:rPr>
      </w:r>
      <w:r>
        <w:rPr>
          <w:noProof/>
        </w:rPr>
        <w:fldChar w:fldCharType="separate"/>
      </w:r>
      <w:r w:rsidR="00B27FE9">
        <w:rPr>
          <w:noProof/>
        </w:rPr>
        <w:t>54</w:t>
      </w:r>
      <w:r>
        <w:rPr>
          <w:noProof/>
        </w:rPr>
        <w:fldChar w:fldCharType="end"/>
      </w:r>
    </w:p>
    <w:p w:rsidR="0030730B" w:rsidRDefault="0030730B">
      <w:pPr>
        <w:pStyle w:val="Inhopg3"/>
        <w:tabs>
          <w:tab w:val="left" w:pos="1320"/>
          <w:tab w:val="right" w:leader="dot" w:pos="9060"/>
        </w:tabs>
        <w:rPr>
          <w:i w:val="0"/>
          <w:noProof/>
          <w:sz w:val="24"/>
          <w:szCs w:val="24"/>
        </w:rPr>
      </w:pPr>
      <w:r>
        <w:rPr>
          <w:noProof/>
        </w:rPr>
        <w:t>4.2.4.</w:t>
      </w:r>
      <w:r>
        <w:rPr>
          <w:i w:val="0"/>
          <w:noProof/>
          <w:sz w:val="24"/>
          <w:szCs w:val="24"/>
        </w:rPr>
        <w:tab/>
      </w:r>
      <w:r>
        <w:rPr>
          <w:noProof/>
        </w:rPr>
        <w:t>Fischerprojectie</w:t>
      </w:r>
      <w:r>
        <w:rPr>
          <w:noProof/>
        </w:rPr>
        <w:tab/>
      </w:r>
      <w:r>
        <w:rPr>
          <w:noProof/>
        </w:rPr>
        <w:fldChar w:fldCharType="begin"/>
      </w:r>
      <w:r>
        <w:rPr>
          <w:noProof/>
        </w:rPr>
        <w:instrText xml:space="preserve"> PAGEREF _Toc98689055 \h </w:instrText>
      </w:r>
      <w:r>
        <w:rPr>
          <w:noProof/>
        </w:rPr>
      </w:r>
      <w:r>
        <w:rPr>
          <w:noProof/>
        </w:rPr>
        <w:fldChar w:fldCharType="separate"/>
      </w:r>
      <w:r w:rsidR="00B27FE9">
        <w:rPr>
          <w:noProof/>
        </w:rPr>
        <w:t>54</w:t>
      </w:r>
      <w:r>
        <w:rPr>
          <w:noProof/>
        </w:rPr>
        <w:fldChar w:fldCharType="end"/>
      </w:r>
    </w:p>
    <w:p w:rsidR="0030730B" w:rsidRDefault="0030730B">
      <w:pPr>
        <w:pStyle w:val="Inhopg3"/>
        <w:tabs>
          <w:tab w:val="left" w:pos="1320"/>
          <w:tab w:val="right" w:leader="dot" w:pos="9060"/>
        </w:tabs>
        <w:rPr>
          <w:i w:val="0"/>
          <w:noProof/>
          <w:sz w:val="24"/>
          <w:szCs w:val="24"/>
        </w:rPr>
      </w:pPr>
      <w:r>
        <w:rPr>
          <w:noProof/>
        </w:rPr>
        <w:t>4.2.5.</w:t>
      </w:r>
      <w:r>
        <w:rPr>
          <w:i w:val="0"/>
          <w:noProof/>
          <w:sz w:val="24"/>
          <w:szCs w:val="24"/>
        </w:rPr>
        <w:tab/>
      </w:r>
      <w:r>
        <w:rPr>
          <w:noProof/>
        </w:rPr>
        <w:t>Starre systemen</w:t>
      </w:r>
      <w:r>
        <w:rPr>
          <w:noProof/>
        </w:rPr>
        <w:tab/>
      </w:r>
      <w:r>
        <w:rPr>
          <w:noProof/>
        </w:rPr>
        <w:fldChar w:fldCharType="begin"/>
      </w:r>
      <w:r>
        <w:rPr>
          <w:noProof/>
        </w:rPr>
        <w:instrText xml:space="preserve"> PAGEREF _Toc98689056 \h </w:instrText>
      </w:r>
      <w:r>
        <w:rPr>
          <w:noProof/>
        </w:rPr>
      </w:r>
      <w:r>
        <w:rPr>
          <w:noProof/>
        </w:rPr>
        <w:fldChar w:fldCharType="separate"/>
      </w:r>
      <w:r w:rsidR="00B27FE9">
        <w:rPr>
          <w:noProof/>
        </w:rPr>
        <w:t>55</w:t>
      </w:r>
      <w:r>
        <w:rPr>
          <w:noProof/>
        </w:rPr>
        <w:fldChar w:fldCharType="end"/>
      </w:r>
    </w:p>
    <w:p w:rsidR="0030730B" w:rsidRDefault="0030730B">
      <w:pPr>
        <w:pStyle w:val="Inhopg3"/>
        <w:tabs>
          <w:tab w:val="left" w:pos="1320"/>
          <w:tab w:val="right" w:leader="dot" w:pos="9060"/>
        </w:tabs>
        <w:rPr>
          <w:i w:val="0"/>
          <w:noProof/>
          <w:sz w:val="24"/>
          <w:szCs w:val="24"/>
        </w:rPr>
      </w:pPr>
      <w:r>
        <w:rPr>
          <w:noProof/>
        </w:rPr>
        <w:t>4.2.6.</w:t>
      </w:r>
      <w:r>
        <w:rPr>
          <w:i w:val="0"/>
          <w:noProof/>
          <w:sz w:val="24"/>
          <w:szCs w:val="24"/>
        </w:rPr>
        <w:tab/>
      </w:r>
      <w:r>
        <w:rPr>
          <w:noProof/>
        </w:rPr>
        <w:t>Optische isomerie</w:t>
      </w:r>
      <w:r>
        <w:rPr>
          <w:noProof/>
        </w:rPr>
        <w:tab/>
      </w:r>
      <w:r>
        <w:rPr>
          <w:noProof/>
        </w:rPr>
        <w:fldChar w:fldCharType="begin"/>
      </w:r>
      <w:r>
        <w:rPr>
          <w:noProof/>
        </w:rPr>
        <w:instrText xml:space="preserve"> PAGEREF _Toc98689057 \h </w:instrText>
      </w:r>
      <w:r>
        <w:rPr>
          <w:noProof/>
        </w:rPr>
      </w:r>
      <w:r>
        <w:rPr>
          <w:noProof/>
        </w:rPr>
        <w:fldChar w:fldCharType="separate"/>
      </w:r>
      <w:r w:rsidR="00B27FE9">
        <w:rPr>
          <w:noProof/>
        </w:rPr>
        <w:t>56</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4.3.</w:t>
      </w:r>
      <w:r>
        <w:rPr>
          <w:smallCaps w:val="0"/>
          <w:noProof/>
          <w:sz w:val="24"/>
          <w:szCs w:val="24"/>
        </w:rPr>
        <w:tab/>
      </w:r>
      <w:r>
        <w:rPr>
          <w:noProof/>
        </w:rPr>
        <w:t>Reactiemechanismen</w:t>
      </w:r>
      <w:r>
        <w:rPr>
          <w:noProof/>
        </w:rPr>
        <w:tab/>
      </w:r>
      <w:r>
        <w:rPr>
          <w:noProof/>
        </w:rPr>
        <w:fldChar w:fldCharType="begin"/>
      </w:r>
      <w:r>
        <w:rPr>
          <w:noProof/>
        </w:rPr>
        <w:instrText xml:space="preserve"> PAGEREF _Toc98689058 \h </w:instrText>
      </w:r>
      <w:r>
        <w:rPr>
          <w:noProof/>
        </w:rPr>
      </w:r>
      <w:r>
        <w:rPr>
          <w:noProof/>
        </w:rPr>
        <w:fldChar w:fldCharType="separate"/>
      </w:r>
      <w:r w:rsidR="00B27FE9">
        <w:rPr>
          <w:noProof/>
        </w:rPr>
        <w:t>60</w:t>
      </w:r>
      <w:r>
        <w:rPr>
          <w:noProof/>
        </w:rPr>
        <w:fldChar w:fldCharType="end"/>
      </w:r>
    </w:p>
    <w:p w:rsidR="0030730B" w:rsidRDefault="0030730B">
      <w:pPr>
        <w:pStyle w:val="Inhopg3"/>
        <w:tabs>
          <w:tab w:val="left" w:pos="1320"/>
          <w:tab w:val="right" w:leader="dot" w:pos="9060"/>
        </w:tabs>
        <w:rPr>
          <w:i w:val="0"/>
          <w:noProof/>
          <w:sz w:val="24"/>
          <w:szCs w:val="24"/>
        </w:rPr>
      </w:pPr>
      <w:r>
        <w:rPr>
          <w:noProof/>
        </w:rPr>
        <w:t>4.3.1.</w:t>
      </w:r>
      <w:r>
        <w:rPr>
          <w:i w:val="0"/>
          <w:noProof/>
          <w:sz w:val="24"/>
          <w:szCs w:val="24"/>
        </w:rPr>
        <w:tab/>
      </w:r>
      <w:r>
        <w:rPr>
          <w:noProof/>
        </w:rPr>
        <w:t>Substitutie, nucleofiel</w:t>
      </w:r>
      <w:r>
        <w:rPr>
          <w:noProof/>
        </w:rPr>
        <w:tab/>
      </w:r>
      <w:r>
        <w:rPr>
          <w:noProof/>
        </w:rPr>
        <w:fldChar w:fldCharType="begin"/>
      </w:r>
      <w:r>
        <w:rPr>
          <w:noProof/>
        </w:rPr>
        <w:instrText xml:space="preserve"> PAGEREF _Toc98689059 \h </w:instrText>
      </w:r>
      <w:r>
        <w:rPr>
          <w:noProof/>
        </w:rPr>
      </w:r>
      <w:r>
        <w:rPr>
          <w:noProof/>
        </w:rPr>
        <w:fldChar w:fldCharType="separate"/>
      </w:r>
      <w:r w:rsidR="00B27FE9">
        <w:rPr>
          <w:noProof/>
        </w:rPr>
        <w:t>60</w:t>
      </w:r>
      <w:r>
        <w:rPr>
          <w:noProof/>
        </w:rPr>
        <w:fldChar w:fldCharType="end"/>
      </w:r>
    </w:p>
    <w:p w:rsidR="0030730B" w:rsidRDefault="0030730B">
      <w:pPr>
        <w:pStyle w:val="Inhopg3"/>
        <w:tabs>
          <w:tab w:val="left" w:pos="1320"/>
          <w:tab w:val="right" w:leader="dot" w:pos="9060"/>
        </w:tabs>
        <w:rPr>
          <w:i w:val="0"/>
          <w:noProof/>
          <w:sz w:val="24"/>
          <w:szCs w:val="24"/>
        </w:rPr>
      </w:pPr>
      <w:r>
        <w:rPr>
          <w:noProof/>
        </w:rPr>
        <w:t>4.3.2.</w:t>
      </w:r>
      <w:r>
        <w:rPr>
          <w:i w:val="0"/>
          <w:noProof/>
          <w:sz w:val="24"/>
          <w:szCs w:val="24"/>
        </w:rPr>
        <w:tab/>
      </w:r>
      <w:r>
        <w:rPr>
          <w:noProof/>
        </w:rPr>
        <w:t>Substitutie bij aromaten, elektrofiel en nucleofiel</w:t>
      </w:r>
      <w:r>
        <w:rPr>
          <w:noProof/>
        </w:rPr>
        <w:tab/>
      </w:r>
      <w:r>
        <w:rPr>
          <w:noProof/>
        </w:rPr>
        <w:fldChar w:fldCharType="begin"/>
      </w:r>
      <w:r>
        <w:rPr>
          <w:noProof/>
        </w:rPr>
        <w:instrText xml:space="preserve"> PAGEREF _Toc98689060 \h </w:instrText>
      </w:r>
      <w:r>
        <w:rPr>
          <w:noProof/>
        </w:rPr>
      </w:r>
      <w:r>
        <w:rPr>
          <w:noProof/>
        </w:rPr>
        <w:fldChar w:fldCharType="separate"/>
      </w:r>
      <w:r w:rsidR="00B27FE9">
        <w:rPr>
          <w:noProof/>
        </w:rPr>
        <w:t>61</w:t>
      </w:r>
      <w:r>
        <w:rPr>
          <w:noProof/>
        </w:rPr>
        <w:fldChar w:fldCharType="end"/>
      </w:r>
    </w:p>
    <w:p w:rsidR="0030730B" w:rsidRDefault="0030730B">
      <w:pPr>
        <w:pStyle w:val="Inhopg3"/>
        <w:tabs>
          <w:tab w:val="left" w:pos="1320"/>
          <w:tab w:val="right" w:leader="dot" w:pos="9060"/>
        </w:tabs>
        <w:rPr>
          <w:i w:val="0"/>
          <w:noProof/>
          <w:sz w:val="24"/>
          <w:szCs w:val="24"/>
        </w:rPr>
      </w:pPr>
      <w:r>
        <w:rPr>
          <w:noProof/>
        </w:rPr>
        <w:t>4.3.3.</w:t>
      </w:r>
      <w:r>
        <w:rPr>
          <w:i w:val="0"/>
          <w:noProof/>
          <w:sz w:val="24"/>
          <w:szCs w:val="24"/>
        </w:rPr>
        <w:tab/>
      </w:r>
      <w:r>
        <w:rPr>
          <w:noProof/>
        </w:rPr>
        <w:t>Substitutie, radicaal</w:t>
      </w:r>
      <w:r>
        <w:rPr>
          <w:noProof/>
        </w:rPr>
        <w:tab/>
      </w:r>
      <w:r>
        <w:rPr>
          <w:noProof/>
        </w:rPr>
        <w:fldChar w:fldCharType="begin"/>
      </w:r>
      <w:r>
        <w:rPr>
          <w:noProof/>
        </w:rPr>
        <w:instrText xml:space="preserve"> PAGEREF _Toc98689061 \h </w:instrText>
      </w:r>
      <w:r>
        <w:rPr>
          <w:noProof/>
        </w:rPr>
      </w:r>
      <w:r>
        <w:rPr>
          <w:noProof/>
        </w:rPr>
        <w:fldChar w:fldCharType="separate"/>
      </w:r>
      <w:r w:rsidR="00B27FE9">
        <w:rPr>
          <w:noProof/>
        </w:rPr>
        <w:t>63</w:t>
      </w:r>
      <w:r>
        <w:rPr>
          <w:noProof/>
        </w:rPr>
        <w:fldChar w:fldCharType="end"/>
      </w:r>
    </w:p>
    <w:p w:rsidR="0030730B" w:rsidRDefault="0030730B">
      <w:pPr>
        <w:pStyle w:val="Inhopg3"/>
        <w:tabs>
          <w:tab w:val="left" w:pos="1320"/>
          <w:tab w:val="right" w:leader="dot" w:pos="9060"/>
        </w:tabs>
        <w:rPr>
          <w:i w:val="0"/>
          <w:noProof/>
          <w:sz w:val="24"/>
          <w:szCs w:val="24"/>
        </w:rPr>
      </w:pPr>
      <w:r>
        <w:rPr>
          <w:noProof/>
        </w:rPr>
        <w:t>4.3.4.</w:t>
      </w:r>
      <w:r>
        <w:rPr>
          <w:i w:val="0"/>
          <w:noProof/>
          <w:sz w:val="24"/>
          <w:szCs w:val="24"/>
        </w:rPr>
        <w:tab/>
      </w:r>
      <w:r>
        <w:rPr>
          <w:noProof/>
        </w:rPr>
        <w:t>Eliminatie</w:t>
      </w:r>
      <w:r>
        <w:rPr>
          <w:noProof/>
        </w:rPr>
        <w:tab/>
      </w:r>
      <w:r>
        <w:rPr>
          <w:noProof/>
        </w:rPr>
        <w:fldChar w:fldCharType="begin"/>
      </w:r>
      <w:r>
        <w:rPr>
          <w:noProof/>
        </w:rPr>
        <w:instrText xml:space="preserve"> PAGEREF _Toc98689062 \h </w:instrText>
      </w:r>
      <w:r>
        <w:rPr>
          <w:noProof/>
        </w:rPr>
      </w:r>
      <w:r>
        <w:rPr>
          <w:noProof/>
        </w:rPr>
        <w:fldChar w:fldCharType="separate"/>
      </w:r>
      <w:r w:rsidR="00B27FE9">
        <w:rPr>
          <w:noProof/>
        </w:rPr>
        <w:t>63</w:t>
      </w:r>
      <w:r>
        <w:rPr>
          <w:noProof/>
        </w:rPr>
        <w:fldChar w:fldCharType="end"/>
      </w:r>
    </w:p>
    <w:p w:rsidR="0030730B" w:rsidRDefault="0030730B">
      <w:pPr>
        <w:pStyle w:val="Inhopg3"/>
        <w:tabs>
          <w:tab w:val="left" w:pos="1320"/>
          <w:tab w:val="right" w:leader="dot" w:pos="9060"/>
        </w:tabs>
        <w:rPr>
          <w:i w:val="0"/>
          <w:noProof/>
          <w:sz w:val="24"/>
          <w:szCs w:val="24"/>
        </w:rPr>
      </w:pPr>
      <w:r>
        <w:rPr>
          <w:noProof/>
        </w:rPr>
        <w:t>4.3.5.</w:t>
      </w:r>
      <w:r>
        <w:rPr>
          <w:i w:val="0"/>
          <w:noProof/>
          <w:sz w:val="24"/>
          <w:szCs w:val="24"/>
        </w:rPr>
        <w:tab/>
      </w:r>
      <w:r>
        <w:rPr>
          <w:noProof/>
        </w:rPr>
        <w:t>Additie, elektrofiel en radicaal</w:t>
      </w:r>
      <w:r>
        <w:rPr>
          <w:noProof/>
        </w:rPr>
        <w:tab/>
      </w:r>
      <w:r>
        <w:rPr>
          <w:noProof/>
        </w:rPr>
        <w:fldChar w:fldCharType="begin"/>
      </w:r>
      <w:r>
        <w:rPr>
          <w:noProof/>
        </w:rPr>
        <w:instrText xml:space="preserve"> PAGEREF _Toc98689063 \h </w:instrText>
      </w:r>
      <w:r>
        <w:rPr>
          <w:noProof/>
        </w:rPr>
      </w:r>
      <w:r>
        <w:rPr>
          <w:noProof/>
        </w:rPr>
        <w:fldChar w:fldCharType="separate"/>
      </w:r>
      <w:r w:rsidR="00B27FE9">
        <w:rPr>
          <w:noProof/>
        </w:rPr>
        <w:t>64</w:t>
      </w:r>
      <w:r>
        <w:rPr>
          <w:noProof/>
        </w:rPr>
        <w:fldChar w:fldCharType="end"/>
      </w:r>
    </w:p>
    <w:p w:rsidR="0030730B" w:rsidRDefault="0030730B">
      <w:pPr>
        <w:pStyle w:val="Inhopg3"/>
        <w:tabs>
          <w:tab w:val="left" w:pos="1320"/>
          <w:tab w:val="right" w:leader="dot" w:pos="9060"/>
        </w:tabs>
        <w:rPr>
          <w:i w:val="0"/>
          <w:noProof/>
          <w:sz w:val="24"/>
          <w:szCs w:val="24"/>
        </w:rPr>
      </w:pPr>
      <w:r>
        <w:rPr>
          <w:noProof/>
        </w:rPr>
        <w:t>4.3.6.</w:t>
      </w:r>
      <w:r>
        <w:rPr>
          <w:i w:val="0"/>
          <w:noProof/>
          <w:sz w:val="24"/>
          <w:szCs w:val="24"/>
        </w:rPr>
        <w:tab/>
      </w:r>
      <w:r>
        <w:rPr>
          <w:noProof/>
        </w:rPr>
        <w:t>Vuistregels</w:t>
      </w:r>
      <w:r>
        <w:rPr>
          <w:noProof/>
        </w:rPr>
        <w:tab/>
      </w:r>
      <w:r>
        <w:rPr>
          <w:noProof/>
        </w:rPr>
        <w:fldChar w:fldCharType="begin"/>
      </w:r>
      <w:r>
        <w:rPr>
          <w:noProof/>
        </w:rPr>
        <w:instrText xml:space="preserve"> PAGEREF _Toc98689064 \h </w:instrText>
      </w:r>
      <w:r>
        <w:rPr>
          <w:noProof/>
        </w:rPr>
      </w:r>
      <w:r>
        <w:rPr>
          <w:noProof/>
        </w:rPr>
        <w:fldChar w:fldCharType="separate"/>
      </w:r>
      <w:r w:rsidR="00B27FE9">
        <w:rPr>
          <w:noProof/>
        </w:rPr>
        <w:t>65</w:t>
      </w:r>
      <w:r>
        <w:rPr>
          <w:noProof/>
        </w:rPr>
        <w:fldChar w:fldCharType="end"/>
      </w:r>
    </w:p>
    <w:p w:rsidR="0030730B" w:rsidRDefault="0030730B">
      <w:pPr>
        <w:pStyle w:val="Inhopg3"/>
        <w:tabs>
          <w:tab w:val="left" w:pos="1320"/>
          <w:tab w:val="right" w:leader="dot" w:pos="9060"/>
        </w:tabs>
        <w:rPr>
          <w:i w:val="0"/>
          <w:noProof/>
          <w:sz w:val="24"/>
          <w:szCs w:val="24"/>
        </w:rPr>
      </w:pPr>
      <w:r>
        <w:rPr>
          <w:noProof/>
        </w:rPr>
        <w:t>4.3.7.</w:t>
      </w:r>
      <w:r>
        <w:rPr>
          <w:i w:val="0"/>
          <w:noProof/>
          <w:sz w:val="24"/>
          <w:szCs w:val="24"/>
        </w:rPr>
        <w:tab/>
      </w:r>
      <w:r>
        <w:rPr>
          <w:noProof/>
        </w:rPr>
        <w:t>Hoe maak je elektrofielen geschikt voor S</w:t>
      </w:r>
      <w:r w:rsidRPr="00DB44B6">
        <w:rPr>
          <w:noProof/>
          <w:vertAlign w:val="subscript"/>
        </w:rPr>
        <w:t>E</w:t>
      </w:r>
      <w:r>
        <w:rPr>
          <w:noProof/>
        </w:rPr>
        <w:t>2?</w:t>
      </w:r>
      <w:r>
        <w:rPr>
          <w:noProof/>
        </w:rPr>
        <w:tab/>
      </w:r>
      <w:r>
        <w:rPr>
          <w:noProof/>
        </w:rPr>
        <w:fldChar w:fldCharType="begin"/>
      </w:r>
      <w:r>
        <w:rPr>
          <w:noProof/>
        </w:rPr>
        <w:instrText xml:space="preserve"> PAGEREF _Toc98689065 \h </w:instrText>
      </w:r>
      <w:r>
        <w:rPr>
          <w:noProof/>
        </w:rPr>
      </w:r>
      <w:r>
        <w:rPr>
          <w:noProof/>
        </w:rPr>
        <w:fldChar w:fldCharType="separate"/>
      </w:r>
      <w:r w:rsidR="00B27FE9">
        <w:rPr>
          <w:noProof/>
        </w:rPr>
        <w:t>66</w:t>
      </w:r>
      <w:r>
        <w:rPr>
          <w:noProof/>
        </w:rPr>
        <w:fldChar w:fldCharType="end"/>
      </w:r>
    </w:p>
    <w:p w:rsidR="0030730B" w:rsidRPr="00CB4EFD" w:rsidRDefault="0030730B">
      <w:pPr>
        <w:pStyle w:val="Inhopg2"/>
        <w:tabs>
          <w:tab w:val="left" w:pos="880"/>
          <w:tab w:val="right" w:leader="dot" w:pos="9060"/>
        </w:tabs>
        <w:rPr>
          <w:smallCaps w:val="0"/>
          <w:noProof/>
          <w:sz w:val="24"/>
          <w:szCs w:val="24"/>
          <w:lang w:val="en-US"/>
        </w:rPr>
      </w:pPr>
      <w:r w:rsidRPr="00CB4EFD">
        <w:rPr>
          <w:noProof/>
          <w:lang w:val="en-US"/>
        </w:rPr>
        <w:t>4.4.</w:t>
      </w:r>
      <w:r w:rsidRPr="00CB4EFD">
        <w:rPr>
          <w:smallCaps w:val="0"/>
          <w:noProof/>
          <w:sz w:val="24"/>
          <w:szCs w:val="24"/>
          <w:lang w:val="en-US"/>
        </w:rPr>
        <w:tab/>
      </w:r>
      <w:r w:rsidRPr="00CB4EFD">
        <w:rPr>
          <w:noProof/>
          <w:lang w:val="en-US"/>
        </w:rPr>
        <w:t>Reacties, concreet</w:t>
      </w:r>
      <w:r w:rsidRPr="00CB4EFD">
        <w:rPr>
          <w:noProof/>
          <w:lang w:val="en-US"/>
        </w:rPr>
        <w:tab/>
      </w:r>
      <w:r>
        <w:rPr>
          <w:noProof/>
        </w:rPr>
        <w:fldChar w:fldCharType="begin"/>
      </w:r>
      <w:r w:rsidRPr="00CB4EFD">
        <w:rPr>
          <w:noProof/>
          <w:lang w:val="en-US"/>
        </w:rPr>
        <w:instrText xml:space="preserve"> PAGEREF _Toc98689066 \h </w:instrText>
      </w:r>
      <w:r>
        <w:rPr>
          <w:noProof/>
        </w:rPr>
      </w:r>
      <w:r>
        <w:rPr>
          <w:noProof/>
        </w:rPr>
        <w:fldChar w:fldCharType="separate"/>
      </w:r>
      <w:r w:rsidR="00B27FE9" w:rsidRPr="00CB4EFD">
        <w:rPr>
          <w:noProof/>
          <w:lang w:val="en-US"/>
        </w:rPr>
        <w:t>67</w:t>
      </w:r>
      <w:r>
        <w:rPr>
          <w:noProof/>
        </w:rPr>
        <w:fldChar w:fldCharType="end"/>
      </w:r>
    </w:p>
    <w:p w:rsidR="0030730B" w:rsidRPr="00CB4EFD" w:rsidRDefault="0030730B">
      <w:pPr>
        <w:pStyle w:val="Inhopg3"/>
        <w:tabs>
          <w:tab w:val="left" w:pos="1320"/>
          <w:tab w:val="right" w:leader="dot" w:pos="9060"/>
        </w:tabs>
        <w:rPr>
          <w:i w:val="0"/>
          <w:noProof/>
          <w:sz w:val="24"/>
          <w:szCs w:val="24"/>
          <w:lang w:val="en-US"/>
        </w:rPr>
      </w:pPr>
      <w:r w:rsidRPr="00CB4EFD">
        <w:rPr>
          <w:noProof/>
          <w:lang w:val="en-US"/>
        </w:rPr>
        <w:t>4.4.1.</w:t>
      </w:r>
      <w:r w:rsidRPr="00CB4EFD">
        <w:rPr>
          <w:i w:val="0"/>
          <w:noProof/>
          <w:sz w:val="24"/>
          <w:szCs w:val="24"/>
          <w:lang w:val="en-US"/>
        </w:rPr>
        <w:tab/>
      </w:r>
      <w:r w:rsidRPr="00CB4EFD">
        <w:rPr>
          <w:noProof/>
          <w:lang w:val="en-US"/>
        </w:rPr>
        <w:t>Friedel-Crafts alkylering/acylering</w:t>
      </w:r>
      <w:r w:rsidRPr="00CB4EFD">
        <w:rPr>
          <w:noProof/>
          <w:lang w:val="en-US"/>
        </w:rPr>
        <w:tab/>
      </w:r>
      <w:r>
        <w:rPr>
          <w:noProof/>
        </w:rPr>
        <w:fldChar w:fldCharType="begin"/>
      </w:r>
      <w:r w:rsidRPr="00CB4EFD">
        <w:rPr>
          <w:noProof/>
          <w:lang w:val="en-US"/>
        </w:rPr>
        <w:instrText xml:space="preserve"> PAGEREF _Toc98689067 \h </w:instrText>
      </w:r>
      <w:r>
        <w:rPr>
          <w:noProof/>
        </w:rPr>
      </w:r>
      <w:r>
        <w:rPr>
          <w:noProof/>
        </w:rPr>
        <w:fldChar w:fldCharType="separate"/>
      </w:r>
      <w:r w:rsidR="00B27FE9" w:rsidRPr="00CB4EFD">
        <w:rPr>
          <w:noProof/>
          <w:lang w:val="en-US"/>
        </w:rPr>
        <w:t>67</w:t>
      </w:r>
      <w:r>
        <w:rPr>
          <w:noProof/>
        </w:rPr>
        <w:fldChar w:fldCharType="end"/>
      </w:r>
    </w:p>
    <w:p w:rsidR="0030730B" w:rsidRDefault="0030730B">
      <w:pPr>
        <w:pStyle w:val="Inhopg3"/>
        <w:tabs>
          <w:tab w:val="left" w:pos="1320"/>
          <w:tab w:val="right" w:leader="dot" w:pos="9060"/>
        </w:tabs>
        <w:rPr>
          <w:i w:val="0"/>
          <w:noProof/>
          <w:sz w:val="24"/>
          <w:szCs w:val="24"/>
        </w:rPr>
      </w:pPr>
      <w:r>
        <w:rPr>
          <w:noProof/>
        </w:rPr>
        <w:t>4.4.2.</w:t>
      </w:r>
      <w:r>
        <w:rPr>
          <w:i w:val="0"/>
          <w:noProof/>
          <w:sz w:val="24"/>
          <w:szCs w:val="24"/>
        </w:rPr>
        <w:tab/>
      </w:r>
      <w:r>
        <w:rPr>
          <w:noProof/>
        </w:rPr>
        <w:t>Diazotering</w:t>
      </w:r>
      <w:r>
        <w:rPr>
          <w:noProof/>
        </w:rPr>
        <w:tab/>
      </w:r>
      <w:r>
        <w:rPr>
          <w:noProof/>
        </w:rPr>
        <w:fldChar w:fldCharType="begin"/>
      </w:r>
      <w:r>
        <w:rPr>
          <w:noProof/>
        </w:rPr>
        <w:instrText xml:space="preserve"> PAGEREF _Toc98689068 \h </w:instrText>
      </w:r>
      <w:r>
        <w:rPr>
          <w:noProof/>
        </w:rPr>
      </w:r>
      <w:r>
        <w:rPr>
          <w:noProof/>
        </w:rPr>
        <w:fldChar w:fldCharType="separate"/>
      </w:r>
      <w:r w:rsidR="00B27FE9">
        <w:rPr>
          <w:noProof/>
        </w:rPr>
        <w:t>67</w:t>
      </w:r>
      <w:r>
        <w:rPr>
          <w:noProof/>
        </w:rPr>
        <w:fldChar w:fldCharType="end"/>
      </w:r>
    </w:p>
    <w:p w:rsidR="0030730B" w:rsidRDefault="0030730B">
      <w:pPr>
        <w:pStyle w:val="Inhopg3"/>
        <w:tabs>
          <w:tab w:val="left" w:pos="1320"/>
          <w:tab w:val="right" w:leader="dot" w:pos="9060"/>
        </w:tabs>
        <w:rPr>
          <w:i w:val="0"/>
          <w:noProof/>
          <w:sz w:val="24"/>
          <w:szCs w:val="24"/>
        </w:rPr>
      </w:pPr>
      <w:r>
        <w:rPr>
          <w:noProof/>
        </w:rPr>
        <w:t>4.4.3.</w:t>
      </w:r>
      <w:r>
        <w:rPr>
          <w:i w:val="0"/>
          <w:noProof/>
          <w:sz w:val="24"/>
          <w:szCs w:val="24"/>
        </w:rPr>
        <w:tab/>
      </w:r>
      <w:r>
        <w:rPr>
          <w:noProof/>
        </w:rPr>
        <w:t>Oxidatie van alkenen</w:t>
      </w:r>
      <w:r>
        <w:rPr>
          <w:noProof/>
        </w:rPr>
        <w:tab/>
      </w:r>
      <w:r>
        <w:rPr>
          <w:noProof/>
        </w:rPr>
        <w:fldChar w:fldCharType="begin"/>
      </w:r>
      <w:r>
        <w:rPr>
          <w:noProof/>
        </w:rPr>
        <w:instrText xml:space="preserve"> PAGEREF _Toc98689069 \h </w:instrText>
      </w:r>
      <w:r>
        <w:rPr>
          <w:noProof/>
        </w:rPr>
      </w:r>
      <w:r>
        <w:rPr>
          <w:noProof/>
        </w:rPr>
        <w:fldChar w:fldCharType="separate"/>
      </w:r>
      <w:r w:rsidR="00B27FE9">
        <w:rPr>
          <w:noProof/>
        </w:rPr>
        <w:t>68</w:t>
      </w:r>
      <w:r>
        <w:rPr>
          <w:noProof/>
        </w:rPr>
        <w:fldChar w:fldCharType="end"/>
      </w:r>
    </w:p>
    <w:p w:rsidR="0030730B" w:rsidRDefault="0030730B">
      <w:pPr>
        <w:pStyle w:val="Inhopg3"/>
        <w:tabs>
          <w:tab w:val="left" w:pos="1320"/>
          <w:tab w:val="right" w:leader="dot" w:pos="9060"/>
        </w:tabs>
        <w:rPr>
          <w:i w:val="0"/>
          <w:noProof/>
          <w:sz w:val="24"/>
          <w:szCs w:val="24"/>
        </w:rPr>
      </w:pPr>
      <w:r>
        <w:rPr>
          <w:noProof/>
        </w:rPr>
        <w:t>4.4.4.</w:t>
      </w:r>
      <w:r>
        <w:rPr>
          <w:i w:val="0"/>
          <w:noProof/>
          <w:sz w:val="24"/>
          <w:szCs w:val="24"/>
        </w:rPr>
        <w:tab/>
      </w:r>
      <w:r>
        <w:rPr>
          <w:noProof/>
        </w:rPr>
        <w:t>Reducties</w:t>
      </w:r>
      <w:r>
        <w:rPr>
          <w:noProof/>
        </w:rPr>
        <w:tab/>
      </w:r>
      <w:r>
        <w:rPr>
          <w:noProof/>
        </w:rPr>
        <w:fldChar w:fldCharType="begin"/>
      </w:r>
      <w:r>
        <w:rPr>
          <w:noProof/>
        </w:rPr>
        <w:instrText xml:space="preserve"> PAGEREF _Toc98689070 \h </w:instrText>
      </w:r>
      <w:r>
        <w:rPr>
          <w:noProof/>
        </w:rPr>
      </w:r>
      <w:r>
        <w:rPr>
          <w:noProof/>
        </w:rPr>
        <w:fldChar w:fldCharType="separate"/>
      </w:r>
      <w:r w:rsidR="00B27FE9">
        <w:rPr>
          <w:noProof/>
        </w:rPr>
        <w:t>70</w:t>
      </w:r>
      <w:r>
        <w:rPr>
          <w:noProof/>
        </w:rPr>
        <w:fldChar w:fldCharType="end"/>
      </w:r>
    </w:p>
    <w:p w:rsidR="0030730B" w:rsidRDefault="0030730B">
      <w:pPr>
        <w:pStyle w:val="Inhopg3"/>
        <w:tabs>
          <w:tab w:val="left" w:pos="1320"/>
          <w:tab w:val="right" w:leader="dot" w:pos="9060"/>
        </w:tabs>
        <w:rPr>
          <w:i w:val="0"/>
          <w:noProof/>
          <w:sz w:val="24"/>
          <w:szCs w:val="24"/>
        </w:rPr>
      </w:pPr>
      <w:r>
        <w:rPr>
          <w:noProof/>
        </w:rPr>
        <w:t>4.4.5.</w:t>
      </w:r>
      <w:r>
        <w:rPr>
          <w:i w:val="0"/>
          <w:noProof/>
          <w:sz w:val="24"/>
          <w:szCs w:val="24"/>
        </w:rPr>
        <w:tab/>
      </w:r>
      <w:r>
        <w:rPr>
          <w:noProof/>
        </w:rPr>
        <w:t>Reacties van carbonylverbindingen</w:t>
      </w:r>
      <w:r>
        <w:rPr>
          <w:noProof/>
        </w:rPr>
        <w:tab/>
      </w:r>
      <w:r>
        <w:rPr>
          <w:noProof/>
        </w:rPr>
        <w:fldChar w:fldCharType="begin"/>
      </w:r>
      <w:r>
        <w:rPr>
          <w:noProof/>
        </w:rPr>
        <w:instrText xml:space="preserve"> PAGEREF _Toc98689071 \h </w:instrText>
      </w:r>
      <w:r>
        <w:rPr>
          <w:noProof/>
        </w:rPr>
      </w:r>
      <w:r>
        <w:rPr>
          <w:noProof/>
        </w:rPr>
        <w:fldChar w:fldCharType="separate"/>
      </w:r>
      <w:r w:rsidR="00B27FE9">
        <w:rPr>
          <w:noProof/>
        </w:rPr>
        <w:t>70</w:t>
      </w:r>
      <w:r>
        <w:rPr>
          <w:noProof/>
        </w:rPr>
        <w:fldChar w:fldCharType="end"/>
      </w:r>
    </w:p>
    <w:p w:rsidR="0030730B" w:rsidRDefault="0030730B">
      <w:pPr>
        <w:pStyle w:val="Inhopg3"/>
        <w:tabs>
          <w:tab w:val="left" w:pos="1320"/>
          <w:tab w:val="right" w:leader="dot" w:pos="9060"/>
        </w:tabs>
        <w:rPr>
          <w:i w:val="0"/>
          <w:noProof/>
          <w:sz w:val="24"/>
          <w:szCs w:val="24"/>
        </w:rPr>
      </w:pPr>
      <w:r>
        <w:rPr>
          <w:noProof/>
        </w:rPr>
        <w:t>4.4.6.</w:t>
      </w:r>
      <w:r>
        <w:rPr>
          <w:i w:val="0"/>
          <w:noProof/>
          <w:sz w:val="24"/>
          <w:szCs w:val="24"/>
        </w:rPr>
        <w:tab/>
      </w:r>
      <w:r>
        <w:rPr>
          <w:noProof/>
        </w:rPr>
        <w:t>Nucleofiele addities</w:t>
      </w:r>
      <w:r>
        <w:rPr>
          <w:noProof/>
        </w:rPr>
        <w:tab/>
      </w:r>
      <w:r>
        <w:rPr>
          <w:noProof/>
        </w:rPr>
        <w:fldChar w:fldCharType="begin"/>
      </w:r>
      <w:r>
        <w:rPr>
          <w:noProof/>
        </w:rPr>
        <w:instrText xml:space="preserve"> PAGEREF _Toc98689072 \h </w:instrText>
      </w:r>
      <w:r>
        <w:rPr>
          <w:noProof/>
        </w:rPr>
      </w:r>
      <w:r>
        <w:rPr>
          <w:noProof/>
        </w:rPr>
        <w:fldChar w:fldCharType="separate"/>
      </w:r>
      <w:r w:rsidR="00B27FE9">
        <w:rPr>
          <w:noProof/>
        </w:rPr>
        <w:t>71</w:t>
      </w:r>
      <w:r>
        <w:rPr>
          <w:noProof/>
        </w:rPr>
        <w:fldChar w:fldCharType="end"/>
      </w:r>
    </w:p>
    <w:p w:rsidR="0030730B" w:rsidRDefault="0030730B">
      <w:pPr>
        <w:pStyle w:val="Inhopg3"/>
        <w:tabs>
          <w:tab w:val="left" w:pos="1320"/>
          <w:tab w:val="right" w:leader="dot" w:pos="9060"/>
        </w:tabs>
        <w:rPr>
          <w:i w:val="0"/>
          <w:noProof/>
          <w:sz w:val="24"/>
          <w:szCs w:val="24"/>
        </w:rPr>
      </w:pPr>
      <w:r>
        <w:rPr>
          <w:noProof/>
        </w:rPr>
        <w:t>4.4.7.</w:t>
      </w:r>
      <w:r>
        <w:rPr>
          <w:i w:val="0"/>
          <w:noProof/>
          <w:sz w:val="24"/>
          <w:szCs w:val="24"/>
        </w:rPr>
        <w:tab/>
      </w:r>
      <w:r>
        <w:rPr>
          <w:noProof/>
        </w:rPr>
        <w:t>Dehydratatie van alkanolen</w:t>
      </w:r>
      <w:r>
        <w:rPr>
          <w:noProof/>
        </w:rPr>
        <w:tab/>
      </w:r>
      <w:r>
        <w:rPr>
          <w:noProof/>
        </w:rPr>
        <w:fldChar w:fldCharType="begin"/>
      </w:r>
      <w:r>
        <w:rPr>
          <w:noProof/>
        </w:rPr>
        <w:instrText xml:space="preserve"> PAGEREF _Toc98689073 \h </w:instrText>
      </w:r>
      <w:r>
        <w:rPr>
          <w:noProof/>
        </w:rPr>
      </w:r>
      <w:r>
        <w:rPr>
          <w:noProof/>
        </w:rPr>
        <w:fldChar w:fldCharType="separate"/>
      </w:r>
      <w:r w:rsidR="00B27FE9">
        <w:rPr>
          <w:noProof/>
        </w:rPr>
        <w:t>73</w:t>
      </w:r>
      <w:r>
        <w:rPr>
          <w:noProof/>
        </w:rPr>
        <w:fldChar w:fldCharType="end"/>
      </w:r>
    </w:p>
    <w:p w:rsidR="0030730B" w:rsidRDefault="0030730B">
      <w:pPr>
        <w:pStyle w:val="Inhopg3"/>
        <w:tabs>
          <w:tab w:val="left" w:pos="1320"/>
          <w:tab w:val="right" w:leader="dot" w:pos="9060"/>
        </w:tabs>
        <w:rPr>
          <w:i w:val="0"/>
          <w:noProof/>
          <w:sz w:val="24"/>
          <w:szCs w:val="24"/>
        </w:rPr>
      </w:pPr>
      <w:r>
        <w:rPr>
          <w:noProof/>
        </w:rPr>
        <w:t>4.4.8.</w:t>
      </w:r>
      <w:r>
        <w:rPr>
          <w:i w:val="0"/>
          <w:noProof/>
          <w:sz w:val="24"/>
          <w:szCs w:val="24"/>
        </w:rPr>
        <w:tab/>
      </w:r>
      <w:r>
        <w:rPr>
          <w:noProof/>
        </w:rPr>
        <w:t>Diels-Alderreactie</w:t>
      </w:r>
      <w:r>
        <w:rPr>
          <w:noProof/>
        </w:rPr>
        <w:tab/>
      </w:r>
      <w:r>
        <w:rPr>
          <w:noProof/>
        </w:rPr>
        <w:fldChar w:fldCharType="begin"/>
      </w:r>
      <w:r>
        <w:rPr>
          <w:noProof/>
        </w:rPr>
        <w:instrText xml:space="preserve"> PAGEREF _Toc98689074 \h </w:instrText>
      </w:r>
      <w:r>
        <w:rPr>
          <w:noProof/>
        </w:rPr>
      </w:r>
      <w:r>
        <w:rPr>
          <w:noProof/>
        </w:rPr>
        <w:fldChar w:fldCharType="separate"/>
      </w:r>
      <w:r w:rsidR="00B27FE9">
        <w:rPr>
          <w:noProof/>
        </w:rPr>
        <w:t>73</w:t>
      </w:r>
      <w:r>
        <w:rPr>
          <w:noProof/>
        </w:rPr>
        <w:fldChar w:fldCharType="end"/>
      </w:r>
    </w:p>
    <w:p w:rsidR="0030730B" w:rsidRDefault="0030730B">
      <w:pPr>
        <w:pStyle w:val="Inhopg1"/>
        <w:tabs>
          <w:tab w:val="left" w:pos="440"/>
          <w:tab w:val="right" w:leader="dot" w:pos="9060"/>
        </w:tabs>
        <w:rPr>
          <w:b w:val="0"/>
          <w:caps w:val="0"/>
          <w:noProof/>
          <w:sz w:val="24"/>
          <w:szCs w:val="24"/>
        </w:rPr>
      </w:pPr>
      <w:r>
        <w:rPr>
          <w:noProof/>
        </w:rPr>
        <w:t>5.</w:t>
      </w:r>
      <w:r>
        <w:rPr>
          <w:b w:val="0"/>
          <w:caps w:val="0"/>
          <w:noProof/>
          <w:sz w:val="24"/>
          <w:szCs w:val="24"/>
        </w:rPr>
        <w:tab/>
      </w:r>
      <w:r>
        <w:rPr>
          <w:noProof/>
        </w:rPr>
        <w:t>Instrumentele Analyse</w:t>
      </w:r>
      <w:r>
        <w:rPr>
          <w:noProof/>
        </w:rPr>
        <w:tab/>
      </w:r>
      <w:r>
        <w:rPr>
          <w:noProof/>
        </w:rPr>
        <w:fldChar w:fldCharType="begin"/>
      </w:r>
      <w:r>
        <w:rPr>
          <w:noProof/>
        </w:rPr>
        <w:instrText xml:space="preserve"> PAGEREF _Toc98689075 \h </w:instrText>
      </w:r>
      <w:r>
        <w:rPr>
          <w:noProof/>
        </w:rPr>
      </w:r>
      <w:r>
        <w:rPr>
          <w:noProof/>
        </w:rPr>
        <w:fldChar w:fldCharType="separate"/>
      </w:r>
      <w:r w:rsidR="00B27FE9">
        <w:rPr>
          <w:noProof/>
        </w:rPr>
        <w:t>77</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5.1.</w:t>
      </w:r>
      <w:r>
        <w:rPr>
          <w:smallCaps w:val="0"/>
          <w:noProof/>
          <w:sz w:val="24"/>
          <w:szCs w:val="24"/>
        </w:rPr>
        <w:tab/>
      </w:r>
      <w:r>
        <w:rPr>
          <w:noProof/>
        </w:rPr>
        <w:t>Instrumentele analyse</w:t>
      </w:r>
      <w:r>
        <w:rPr>
          <w:noProof/>
        </w:rPr>
        <w:tab/>
      </w:r>
      <w:r>
        <w:rPr>
          <w:noProof/>
        </w:rPr>
        <w:fldChar w:fldCharType="begin"/>
      </w:r>
      <w:r>
        <w:rPr>
          <w:noProof/>
        </w:rPr>
        <w:instrText xml:space="preserve"> PAGEREF _Toc98689076 \h </w:instrText>
      </w:r>
      <w:r>
        <w:rPr>
          <w:noProof/>
        </w:rPr>
      </w:r>
      <w:r>
        <w:rPr>
          <w:noProof/>
        </w:rPr>
        <w:fldChar w:fldCharType="separate"/>
      </w:r>
      <w:r w:rsidR="00B27FE9">
        <w:rPr>
          <w:noProof/>
        </w:rPr>
        <w:t>78</w:t>
      </w:r>
      <w:r>
        <w:rPr>
          <w:noProof/>
        </w:rPr>
        <w:fldChar w:fldCharType="end"/>
      </w:r>
    </w:p>
    <w:p w:rsidR="0030730B" w:rsidRDefault="0030730B">
      <w:pPr>
        <w:pStyle w:val="Inhopg3"/>
        <w:tabs>
          <w:tab w:val="left" w:pos="1320"/>
          <w:tab w:val="right" w:leader="dot" w:pos="9060"/>
        </w:tabs>
        <w:rPr>
          <w:i w:val="0"/>
          <w:noProof/>
          <w:sz w:val="24"/>
          <w:szCs w:val="24"/>
        </w:rPr>
      </w:pPr>
      <w:r>
        <w:rPr>
          <w:noProof/>
        </w:rPr>
        <w:t>5.1.1.</w:t>
      </w:r>
      <w:r>
        <w:rPr>
          <w:i w:val="0"/>
          <w:noProof/>
          <w:sz w:val="24"/>
          <w:szCs w:val="24"/>
        </w:rPr>
        <w:tab/>
      </w:r>
      <w:r>
        <w:rPr>
          <w:noProof/>
        </w:rPr>
        <w:t>Spectrometrie, algemeen</w:t>
      </w:r>
      <w:r>
        <w:rPr>
          <w:noProof/>
        </w:rPr>
        <w:tab/>
      </w:r>
      <w:r>
        <w:rPr>
          <w:noProof/>
        </w:rPr>
        <w:fldChar w:fldCharType="begin"/>
      </w:r>
      <w:r>
        <w:rPr>
          <w:noProof/>
        </w:rPr>
        <w:instrText xml:space="preserve"> PAGEREF _Toc98689077 \h </w:instrText>
      </w:r>
      <w:r>
        <w:rPr>
          <w:noProof/>
        </w:rPr>
      </w:r>
      <w:r>
        <w:rPr>
          <w:noProof/>
        </w:rPr>
        <w:fldChar w:fldCharType="separate"/>
      </w:r>
      <w:r w:rsidR="00B27FE9">
        <w:rPr>
          <w:noProof/>
        </w:rPr>
        <w:t>78</w:t>
      </w:r>
      <w:r>
        <w:rPr>
          <w:noProof/>
        </w:rPr>
        <w:fldChar w:fldCharType="end"/>
      </w:r>
    </w:p>
    <w:p w:rsidR="0030730B" w:rsidRDefault="0030730B">
      <w:pPr>
        <w:pStyle w:val="Inhopg3"/>
        <w:tabs>
          <w:tab w:val="left" w:pos="1320"/>
          <w:tab w:val="right" w:leader="dot" w:pos="9060"/>
        </w:tabs>
        <w:rPr>
          <w:i w:val="0"/>
          <w:noProof/>
          <w:sz w:val="24"/>
          <w:szCs w:val="24"/>
        </w:rPr>
      </w:pPr>
      <w:r>
        <w:rPr>
          <w:noProof/>
        </w:rPr>
        <w:t>5.1.2.</w:t>
      </w:r>
      <w:r>
        <w:rPr>
          <w:i w:val="0"/>
          <w:noProof/>
          <w:sz w:val="24"/>
          <w:szCs w:val="24"/>
        </w:rPr>
        <w:tab/>
      </w:r>
      <w:r>
        <w:rPr>
          <w:noProof/>
        </w:rPr>
        <w:t>Spectroscopische technieken en eenheden</w:t>
      </w:r>
      <w:r>
        <w:rPr>
          <w:noProof/>
        </w:rPr>
        <w:tab/>
      </w:r>
      <w:r>
        <w:rPr>
          <w:noProof/>
        </w:rPr>
        <w:fldChar w:fldCharType="begin"/>
      </w:r>
      <w:r>
        <w:rPr>
          <w:noProof/>
        </w:rPr>
        <w:instrText xml:space="preserve"> PAGEREF _Toc98689078 \h </w:instrText>
      </w:r>
      <w:r>
        <w:rPr>
          <w:noProof/>
        </w:rPr>
      </w:r>
      <w:r>
        <w:rPr>
          <w:noProof/>
        </w:rPr>
        <w:fldChar w:fldCharType="separate"/>
      </w:r>
      <w:r w:rsidR="00B27FE9">
        <w:rPr>
          <w:noProof/>
        </w:rPr>
        <w:t>79</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5.2.</w:t>
      </w:r>
      <w:r>
        <w:rPr>
          <w:smallCaps w:val="0"/>
          <w:noProof/>
          <w:sz w:val="24"/>
          <w:szCs w:val="24"/>
        </w:rPr>
        <w:tab/>
      </w:r>
      <w:r>
        <w:rPr>
          <w:noProof/>
        </w:rPr>
        <w:t>IR-spectrometrie</w:t>
      </w:r>
      <w:r>
        <w:rPr>
          <w:noProof/>
        </w:rPr>
        <w:tab/>
      </w:r>
      <w:r>
        <w:rPr>
          <w:noProof/>
        </w:rPr>
        <w:fldChar w:fldCharType="begin"/>
      </w:r>
      <w:r>
        <w:rPr>
          <w:noProof/>
        </w:rPr>
        <w:instrText xml:space="preserve"> PAGEREF _Toc98689079 \h </w:instrText>
      </w:r>
      <w:r>
        <w:rPr>
          <w:noProof/>
        </w:rPr>
      </w:r>
      <w:r>
        <w:rPr>
          <w:noProof/>
        </w:rPr>
        <w:fldChar w:fldCharType="separate"/>
      </w:r>
      <w:r w:rsidR="00B27FE9">
        <w:rPr>
          <w:noProof/>
        </w:rPr>
        <w:t>82</w:t>
      </w:r>
      <w:r>
        <w:rPr>
          <w:noProof/>
        </w:rPr>
        <w:fldChar w:fldCharType="end"/>
      </w:r>
    </w:p>
    <w:p w:rsidR="0030730B" w:rsidRDefault="0030730B">
      <w:pPr>
        <w:pStyle w:val="Inhopg3"/>
        <w:tabs>
          <w:tab w:val="left" w:pos="1320"/>
          <w:tab w:val="right" w:leader="dot" w:pos="9060"/>
        </w:tabs>
        <w:rPr>
          <w:i w:val="0"/>
          <w:noProof/>
          <w:sz w:val="24"/>
          <w:szCs w:val="24"/>
        </w:rPr>
      </w:pPr>
      <w:r>
        <w:rPr>
          <w:noProof/>
        </w:rPr>
        <w:t>5.2.1.</w:t>
      </w:r>
      <w:r>
        <w:rPr>
          <w:i w:val="0"/>
          <w:noProof/>
          <w:sz w:val="24"/>
          <w:szCs w:val="24"/>
        </w:rPr>
        <w:tab/>
      </w:r>
      <w:r>
        <w:rPr>
          <w:noProof/>
        </w:rPr>
        <w:t>Inleiding</w:t>
      </w:r>
      <w:r>
        <w:rPr>
          <w:noProof/>
        </w:rPr>
        <w:tab/>
      </w:r>
      <w:r>
        <w:rPr>
          <w:noProof/>
        </w:rPr>
        <w:fldChar w:fldCharType="begin"/>
      </w:r>
      <w:r>
        <w:rPr>
          <w:noProof/>
        </w:rPr>
        <w:instrText xml:space="preserve"> PAGEREF _Toc98689080 \h </w:instrText>
      </w:r>
      <w:r>
        <w:rPr>
          <w:noProof/>
        </w:rPr>
      </w:r>
      <w:r>
        <w:rPr>
          <w:noProof/>
        </w:rPr>
        <w:fldChar w:fldCharType="separate"/>
      </w:r>
      <w:r w:rsidR="00B27FE9">
        <w:rPr>
          <w:noProof/>
        </w:rPr>
        <w:t>82</w:t>
      </w:r>
      <w:r>
        <w:rPr>
          <w:noProof/>
        </w:rPr>
        <w:fldChar w:fldCharType="end"/>
      </w:r>
    </w:p>
    <w:p w:rsidR="0030730B" w:rsidRDefault="0030730B">
      <w:pPr>
        <w:pStyle w:val="Inhopg3"/>
        <w:tabs>
          <w:tab w:val="left" w:pos="1320"/>
          <w:tab w:val="right" w:leader="dot" w:pos="9060"/>
        </w:tabs>
        <w:rPr>
          <w:i w:val="0"/>
          <w:noProof/>
          <w:sz w:val="24"/>
          <w:szCs w:val="24"/>
        </w:rPr>
      </w:pPr>
      <w:r>
        <w:rPr>
          <w:noProof/>
        </w:rPr>
        <w:t>5.2.2.</w:t>
      </w:r>
      <w:r>
        <w:rPr>
          <w:i w:val="0"/>
          <w:noProof/>
          <w:sz w:val="24"/>
          <w:szCs w:val="24"/>
        </w:rPr>
        <w:tab/>
      </w:r>
      <w:r>
        <w:rPr>
          <w:noProof/>
        </w:rPr>
        <w:t>Moleculaire vibratiebewegingen</w:t>
      </w:r>
      <w:r>
        <w:rPr>
          <w:noProof/>
        </w:rPr>
        <w:tab/>
      </w:r>
      <w:r>
        <w:rPr>
          <w:noProof/>
        </w:rPr>
        <w:fldChar w:fldCharType="begin"/>
      </w:r>
      <w:r>
        <w:rPr>
          <w:noProof/>
        </w:rPr>
        <w:instrText xml:space="preserve"> PAGEREF _Toc98689081 \h </w:instrText>
      </w:r>
      <w:r>
        <w:rPr>
          <w:noProof/>
        </w:rPr>
      </w:r>
      <w:r>
        <w:rPr>
          <w:noProof/>
        </w:rPr>
        <w:fldChar w:fldCharType="separate"/>
      </w:r>
      <w:r w:rsidR="00B27FE9">
        <w:rPr>
          <w:noProof/>
        </w:rPr>
        <w:t>82</w:t>
      </w:r>
      <w:r>
        <w:rPr>
          <w:noProof/>
        </w:rPr>
        <w:fldChar w:fldCharType="end"/>
      </w:r>
    </w:p>
    <w:p w:rsidR="0030730B" w:rsidRDefault="0030730B">
      <w:pPr>
        <w:pStyle w:val="Inhopg3"/>
        <w:tabs>
          <w:tab w:val="left" w:pos="1320"/>
          <w:tab w:val="right" w:leader="dot" w:pos="9060"/>
        </w:tabs>
        <w:rPr>
          <w:i w:val="0"/>
          <w:noProof/>
          <w:sz w:val="24"/>
          <w:szCs w:val="24"/>
        </w:rPr>
      </w:pPr>
      <w:r>
        <w:rPr>
          <w:noProof/>
        </w:rPr>
        <w:t>5.2.3.</w:t>
      </w:r>
      <w:r>
        <w:rPr>
          <w:i w:val="0"/>
          <w:noProof/>
          <w:sz w:val="24"/>
          <w:szCs w:val="24"/>
        </w:rPr>
        <w:tab/>
      </w:r>
      <w:r>
        <w:rPr>
          <w:noProof/>
        </w:rPr>
        <w:t>Vorm van het IR-spectrum</w:t>
      </w:r>
      <w:r>
        <w:rPr>
          <w:noProof/>
        </w:rPr>
        <w:tab/>
      </w:r>
      <w:r>
        <w:rPr>
          <w:noProof/>
        </w:rPr>
        <w:fldChar w:fldCharType="begin"/>
      </w:r>
      <w:r>
        <w:rPr>
          <w:noProof/>
        </w:rPr>
        <w:instrText xml:space="preserve"> PAGEREF _Toc98689082 \h </w:instrText>
      </w:r>
      <w:r>
        <w:rPr>
          <w:noProof/>
        </w:rPr>
      </w:r>
      <w:r>
        <w:rPr>
          <w:noProof/>
        </w:rPr>
        <w:fldChar w:fldCharType="separate"/>
      </w:r>
      <w:r w:rsidR="00B27FE9">
        <w:rPr>
          <w:noProof/>
        </w:rPr>
        <w:t>85</w:t>
      </w:r>
      <w:r>
        <w:rPr>
          <w:noProof/>
        </w:rPr>
        <w:fldChar w:fldCharType="end"/>
      </w:r>
    </w:p>
    <w:p w:rsidR="0030730B" w:rsidRDefault="0030730B">
      <w:pPr>
        <w:pStyle w:val="Inhopg3"/>
        <w:tabs>
          <w:tab w:val="left" w:pos="1320"/>
          <w:tab w:val="right" w:leader="dot" w:pos="9060"/>
        </w:tabs>
        <w:rPr>
          <w:i w:val="0"/>
          <w:noProof/>
          <w:sz w:val="24"/>
          <w:szCs w:val="24"/>
        </w:rPr>
      </w:pPr>
      <w:r>
        <w:rPr>
          <w:noProof/>
        </w:rPr>
        <w:t>5.2.4.</w:t>
      </w:r>
      <w:r>
        <w:rPr>
          <w:i w:val="0"/>
          <w:noProof/>
          <w:sz w:val="24"/>
          <w:szCs w:val="24"/>
        </w:rPr>
        <w:tab/>
      </w:r>
      <w:r>
        <w:rPr>
          <w:noProof/>
        </w:rPr>
        <w:t>Verschillende gebieden in de ir-spectra van organische verbindingen</w:t>
      </w:r>
      <w:r>
        <w:rPr>
          <w:noProof/>
        </w:rPr>
        <w:tab/>
      </w:r>
      <w:r>
        <w:rPr>
          <w:noProof/>
        </w:rPr>
        <w:fldChar w:fldCharType="begin"/>
      </w:r>
      <w:r>
        <w:rPr>
          <w:noProof/>
        </w:rPr>
        <w:instrText xml:space="preserve"> PAGEREF _Toc98689083 \h </w:instrText>
      </w:r>
      <w:r>
        <w:rPr>
          <w:noProof/>
        </w:rPr>
      </w:r>
      <w:r>
        <w:rPr>
          <w:noProof/>
        </w:rPr>
        <w:fldChar w:fldCharType="separate"/>
      </w:r>
      <w:r w:rsidR="00B27FE9">
        <w:rPr>
          <w:noProof/>
        </w:rPr>
        <w:t>85</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5.3.</w:t>
      </w:r>
      <w:r>
        <w:rPr>
          <w:smallCaps w:val="0"/>
          <w:noProof/>
          <w:sz w:val="24"/>
          <w:szCs w:val="24"/>
        </w:rPr>
        <w:tab/>
      </w:r>
      <w:r>
        <w:rPr>
          <w:noProof/>
        </w:rPr>
        <w:t>UV/VIS-spectrometrie</w:t>
      </w:r>
      <w:r>
        <w:rPr>
          <w:noProof/>
        </w:rPr>
        <w:tab/>
      </w:r>
      <w:r>
        <w:rPr>
          <w:noProof/>
        </w:rPr>
        <w:fldChar w:fldCharType="begin"/>
      </w:r>
      <w:r>
        <w:rPr>
          <w:noProof/>
        </w:rPr>
        <w:instrText xml:space="preserve"> PAGEREF _Toc98689084 \h </w:instrText>
      </w:r>
      <w:r>
        <w:rPr>
          <w:noProof/>
        </w:rPr>
      </w:r>
      <w:r>
        <w:rPr>
          <w:noProof/>
        </w:rPr>
        <w:fldChar w:fldCharType="separate"/>
      </w:r>
      <w:r w:rsidR="00B27FE9">
        <w:rPr>
          <w:noProof/>
        </w:rPr>
        <w:t>90</w:t>
      </w:r>
      <w:r>
        <w:rPr>
          <w:noProof/>
        </w:rPr>
        <w:fldChar w:fldCharType="end"/>
      </w:r>
    </w:p>
    <w:p w:rsidR="0030730B" w:rsidRDefault="0030730B">
      <w:pPr>
        <w:pStyle w:val="Inhopg3"/>
        <w:tabs>
          <w:tab w:val="left" w:pos="1320"/>
          <w:tab w:val="right" w:leader="dot" w:pos="9060"/>
        </w:tabs>
        <w:rPr>
          <w:i w:val="0"/>
          <w:noProof/>
          <w:sz w:val="24"/>
          <w:szCs w:val="24"/>
        </w:rPr>
      </w:pPr>
      <w:r>
        <w:rPr>
          <w:noProof/>
        </w:rPr>
        <w:t>5.3.1.</w:t>
      </w:r>
      <w:r>
        <w:rPr>
          <w:i w:val="0"/>
          <w:noProof/>
          <w:sz w:val="24"/>
          <w:szCs w:val="24"/>
        </w:rPr>
        <w:tab/>
      </w:r>
      <w:r>
        <w:rPr>
          <w:noProof/>
        </w:rPr>
        <w:t>De mogelijke elektronenovergangen in een molecuul</w:t>
      </w:r>
      <w:r>
        <w:rPr>
          <w:noProof/>
        </w:rPr>
        <w:tab/>
      </w:r>
      <w:r>
        <w:rPr>
          <w:noProof/>
        </w:rPr>
        <w:fldChar w:fldCharType="begin"/>
      </w:r>
      <w:r>
        <w:rPr>
          <w:noProof/>
        </w:rPr>
        <w:instrText xml:space="preserve"> PAGEREF _Toc98689085 \h </w:instrText>
      </w:r>
      <w:r>
        <w:rPr>
          <w:noProof/>
        </w:rPr>
      </w:r>
      <w:r>
        <w:rPr>
          <w:noProof/>
        </w:rPr>
        <w:fldChar w:fldCharType="separate"/>
      </w:r>
      <w:r w:rsidR="00B27FE9">
        <w:rPr>
          <w:noProof/>
        </w:rPr>
        <w:t>90</w:t>
      </w:r>
      <w:r>
        <w:rPr>
          <w:noProof/>
        </w:rPr>
        <w:fldChar w:fldCharType="end"/>
      </w:r>
    </w:p>
    <w:p w:rsidR="0030730B" w:rsidRDefault="0030730B">
      <w:pPr>
        <w:pStyle w:val="Inhopg3"/>
        <w:tabs>
          <w:tab w:val="left" w:pos="1320"/>
          <w:tab w:val="right" w:leader="dot" w:pos="9060"/>
        </w:tabs>
        <w:rPr>
          <w:i w:val="0"/>
          <w:noProof/>
          <w:sz w:val="24"/>
          <w:szCs w:val="24"/>
        </w:rPr>
      </w:pPr>
      <w:r>
        <w:rPr>
          <w:noProof/>
        </w:rPr>
        <w:t>5.3.2.</w:t>
      </w:r>
      <w:r>
        <w:rPr>
          <w:i w:val="0"/>
          <w:noProof/>
          <w:sz w:val="24"/>
          <w:szCs w:val="24"/>
        </w:rPr>
        <w:tab/>
      </w:r>
      <w:r>
        <w:rPr>
          <w:noProof/>
        </w:rPr>
        <w:t>Wet van Lambert-Beer</w:t>
      </w:r>
      <w:r>
        <w:rPr>
          <w:noProof/>
        </w:rPr>
        <w:tab/>
      </w:r>
      <w:r>
        <w:rPr>
          <w:noProof/>
        </w:rPr>
        <w:fldChar w:fldCharType="begin"/>
      </w:r>
      <w:r>
        <w:rPr>
          <w:noProof/>
        </w:rPr>
        <w:instrText xml:space="preserve"> PAGEREF _Toc98689086 \h </w:instrText>
      </w:r>
      <w:r>
        <w:rPr>
          <w:noProof/>
        </w:rPr>
      </w:r>
      <w:r>
        <w:rPr>
          <w:noProof/>
        </w:rPr>
        <w:fldChar w:fldCharType="separate"/>
      </w:r>
      <w:r w:rsidR="00B27FE9">
        <w:rPr>
          <w:noProof/>
        </w:rPr>
        <w:t>91</w:t>
      </w:r>
      <w:r>
        <w:rPr>
          <w:noProof/>
        </w:rPr>
        <w:fldChar w:fldCharType="end"/>
      </w:r>
    </w:p>
    <w:p w:rsidR="0030730B" w:rsidRDefault="0030730B">
      <w:pPr>
        <w:pStyle w:val="Inhopg3"/>
        <w:tabs>
          <w:tab w:val="left" w:pos="1320"/>
          <w:tab w:val="right" w:leader="dot" w:pos="9060"/>
        </w:tabs>
        <w:rPr>
          <w:i w:val="0"/>
          <w:noProof/>
          <w:sz w:val="24"/>
          <w:szCs w:val="24"/>
        </w:rPr>
      </w:pPr>
      <w:r>
        <w:rPr>
          <w:noProof/>
        </w:rPr>
        <w:t>5.3.3.</w:t>
      </w:r>
      <w:r>
        <w:rPr>
          <w:i w:val="0"/>
          <w:noProof/>
          <w:sz w:val="24"/>
          <w:szCs w:val="24"/>
        </w:rPr>
        <w:tab/>
      </w:r>
      <w:r>
        <w:rPr>
          <w:noProof/>
        </w:rPr>
        <w:t>Kleur bij stoffen</w:t>
      </w:r>
      <w:r>
        <w:rPr>
          <w:noProof/>
        </w:rPr>
        <w:tab/>
      </w:r>
      <w:r>
        <w:rPr>
          <w:noProof/>
        </w:rPr>
        <w:fldChar w:fldCharType="begin"/>
      </w:r>
      <w:r>
        <w:rPr>
          <w:noProof/>
        </w:rPr>
        <w:instrText xml:space="preserve"> PAGEREF _Toc98689087 \h </w:instrText>
      </w:r>
      <w:r>
        <w:rPr>
          <w:noProof/>
        </w:rPr>
      </w:r>
      <w:r>
        <w:rPr>
          <w:noProof/>
        </w:rPr>
        <w:fldChar w:fldCharType="separate"/>
      </w:r>
      <w:r w:rsidR="00B27FE9">
        <w:rPr>
          <w:noProof/>
        </w:rPr>
        <w:t>93</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5.4.</w:t>
      </w:r>
      <w:r>
        <w:rPr>
          <w:smallCaps w:val="0"/>
          <w:noProof/>
          <w:sz w:val="24"/>
          <w:szCs w:val="24"/>
        </w:rPr>
        <w:tab/>
      </w:r>
      <w:r>
        <w:rPr>
          <w:noProof/>
        </w:rPr>
        <w:t>NMR-spectrometrie</w:t>
      </w:r>
      <w:r>
        <w:rPr>
          <w:noProof/>
        </w:rPr>
        <w:tab/>
      </w:r>
      <w:r>
        <w:rPr>
          <w:noProof/>
        </w:rPr>
        <w:fldChar w:fldCharType="begin"/>
      </w:r>
      <w:r>
        <w:rPr>
          <w:noProof/>
        </w:rPr>
        <w:instrText xml:space="preserve"> PAGEREF _Toc98689088 \h </w:instrText>
      </w:r>
      <w:r>
        <w:rPr>
          <w:noProof/>
        </w:rPr>
      </w:r>
      <w:r>
        <w:rPr>
          <w:noProof/>
        </w:rPr>
        <w:fldChar w:fldCharType="separate"/>
      </w:r>
      <w:r w:rsidR="00B27FE9">
        <w:rPr>
          <w:noProof/>
        </w:rPr>
        <w:t>96</w:t>
      </w:r>
      <w:r>
        <w:rPr>
          <w:noProof/>
        </w:rPr>
        <w:fldChar w:fldCharType="end"/>
      </w:r>
    </w:p>
    <w:p w:rsidR="0030730B" w:rsidRDefault="0030730B">
      <w:pPr>
        <w:pStyle w:val="Inhopg3"/>
        <w:tabs>
          <w:tab w:val="left" w:pos="1320"/>
          <w:tab w:val="right" w:leader="dot" w:pos="9060"/>
        </w:tabs>
        <w:rPr>
          <w:i w:val="0"/>
          <w:noProof/>
          <w:sz w:val="24"/>
          <w:szCs w:val="24"/>
        </w:rPr>
      </w:pPr>
      <w:r>
        <w:rPr>
          <w:noProof/>
        </w:rPr>
        <w:t>5.4.1.</w:t>
      </w:r>
      <w:r>
        <w:rPr>
          <w:i w:val="0"/>
          <w:noProof/>
          <w:sz w:val="24"/>
          <w:szCs w:val="24"/>
        </w:rPr>
        <w:tab/>
      </w:r>
      <w:r>
        <w:rPr>
          <w:noProof/>
        </w:rPr>
        <w:t>Inleiding</w:t>
      </w:r>
      <w:r>
        <w:rPr>
          <w:noProof/>
        </w:rPr>
        <w:tab/>
      </w:r>
      <w:r>
        <w:rPr>
          <w:noProof/>
        </w:rPr>
        <w:fldChar w:fldCharType="begin"/>
      </w:r>
      <w:r>
        <w:rPr>
          <w:noProof/>
        </w:rPr>
        <w:instrText xml:space="preserve"> PAGEREF _Toc98689089 \h </w:instrText>
      </w:r>
      <w:r>
        <w:rPr>
          <w:noProof/>
        </w:rPr>
      </w:r>
      <w:r>
        <w:rPr>
          <w:noProof/>
        </w:rPr>
        <w:fldChar w:fldCharType="separate"/>
      </w:r>
      <w:r w:rsidR="00B27FE9">
        <w:rPr>
          <w:noProof/>
        </w:rPr>
        <w:t>96</w:t>
      </w:r>
      <w:r>
        <w:rPr>
          <w:noProof/>
        </w:rPr>
        <w:fldChar w:fldCharType="end"/>
      </w:r>
    </w:p>
    <w:p w:rsidR="0030730B" w:rsidRDefault="0030730B">
      <w:pPr>
        <w:pStyle w:val="Inhopg3"/>
        <w:tabs>
          <w:tab w:val="left" w:pos="1320"/>
          <w:tab w:val="right" w:leader="dot" w:pos="9060"/>
        </w:tabs>
        <w:rPr>
          <w:i w:val="0"/>
          <w:noProof/>
          <w:sz w:val="24"/>
          <w:szCs w:val="24"/>
        </w:rPr>
      </w:pPr>
      <w:r>
        <w:rPr>
          <w:noProof/>
        </w:rPr>
        <w:t>5.4.2.</w:t>
      </w:r>
      <w:r>
        <w:rPr>
          <w:i w:val="0"/>
          <w:noProof/>
          <w:sz w:val="24"/>
          <w:szCs w:val="24"/>
        </w:rPr>
        <w:tab/>
      </w:r>
      <w:r>
        <w:rPr>
          <w:noProof/>
        </w:rPr>
        <w:t>Chemical shift</w:t>
      </w:r>
      <w:r>
        <w:rPr>
          <w:noProof/>
        </w:rPr>
        <w:tab/>
      </w:r>
      <w:r>
        <w:rPr>
          <w:noProof/>
        </w:rPr>
        <w:fldChar w:fldCharType="begin"/>
      </w:r>
      <w:r>
        <w:rPr>
          <w:noProof/>
        </w:rPr>
        <w:instrText xml:space="preserve"> PAGEREF _Toc98689090 \h </w:instrText>
      </w:r>
      <w:r>
        <w:rPr>
          <w:noProof/>
        </w:rPr>
      </w:r>
      <w:r>
        <w:rPr>
          <w:noProof/>
        </w:rPr>
        <w:fldChar w:fldCharType="separate"/>
      </w:r>
      <w:r w:rsidR="00B27FE9">
        <w:rPr>
          <w:noProof/>
        </w:rPr>
        <w:t>97</w:t>
      </w:r>
      <w:r>
        <w:rPr>
          <w:noProof/>
        </w:rPr>
        <w:fldChar w:fldCharType="end"/>
      </w:r>
    </w:p>
    <w:p w:rsidR="0030730B" w:rsidRDefault="0030730B">
      <w:pPr>
        <w:pStyle w:val="Inhopg3"/>
        <w:tabs>
          <w:tab w:val="left" w:pos="1320"/>
          <w:tab w:val="right" w:leader="dot" w:pos="9060"/>
        </w:tabs>
        <w:rPr>
          <w:i w:val="0"/>
          <w:noProof/>
          <w:sz w:val="24"/>
          <w:szCs w:val="24"/>
        </w:rPr>
      </w:pPr>
      <w:r>
        <w:rPr>
          <w:noProof/>
        </w:rPr>
        <w:t>5.4.3.</w:t>
      </w:r>
      <w:r>
        <w:rPr>
          <w:i w:val="0"/>
          <w:noProof/>
          <w:sz w:val="24"/>
          <w:szCs w:val="24"/>
        </w:rPr>
        <w:tab/>
      </w:r>
      <w:r>
        <w:rPr>
          <w:noProof/>
        </w:rPr>
        <w:t>Spin-spinkoppeling</w:t>
      </w:r>
      <w:r>
        <w:rPr>
          <w:noProof/>
        </w:rPr>
        <w:tab/>
      </w:r>
      <w:r>
        <w:rPr>
          <w:noProof/>
        </w:rPr>
        <w:fldChar w:fldCharType="begin"/>
      </w:r>
      <w:r>
        <w:rPr>
          <w:noProof/>
        </w:rPr>
        <w:instrText xml:space="preserve"> PAGEREF _Toc98689091 \h </w:instrText>
      </w:r>
      <w:r>
        <w:rPr>
          <w:noProof/>
        </w:rPr>
      </w:r>
      <w:r>
        <w:rPr>
          <w:noProof/>
        </w:rPr>
        <w:fldChar w:fldCharType="separate"/>
      </w:r>
      <w:r w:rsidR="00B27FE9">
        <w:rPr>
          <w:noProof/>
        </w:rPr>
        <w:t>98</w:t>
      </w:r>
      <w:r>
        <w:rPr>
          <w:noProof/>
        </w:rPr>
        <w:fldChar w:fldCharType="end"/>
      </w:r>
    </w:p>
    <w:p w:rsidR="0030730B" w:rsidRDefault="0030730B">
      <w:pPr>
        <w:pStyle w:val="Inhopg3"/>
        <w:tabs>
          <w:tab w:val="left" w:pos="1320"/>
          <w:tab w:val="right" w:leader="dot" w:pos="9060"/>
        </w:tabs>
        <w:rPr>
          <w:i w:val="0"/>
          <w:noProof/>
          <w:sz w:val="24"/>
          <w:szCs w:val="24"/>
        </w:rPr>
      </w:pPr>
      <w:r>
        <w:rPr>
          <w:noProof/>
        </w:rPr>
        <w:t>5.4.4.</w:t>
      </w:r>
      <w:r>
        <w:rPr>
          <w:i w:val="0"/>
          <w:noProof/>
          <w:sz w:val="24"/>
          <w:szCs w:val="24"/>
        </w:rPr>
        <w:tab/>
      </w:r>
      <w:r>
        <w:rPr>
          <w:noProof/>
        </w:rPr>
        <w:t>Integraal</w:t>
      </w:r>
      <w:r>
        <w:rPr>
          <w:noProof/>
        </w:rPr>
        <w:tab/>
      </w:r>
      <w:r>
        <w:rPr>
          <w:noProof/>
        </w:rPr>
        <w:fldChar w:fldCharType="begin"/>
      </w:r>
      <w:r>
        <w:rPr>
          <w:noProof/>
        </w:rPr>
        <w:instrText xml:space="preserve"> PAGEREF _Toc98689092 \h </w:instrText>
      </w:r>
      <w:r>
        <w:rPr>
          <w:noProof/>
        </w:rPr>
      </w:r>
      <w:r>
        <w:rPr>
          <w:noProof/>
        </w:rPr>
        <w:fldChar w:fldCharType="separate"/>
      </w:r>
      <w:r w:rsidR="00B27FE9">
        <w:rPr>
          <w:noProof/>
        </w:rPr>
        <w:t>98</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5.5.</w:t>
      </w:r>
      <w:r>
        <w:rPr>
          <w:smallCaps w:val="0"/>
          <w:noProof/>
          <w:sz w:val="24"/>
          <w:szCs w:val="24"/>
        </w:rPr>
        <w:tab/>
      </w:r>
      <w:r>
        <w:rPr>
          <w:noProof/>
        </w:rPr>
        <w:t>Massaspectrometrie</w:t>
      </w:r>
      <w:r>
        <w:rPr>
          <w:noProof/>
        </w:rPr>
        <w:tab/>
      </w:r>
      <w:r>
        <w:rPr>
          <w:noProof/>
        </w:rPr>
        <w:fldChar w:fldCharType="begin"/>
      </w:r>
      <w:r>
        <w:rPr>
          <w:noProof/>
        </w:rPr>
        <w:instrText xml:space="preserve"> PAGEREF _Toc98689093 \h </w:instrText>
      </w:r>
      <w:r>
        <w:rPr>
          <w:noProof/>
        </w:rPr>
      </w:r>
      <w:r>
        <w:rPr>
          <w:noProof/>
        </w:rPr>
        <w:fldChar w:fldCharType="separate"/>
      </w:r>
      <w:r w:rsidR="00B27FE9">
        <w:rPr>
          <w:noProof/>
        </w:rPr>
        <w:t>100</w:t>
      </w:r>
      <w:r>
        <w:rPr>
          <w:noProof/>
        </w:rPr>
        <w:fldChar w:fldCharType="end"/>
      </w:r>
    </w:p>
    <w:p w:rsidR="0030730B" w:rsidRDefault="0030730B">
      <w:pPr>
        <w:pStyle w:val="Inhopg3"/>
        <w:tabs>
          <w:tab w:val="left" w:pos="1320"/>
          <w:tab w:val="right" w:leader="dot" w:pos="9060"/>
        </w:tabs>
        <w:rPr>
          <w:i w:val="0"/>
          <w:noProof/>
          <w:sz w:val="24"/>
          <w:szCs w:val="24"/>
        </w:rPr>
      </w:pPr>
      <w:r>
        <w:rPr>
          <w:noProof/>
        </w:rPr>
        <w:t>5.5.1.</w:t>
      </w:r>
      <w:r>
        <w:rPr>
          <w:i w:val="0"/>
          <w:noProof/>
          <w:sz w:val="24"/>
          <w:szCs w:val="24"/>
        </w:rPr>
        <w:tab/>
      </w:r>
      <w:r>
        <w:rPr>
          <w:noProof/>
        </w:rPr>
        <w:t>Principe</w:t>
      </w:r>
      <w:r>
        <w:rPr>
          <w:noProof/>
        </w:rPr>
        <w:tab/>
      </w:r>
      <w:r>
        <w:rPr>
          <w:noProof/>
        </w:rPr>
        <w:fldChar w:fldCharType="begin"/>
      </w:r>
      <w:r>
        <w:rPr>
          <w:noProof/>
        </w:rPr>
        <w:instrText xml:space="preserve"> PAGEREF _Toc98689094 \h </w:instrText>
      </w:r>
      <w:r>
        <w:rPr>
          <w:noProof/>
        </w:rPr>
      </w:r>
      <w:r>
        <w:rPr>
          <w:noProof/>
        </w:rPr>
        <w:fldChar w:fldCharType="separate"/>
      </w:r>
      <w:r w:rsidR="00B27FE9">
        <w:rPr>
          <w:noProof/>
        </w:rPr>
        <w:t>100</w:t>
      </w:r>
      <w:r>
        <w:rPr>
          <w:noProof/>
        </w:rPr>
        <w:fldChar w:fldCharType="end"/>
      </w:r>
    </w:p>
    <w:p w:rsidR="0030730B" w:rsidRDefault="0030730B">
      <w:pPr>
        <w:pStyle w:val="Inhopg3"/>
        <w:tabs>
          <w:tab w:val="left" w:pos="1320"/>
          <w:tab w:val="right" w:leader="dot" w:pos="9060"/>
        </w:tabs>
        <w:rPr>
          <w:i w:val="0"/>
          <w:noProof/>
          <w:sz w:val="24"/>
          <w:szCs w:val="24"/>
        </w:rPr>
      </w:pPr>
      <w:r>
        <w:rPr>
          <w:noProof/>
        </w:rPr>
        <w:t>5.5.2.</w:t>
      </w:r>
      <w:r>
        <w:rPr>
          <w:i w:val="0"/>
          <w:noProof/>
          <w:sz w:val="24"/>
          <w:szCs w:val="24"/>
        </w:rPr>
        <w:tab/>
      </w:r>
      <w:r>
        <w:rPr>
          <w:noProof/>
        </w:rPr>
        <w:t>Doel</w:t>
      </w:r>
      <w:r>
        <w:rPr>
          <w:noProof/>
        </w:rPr>
        <w:tab/>
      </w:r>
      <w:r>
        <w:rPr>
          <w:noProof/>
        </w:rPr>
        <w:fldChar w:fldCharType="begin"/>
      </w:r>
      <w:r>
        <w:rPr>
          <w:noProof/>
        </w:rPr>
        <w:instrText xml:space="preserve"> PAGEREF _Toc98689095 \h </w:instrText>
      </w:r>
      <w:r>
        <w:rPr>
          <w:noProof/>
        </w:rPr>
      </w:r>
      <w:r>
        <w:rPr>
          <w:noProof/>
        </w:rPr>
        <w:fldChar w:fldCharType="separate"/>
      </w:r>
      <w:r w:rsidR="00B27FE9">
        <w:rPr>
          <w:noProof/>
        </w:rPr>
        <w:t>100</w:t>
      </w:r>
      <w:r>
        <w:rPr>
          <w:noProof/>
        </w:rPr>
        <w:fldChar w:fldCharType="end"/>
      </w:r>
    </w:p>
    <w:p w:rsidR="0030730B" w:rsidRDefault="0030730B">
      <w:pPr>
        <w:pStyle w:val="Inhopg3"/>
        <w:tabs>
          <w:tab w:val="left" w:pos="1320"/>
          <w:tab w:val="right" w:leader="dot" w:pos="9060"/>
        </w:tabs>
        <w:rPr>
          <w:i w:val="0"/>
          <w:noProof/>
          <w:sz w:val="24"/>
          <w:szCs w:val="24"/>
        </w:rPr>
      </w:pPr>
      <w:r>
        <w:rPr>
          <w:noProof/>
        </w:rPr>
        <w:t>5.5.3.</w:t>
      </w:r>
      <w:r>
        <w:rPr>
          <w:i w:val="0"/>
          <w:noProof/>
          <w:sz w:val="24"/>
          <w:szCs w:val="24"/>
        </w:rPr>
        <w:tab/>
      </w:r>
      <w:r>
        <w:rPr>
          <w:noProof/>
        </w:rPr>
        <w:t>Apparatuur</w:t>
      </w:r>
      <w:r>
        <w:rPr>
          <w:noProof/>
        </w:rPr>
        <w:tab/>
      </w:r>
      <w:r>
        <w:rPr>
          <w:noProof/>
        </w:rPr>
        <w:fldChar w:fldCharType="begin"/>
      </w:r>
      <w:r>
        <w:rPr>
          <w:noProof/>
        </w:rPr>
        <w:instrText xml:space="preserve"> PAGEREF _Toc98689096 \h </w:instrText>
      </w:r>
      <w:r>
        <w:rPr>
          <w:noProof/>
        </w:rPr>
      </w:r>
      <w:r>
        <w:rPr>
          <w:noProof/>
        </w:rPr>
        <w:fldChar w:fldCharType="separate"/>
      </w:r>
      <w:r w:rsidR="00B27FE9">
        <w:rPr>
          <w:noProof/>
        </w:rPr>
        <w:t>100</w:t>
      </w:r>
      <w:r>
        <w:rPr>
          <w:noProof/>
        </w:rPr>
        <w:fldChar w:fldCharType="end"/>
      </w:r>
    </w:p>
    <w:p w:rsidR="0030730B" w:rsidRDefault="0030730B">
      <w:pPr>
        <w:pStyle w:val="Inhopg3"/>
        <w:tabs>
          <w:tab w:val="left" w:pos="1320"/>
          <w:tab w:val="right" w:leader="dot" w:pos="9060"/>
        </w:tabs>
        <w:rPr>
          <w:i w:val="0"/>
          <w:noProof/>
          <w:sz w:val="24"/>
          <w:szCs w:val="24"/>
        </w:rPr>
      </w:pPr>
      <w:r>
        <w:rPr>
          <w:noProof/>
        </w:rPr>
        <w:t>5.5.4.</w:t>
      </w:r>
      <w:r>
        <w:rPr>
          <w:i w:val="0"/>
          <w:noProof/>
          <w:sz w:val="24"/>
          <w:szCs w:val="24"/>
        </w:rPr>
        <w:tab/>
      </w:r>
      <w:r>
        <w:rPr>
          <w:noProof/>
        </w:rPr>
        <w:t>Massaspectrum, de chemie</w:t>
      </w:r>
      <w:r>
        <w:rPr>
          <w:noProof/>
        </w:rPr>
        <w:tab/>
      </w:r>
      <w:r>
        <w:rPr>
          <w:noProof/>
        </w:rPr>
        <w:fldChar w:fldCharType="begin"/>
      </w:r>
      <w:r>
        <w:rPr>
          <w:noProof/>
        </w:rPr>
        <w:instrText xml:space="preserve"> PAGEREF _Toc98689097 \h </w:instrText>
      </w:r>
      <w:r>
        <w:rPr>
          <w:noProof/>
        </w:rPr>
      </w:r>
      <w:r>
        <w:rPr>
          <w:noProof/>
        </w:rPr>
        <w:fldChar w:fldCharType="separate"/>
      </w:r>
      <w:r w:rsidR="00B27FE9">
        <w:rPr>
          <w:noProof/>
        </w:rPr>
        <w:t>101</w:t>
      </w:r>
      <w:r>
        <w:rPr>
          <w:noProof/>
        </w:rPr>
        <w:fldChar w:fldCharType="end"/>
      </w:r>
    </w:p>
    <w:p w:rsidR="0030730B" w:rsidRDefault="0030730B">
      <w:pPr>
        <w:pStyle w:val="Inhopg3"/>
        <w:tabs>
          <w:tab w:val="left" w:pos="1320"/>
          <w:tab w:val="right" w:leader="dot" w:pos="9060"/>
        </w:tabs>
        <w:rPr>
          <w:i w:val="0"/>
          <w:noProof/>
          <w:sz w:val="24"/>
          <w:szCs w:val="24"/>
        </w:rPr>
      </w:pPr>
      <w:r>
        <w:rPr>
          <w:noProof/>
        </w:rPr>
        <w:t>5.5.5.</w:t>
      </w:r>
      <w:r>
        <w:rPr>
          <w:i w:val="0"/>
          <w:noProof/>
          <w:sz w:val="24"/>
          <w:szCs w:val="24"/>
        </w:rPr>
        <w:tab/>
      </w:r>
      <w:r>
        <w:rPr>
          <w:noProof/>
        </w:rPr>
        <w:t>Massaspectra, voorbeelden</w:t>
      </w:r>
      <w:r>
        <w:rPr>
          <w:noProof/>
        </w:rPr>
        <w:tab/>
      </w:r>
      <w:r>
        <w:rPr>
          <w:noProof/>
        </w:rPr>
        <w:fldChar w:fldCharType="begin"/>
      </w:r>
      <w:r>
        <w:rPr>
          <w:noProof/>
        </w:rPr>
        <w:instrText xml:space="preserve"> PAGEREF _Toc98689098 \h </w:instrText>
      </w:r>
      <w:r>
        <w:rPr>
          <w:noProof/>
        </w:rPr>
      </w:r>
      <w:r>
        <w:rPr>
          <w:noProof/>
        </w:rPr>
        <w:fldChar w:fldCharType="separate"/>
      </w:r>
      <w:r w:rsidR="00B27FE9">
        <w:rPr>
          <w:noProof/>
        </w:rPr>
        <w:t>102</w:t>
      </w:r>
      <w:r>
        <w:rPr>
          <w:noProof/>
        </w:rPr>
        <w:fldChar w:fldCharType="end"/>
      </w:r>
    </w:p>
    <w:p w:rsidR="0030730B" w:rsidRDefault="0030730B">
      <w:pPr>
        <w:pStyle w:val="Inhopg3"/>
        <w:tabs>
          <w:tab w:val="left" w:pos="1320"/>
          <w:tab w:val="right" w:leader="dot" w:pos="9060"/>
        </w:tabs>
        <w:rPr>
          <w:i w:val="0"/>
          <w:noProof/>
          <w:sz w:val="24"/>
          <w:szCs w:val="24"/>
        </w:rPr>
      </w:pPr>
      <w:r>
        <w:rPr>
          <w:noProof/>
        </w:rPr>
        <w:t>5.5.6.</w:t>
      </w:r>
      <w:r>
        <w:rPr>
          <w:i w:val="0"/>
          <w:noProof/>
          <w:sz w:val="24"/>
          <w:szCs w:val="24"/>
        </w:rPr>
        <w:tab/>
      </w:r>
      <w:r>
        <w:rPr>
          <w:noProof/>
        </w:rPr>
        <w:t>Isotooppatronen</w:t>
      </w:r>
      <w:r>
        <w:rPr>
          <w:noProof/>
        </w:rPr>
        <w:tab/>
      </w:r>
      <w:r>
        <w:rPr>
          <w:noProof/>
        </w:rPr>
        <w:fldChar w:fldCharType="begin"/>
      </w:r>
      <w:r>
        <w:rPr>
          <w:noProof/>
        </w:rPr>
        <w:instrText xml:space="preserve"> PAGEREF _Toc98689099 \h </w:instrText>
      </w:r>
      <w:r>
        <w:rPr>
          <w:noProof/>
        </w:rPr>
      </w:r>
      <w:r>
        <w:rPr>
          <w:noProof/>
        </w:rPr>
        <w:fldChar w:fldCharType="separate"/>
      </w:r>
      <w:r w:rsidR="00B27FE9">
        <w:rPr>
          <w:noProof/>
        </w:rPr>
        <w:t>102</w:t>
      </w:r>
      <w:r>
        <w:rPr>
          <w:noProof/>
        </w:rPr>
        <w:fldChar w:fldCharType="end"/>
      </w:r>
    </w:p>
    <w:p w:rsidR="0030730B" w:rsidRDefault="0030730B">
      <w:pPr>
        <w:pStyle w:val="Inhopg3"/>
        <w:tabs>
          <w:tab w:val="left" w:pos="1320"/>
          <w:tab w:val="right" w:leader="dot" w:pos="9060"/>
        </w:tabs>
        <w:rPr>
          <w:i w:val="0"/>
          <w:noProof/>
          <w:sz w:val="24"/>
          <w:szCs w:val="24"/>
        </w:rPr>
      </w:pPr>
      <w:r>
        <w:rPr>
          <w:noProof/>
        </w:rPr>
        <w:t>5.5.7.</w:t>
      </w:r>
      <w:r>
        <w:rPr>
          <w:i w:val="0"/>
          <w:noProof/>
          <w:sz w:val="24"/>
          <w:szCs w:val="24"/>
        </w:rPr>
        <w:tab/>
      </w:r>
      <w:r>
        <w:rPr>
          <w:noProof/>
        </w:rPr>
        <w:t>Time of Flight massaspectrometrie</w:t>
      </w:r>
      <w:r>
        <w:rPr>
          <w:noProof/>
        </w:rPr>
        <w:tab/>
      </w:r>
      <w:r>
        <w:rPr>
          <w:noProof/>
        </w:rPr>
        <w:fldChar w:fldCharType="begin"/>
      </w:r>
      <w:r>
        <w:rPr>
          <w:noProof/>
        </w:rPr>
        <w:instrText xml:space="preserve"> PAGEREF _Toc98689100 \h </w:instrText>
      </w:r>
      <w:r>
        <w:rPr>
          <w:noProof/>
        </w:rPr>
      </w:r>
      <w:r>
        <w:rPr>
          <w:noProof/>
        </w:rPr>
        <w:fldChar w:fldCharType="separate"/>
      </w:r>
      <w:r w:rsidR="00B27FE9">
        <w:rPr>
          <w:noProof/>
        </w:rPr>
        <w:t>102</w:t>
      </w:r>
      <w:r>
        <w:rPr>
          <w:noProof/>
        </w:rPr>
        <w:fldChar w:fldCharType="end"/>
      </w:r>
    </w:p>
    <w:p w:rsidR="0030730B" w:rsidRDefault="0030730B">
      <w:pPr>
        <w:pStyle w:val="Inhopg2"/>
        <w:tabs>
          <w:tab w:val="left" w:pos="880"/>
          <w:tab w:val="right" w:leader="dot" w:pos="9060"/>
        </w:tabs>
        <w:rPr>
          <w:smallCaps w:val="0"/>
          <w:noProof/>
          <w:sz w:val="24"/>
          <w:szCs w:val="24"/>
        </w:rPr>
      </w:pPr>
      <w:r>
        <w:rPr>
          <w:noProof/>
        </w:rPr>
        <w:t>5.6.</w:t>
      </w:r>
      <w:r>
        <w:rPr>
          <w:smallCaps w:val="0"/>
          <w:noProof/>
          <w:sz w:val="24"/>
          <w:szCs w:val="24"/>
        </w:rPr>
        <w:tab/>
      </w:r>
      <w:r>
        <w:rPr>
          <w:noProof/>
        </w:rPr>
        <w:t>Andere analysetechnieken</w:t>
      </w:r>
      <w:r>
        <w:rPr>
          <w:noProof/>
        </w:rPr>
        <w:tab/>
      </w:r>
      <w:r>
        <w:rPr>
          <w:noProof/>
        </w:rPr>
        <w:fldChar w:fldCharType="begin"/>
      </w:r>
      <w:r>
        <w:rPr>
          <w:noProof/>
        </w:rPr>
        <w:instrText xml:space="preserve"> PAGEREF _Toc98689101 \h </w:instrText>
      </w:r>
      <w:r>
        <w:rPr>
          <w:noProof/>
        </w:rPr>
      </w:r>
      <w:r>
        <w:rPr>
          <w:noProof/>
        </w:rPr>
        <w:fldChar w:fldCharType="separate"/>
      </w:r>
      <w:r w:rsidR="00B27FE9">
        <w:rPr>
          <w:noProof/>
        </w:rPr>
        <w:t>103</w:t>
      </w:r>
      <w:r>
        <w:rPr>
          <w:noProof/>
        </w:rPr>
        <w:fldChar w:fldCharType="end"/>
      </w:r>
    </w:p>
    <w:p w:rsidR="0030730B" w:rsidRDefault="0030730B">
      <w:pPr>
        <w:pStyle w:val="Inhopg3"/>
        <w:tabs>
          <w:tab w:val="left" w:pos="1320"/>
          <w:tab w:val="right" w:leader="dot" w:pos="9060"/>
        </w:tabs>
        <w:rPr>
          <w:i w:val="0"/>
          <w:noProof/>
          <w:sz w:val="24"/>
          <w:szCs w:val="24"/>
        </w:rPr>
      </w:pPr>
      <w:r>
        <w:rPr>
          <w:noProof/>
        </w:rPr>
        <w:t>5.6.1.</w:t>
      </w:r>
      <w:r>
        <w:rPr>
          <w:i w:val="0"/>
          <w:noProof/>
          <w:sz w:val="24"/>
          <w:szCs w:val="24"/>
        </w:rPr>
        <w:tab/>
      </w:r>
      <w:r>
        <w:rPr>
          <w:noProof/>
        </w:rPr>
        <w:t>Röntgenstraalverstrooiing</w:t>
      </w:r>
      <w:r>
        <w:rPr>
          <w:noProof/>
        </w:rPr>
        <w:tab/>
      </w:r>
      <w:r>
        <w:rPr>
          <w:noProof/>
        </w:rPr>
        <w:fldChar w:fldCharType="begin"/>
      </w:r>
      <w:r>
        <w:rPr>
          <w:noProof/>
        </w:rPr>
        <w:instrText xml:space="preserve"> PAGEREF _Toc98689102 \h </w:instrText>
      </w:r>
      <w:r>
        <w:rPr>
          <w:noProof/>
        </w:rPr>
      </w:r>
      <w:r>
        <w:rPr>
          <w:noProof/>
        </w:rPr>
        <w:fldChar w:fldCharType="separate"/>
      </w:r>
      <w:r w:rsidR="00B27FE9">
        <w:rPr>
          <w:noProof/>
        </w:rPr>
        <w:t>103</w:t>
      </w:r>
      <w:r>
        <w:rPr>
          <w:noProof/>
        </w:rPr>
        <w:fldChar w:fldCharType="end"/>
      </w:r>
    </w:p>
    <w:p w:rsidR="0030730B" w:rsidRDefault="0030730B">
      <w:pPr>
        <w:pStyle w:val="Inhopg3"/>
        <w:tabs>
          <w:tab w:val="left" w:pos="1320"/>
          <w:tab w:val="right" w:leader="dot" w:pos="9060"/>
        </w:tabs>
        <w:rPr>
          <w:i w:val="0"/>
          <w:noProof/>
          <w:sz w:val="24"/>
          <w:szCs w:val="24"/>
        </w:rPr>
      </w:pPr>
      <w:r>
        <w:rPr>
          <w:noProof/>
        </w:rPr>
        <w:t>5.6.2.</w:t>
      </w:r>
      <w:r>
        <w:rPr>
          <w:i w:val="0"/>
          <w:noProof/>
          <w:sz w:val="24"/>
          <w:szCs w:val="24"/>
        </w:rPr>
        <w:tab/>
      </w:r>
      <w:r>
        <w:rPr>
          <w:noProof/>
        </w:rPr>
        <w:t>Chromatografie</w:t>
      </w:r>
      <w:r>
        <w:rPr>
          <w:noProof/>
        </w:rPr>
        <w:tab/>
      </w:r>
      <w:r>
        <w:rPr>
          <w:noProof/>
        </w:rPr>
        <w:fldChar w:fldCharType="begin"/>
      </w:r>
      <w:r>
        <w:rPr>
          <w:noProof/>
        </w:rPr>
        <w:instrText xml:space="preserve"> PAGEREF _Toc98689103 \h </w:instrText>
      </w:r>
      <w:r>
        <w:rPr>
          <w:noProof/>
        </w:rPr>
      </w:r>
      <w:r>
        <w:rPr>
          <w:noProof/>
        </w:rPr>
        <w:fldChar w:fldCharType="separate"/>
      </w:r>
      <w:r w:rsidR="00B27FE9">
        <w:rPr>
          <w:noProof/>
        </w:rPr>
        <w:t>103</w:t>
      </w:r>
      <w:r>
        <w:rPr>
          <w:noProof/>
        </w:rPr>
        <w:fldChar w:fldCharType="end"/>
      </w:r>
    </w:p>
    <w:p w:rsidR="00E06FE0" w:rsidRDefault="00E06FE0">
      <w:pPr>
        <w:sectPr w:rsidR="00E06FE0" w:rsidSect="008710E6">
          <w:footerReference w:type="default" r:id="rId13"/>
          <w:pgSz w:w="11906" w:h="16838" w:code="9"/>
          <w:pgMar w:top="1418" w:right="1418" w:bottom="1418" w:left="1418" w:header="709" w:footer="709" w:gutter="0"/>
          <w:paperSrc w:first="114" w:other="114"/>
          <w:cols w:space="708"/>
          <w:titlePg/>
        </w:sectPr>
      </w:pPr>
      <w:r>
        <w:fldChar w:fldCharType="end"/>
      </w:r>
    </w:p>
    <w:p w:rsidR="00C93A61" w:rsidRPr="00896D93" w:rsidRDefault="00C93A61" w:rsidP="007C5F8A">
      <w:pPr>
        <w:pStyle w:val="Kop1"/>
      </w:pPr>
      <w:bookmarkStart w:id="4" w:name="_Toc4917947"/>
      <w:bookmarkStart w:id="5" w:name="_Toc98688997"/>
      <w:r w:rsidRPr="00896D93">
        <w:lastRenderedPageBreak/>
        <w:t>Algemene Chemie</w:t>
      </w:r>
      <w:bookmarkEnd w:id="4"/>
      <w:bookmarkEnd w:id="5"/>
    </w:p>
    <w:p w:rsidR="00C93A61" w:rsidRDefault="00C93A61"/>
    <w:p w:rsidR="00E06FE0" w:rsidRDefault="00E06FE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97.9pt;margin-top:104.3pt;width:391.5pt;height:111pt;rotation:90;z-index:251609600;mso-position-horizontal-relative:margin" fillcolor="black">
            <v:shadow color="#868686"/>
            <v:textpath style="font-family:&quot;Arial Black&quot;;font-size:40pt;v-rotate-letters:t;v-text-kern:t" trim="t" fitpath="t" string="1&#10;Algemene Chemie"/>
            <w10:wrap type="square" anchorx="margin"/>
            <w10:anchorlock/>
          </v:shape>
        </w:pict>
      </w:r>
    </w:p>
    <w:p w:rsidR="00E06FE0" w:rsidRDefault="00E06FE0" w:rsidP="00443EB6"/>
    <w:p w:rsidR="00E06FE0" w:rsidRDefault="00E06FE0" w:rsidP="00443EB6">
      <w:pPr>
        <w:sectPr w:rsidR="00E06FE0" w:rsidSect="00242EC5">
          <w:type w:val="oddPage"/>
          <w:pgSz w:w="11906" w:h="16838" w:code="9"/>
          <w:pgMar w:top="1418" w:right="1418" w:bottom="1418" w:left="1418" w:header="709" w:footer="709" w:gutter="0"/>
          <w:paperSrc w:first="15" w:other="15"/>
          <w:cols w:space="708"/>
          <w:titlePg/>
        </w:sectPr>
      </w:pPr>
    </w:p>
    <w:p w:rsidR="00E06FE0" w:rsidRPr="003C7BDF" w:rsidRDefault="00E06FE0" w:rsidP="00117F2D">
      <w:pPr>
        <w:pStyle w:val="Kop2"/>
      </w:pPr>
      <w:bookmarkStart w:id="6" w:name="_Toc384880755"/>
      <w:bookmarkStart w:id="7" w:name="_Toc435887921"/>
      <w:bookmarkStart w:id="8" w:name="_Toc435888401"/>
      <w:bookmarkStart w:id="9" w:name="_Toc509390619"/>
      <w:bookmarkStart w:id="10" w:name="_Toc4589917"/>
      <w:bookmarkStart w:id="11" w:name="_Toc4679162"/>
      <w:bookmarkStart w:id="12" w:name="_Toc4917953"/>
      <w:bookmarkStart w:id="13" w:name="_Toc98688998"/>
      <w:r w:rsidRPr="003C7BDF">
        <w:lastRenderedPageBreak/>
        <w:t>Lewisformules en VSEPR</w:t>
      </w:r>
      <w:bookmarkEnd w:id="6"/>
      <w:bookmarkEnd w:id="7"/>
      <w:bookmarkEnd w:id="8"/>
      <w:bookmarkEnd w:id="9"/>
      <w:bookmarkEnd w:id="10"/>
      <w:bookmarkEnd w:id="11"/>
      <w:bookmarkEnd w:id="12"/>
      <w:bookmarkEnd w:id="13"/>
    </w:p>
    <w:p w:rsidR="00E06FE0" w:rsidRDefault="00E06FE0">
      <w:r>
        <w:t>Een Lewisformule</w:t>
      </w:r>
      <w:r w:rsidR="00FB5971">
        <w:fldChar w:fldCharType="begin"/>
      </w:r>
      <w:r w:rsidR="00FB5971">
        <w:instrText xml:space="preserve"> XE "</w:instrText>
      </w:r>
      <w:r w:rsidR="00FB5971" w:rsidRPr="00205262">
        <w:instrText>Lewis</w:instrText>
      </w:r>
      <w:r w:rsidR="0085786E">
        <w:instrText>:-</w:instrText>
      </w:r>
      <w:r w:rsidR="00FB5971" w:rsidRPr="00205262">
        <w:instrText>formule</w:instrText>
      </w:r>
      <w:r w:rsidR="00FB5971">
        <w:instrText xml:space="preserve">" </w:instrText>
      </w:r>
      <w:r w:rsidR="00FB5971">
        <w:fldChar w:fldCharType="end"/>
      </w:r>
      <w:r>
        <w:t xml:space="preserve"> (elektronenformule</w:t>
      </w:r>
      <w:r w:rsidR="00FB5971">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formule</w:instrText>
      </w:r>
      <w:r w:rsidR="00FB5971">
        <w:instrText xml:space="preserve">" </w:instrText>
      </w:r>
      <w:r w:rsidR="00FB5971">
        <w:fldChar w:fldCharType="end"/>
      </w:r>
      <w:r>
        <w:t xml:space="preserve">) geeft de verdeling van </w:t>
      </w:r>
      <w:r>
        <w:rPr>
          <w:u w:val="single"/>
        </w:rPr>
        <w:t>alle</w:t>
      </w:r>
      <w:r>
        <w:t xml:space="preserve"> valentie-elektronen in een deeltje weer. Bindende paren worden meestal met een streepje aangegeven en niet-bindende met puntjes.</w:t>
      </w:r>
    </w:p>
    <w:p w:rsidR="00E06FE0" w:rsidRPr="003C6A62" w:rsidRDefault="00E06FE0" w:rsidP="00917D44">
      <w:pPr>
        <w:pStyle w:val="Kop3"/>
      </w:pPr>
      <w:bookmarkStart w:id="14" w:name="_Toc384880756"/>
      <w:bookmarkStart w:id="15" w:name="_Toc435887922"/>
      <w:bookmarkStart w:id="16" w:name="_Toc435888402"/>
      <w:bookmarkStart w:id="17" w:name="_Toc509390620"/>
      <w:bookmarkStart w:id="18" w:name="_Toc4589918"/>
      <w:bookmarkStart w:id="19" w:name="_Toc4679163"/>
      <w:bookmarkStart w:id="20" w:name="_Toc4917954"/>
      <w:bookmarkStart w:id="21" w:name="_Toc98688999"/>
      <w:r w:rsidRPr="003C6A62">
        <w:t>Lewisformule</w:t>
      </w:r>
      <w:bookmarkEnd w:id="14"/>
      <w:bookmarkEnd w:id="15"/>
      <w:bookmarkEnd w:id="16"/>
      <w:bookmarkEnd w:id="17"/>
      <w:bookmarkEnd w:id="18"/>
      <w:bookmarkEnd w:id="19"/>
      <w:bookmarkEnd w:id="20"/>
      <w:bookmarkEnd w:id="21"/>
    </w:p>
    <w:p w:rsidR="00E06FE0" w:rsidRDefault="00E06FE0" w:rsidP="008366F8">
      <w:pPr>
        <w:numPr>
          <w:ilvl w:val="0"/>
          <w:numId w:val="29"/>
        </w:numPr>
        <w:tabs>
          <w:tab w:val="clear" w:pos="720"/>
          <w:tab w:val="num" w:pos="284"/>
        </w:tabs>
        <w:ind w:left="284" w:hanging="284"/>
      </w:pPr>
      <w:r>
        <w:t>Tel het totaal aantal valentie-elektronen</w:t>
      </w:r>
      <w:r w:rsidR="00620889">
        <w:t xml:space="preserve"> (</w:t>
      </w:r>
      <w:r w:rsidR="00247FC3">
        <w:t>a</w:t>
      </w:r>
      <w:r w:rsidR="00620889">
        <w:t>)</w:t>
      </w:r>
      <w:r>
        <w:t>.</w:t>
      </w:r>
    </w:p>
    <w:p w:rsidR="00E06FE0" w:rsidRDefault="00E06FE0" w:rsidP="008366F8">
      <w:pPr>
        <w:numPr>
          <w:ilvl w:val="0"/>
          <w:numId w:val="29"/>
        </w:numPr>
        <w:tabs>
          <w:tab w:val="clear" w:pos="720"/>
          <w:tab w:val="num" w:pos="284"/>
        </w:tabs>
        <w:ind w:left="284" w:hanging="284"/>
      </w:pPr>
      <w:r>
        <w:t xml:space="preserve">Tel het totale tekort aan elektronen </w:t>
      </w:r>
      <w:r w:rsidR="00620889">
        <w:t>(</w:t>
      </w:r>
      <w:r w:rsidR="00247FC3">
        <w:t>b</w:t>
      </w:r>
      <w:r w:rsidR="00620889">
        <w:t>)</w:t>
      </w:r>
      <w:r>
        <w:t>, dus het totale aantal elektronen dat nog nodig is voor een edelgasconfiguratie rond elk atoom. Dit tekort is het aantal elektronen in bindende elektronenparen.</w:t>
      </w:r>
      <w:r w:rsidR="000D4D78">
        <w:t xml:space="preserve"> </w:t>
      </w:r>
      <w:r>
        <w:t xml:space="preserve">Het verschil tussen </w:t>
      </w:r>
      <w:r w:rsidR="00620889">
        <w:t>(</w:t>
      </w:r>
      <w:r w:rsidR="00247FC3">
        <w:t>a</w:t>
      </w:r>
      <w:r w:rsidR="00620889">
        <w:t>)</w:t>
      </w:r>
      <w:r>
        <w:t xml:space="preserve"> en </w:t>
      </w:r>
      <w:r w:rsidR="00620889">
        <w:t>(</w:t>
      </w:r>
      <w:r w:rsidR="00247FC3">
        <w:t>b</w:t>
      </w:r>
      <w:r w:rsidR="00620889">
        <w:t>)</w:t>
      </w:r>
      <w:r>
        <w:t xml:space="preserve"> is het aantal elektronen in niet-bindende elektronenparen.</w:t>
      </w:r>
    </w:p>
    <w:p w:rsidR="000D4D78" w:rsidRDefault="00247FC3" w:rsidP="008366F8">
      <w:pPr>
        <w:numPr>
          <w:ilvl w:val="0"/>
          <w:numId w:val="29"/>
        </w:numPr>
        <w:tabs>
          <w:tab w:val="clear" w:pos="720"/>
          <w:tab w:val="num" w:pos="284"/>
        </w:tabs>
        <w:ind w:left="284" w:hanging="284"/>
      </w:pPr>
      <w:r>
        <w:t>Reken</w:t>
      </w:r>
      <w:r w:rsidR="00E06FE0">
        <w:t xml:space="preserve"> per atoom de formele lading</w:t>
      </w:r>
      <w:r w:rsidR="00FB5971">
        <w:fldChar w:fldCharType="begin"/>
      </w:r>
      <w:r w:rsidR="00FB5971">
        <w:instrText xml:space="preserve"> XE "</w:instrText>
      </w:r>
      <w:r w:rsidR="00FB5971" w:rsidRPr="00205262">
        <w:instrText>formele lading</w:instrText>
      </w:r>
      <w:r w:rsidR="00FB5971">
        <w:instrText xml:space="preserve">" </w:instrText>
      </w:r>
      <w:r w:rsidR="00FB5971">
        <w:fldChar w:fldCharType="end"/>
      </w:r>
      <w:r w:rsidR="00E06FE0">
        <w:t xml:space="preserve"> </w:t>
      </w:r>
      <w:r>
        <w:t>uit</w:t>
      </w:r>
      <w:r w:rsidR="00E06FE0">
        <w:t xml:space="preserve">. </w:t>
      </w:r>
      <w:r>
        <w:t xml:space="preserve">Deze formele lading vind je door per atoom het netto aantal valentie-elektronen te tellen (= aantal bindende elektronenparen </w:t>
      </w:r>
      <w:r>
        <w:sym w:font="Symbol" w:char="F0B4"/>
      </w:r>
      <w:r>
        <w:t xml:space="preserve"> 1 + aantal niet-bindende elektronenparen </w:t>
      </w:r>
      <w:r>
        <w:sym w:font="Symbol" w:char="F0B4"/>
      </w:r>
      <w:r>
        <w:t xml:space="preserve"> 2). De formele lading is dan gelijk aan</w:t>
      </w:r>
      <w:r w:rsidR="000D4D78">
        <w:t>:</w:t>
      </w:r>
    </w:p>
    <w:p w:rsidR="000D4D78" w:rsidRDefault="00247FC3" w:rsidP="008366F8">
      <w:pPr>
        <w:ind w:left="284"/>
      </w:pPr>
      <w:r>
        <w:t xml:space="preserve">het aantal valentieelektronen in het ongebonden atoom </w:t>
      </w:r>
      <w:r w:rsidR="000D4D78">
        <w:t>minus dit netto aantal.</w:t>
      </w:r>
    </w:p>
    <w:p w:rsidR="00E06FE0" w:rsidRDefault="00E06FE0" w:rsidP="008366F8">
      <w:pPr>
        <w:numPr>
          <w:ilvl w:val="0"/>
          <w:numId w:val="29"/>
        </w:numPr>
        <w:tabs>
          <w:tab w:val="clear" w:pos="720"/>
          <w:tab w:val="num" w:pos="284"/>
        </w:tabs>
        <w:ind w:left="284" w:hanging="284"/>
      </w:pPr>
      <w:r>
        <w:t>Probeer deze formele ladingen zo klein mogelijk te houden door verschuiven van een of meer elektronenparen. Houd hierbij rekening met het feit dat atomen vanaf de 3</w:t>
      </w:r>
      <w:r w:rsidRPr="00247FC3">
        <w:rPr>
          <w:vertAlign w:val="superscript"/>
        </w:rPr>
        <w:t>e</w:t>
      </w:r>
      <w:r w:rsidR="00247FC3">
        <w:t xml:space="preserve"> </w:t>
      </w:r>
      <w:r>
        <w:t>periode in het periodiek systeem (in het bijzonder P en S) meer dan vier elektronenparen om zich heen mogen hebben. B heeft dikwijls maar drie elektronenparen.</w:t>
      </w:r>
    </w:p>
    <w:p w:rsidR="00E06FE0" w:rsidRDefault="00E06FE0" w:rsidP="008366F8">
      <w:pPr>
        <w:numPr>
          <w:ilvl w:val="0"/>
          <w:numId w:val="29"/>
        </w:numPr>
        <w:tabs>
          <w:tab w:val="clear" w:pos="720"/>
          <w:tab w:val="num" w:pos="284"/>
        </w:tabs>
        <w:ind w:left="284" w:hanging="284"/>
      </w:pPr>
      <w:r>
        <w:t>Het centrale atoom is mees</w:t>
      </w:r>
      <w:r w:rsidR="00247FC3">
        <w:t>tal het minst elektronegatief: de meest</w:t>
      </w:r>
      <w:r w:rsidR="00A86192">
        <w:t>-</w:t>
      </w:r>
      <w:r w:rsidR="00247FC3">
        <w:t>elektronegatieve atomen (en de atomen met maar een binding) zitten dus aan de buitenkant.</w:t>
      </w:r>
    </w:p>
    <w:p w:rsidR="00E06FE0" w:rsidRDefault="00E06FE0">
      <w:pPr>
        <w:pStyle w:val="Kop5"/>
      </w:pPr>
      <w:r>
        <w:t>Voorbeelden</w:t>
      </w:r>
    </w:p>
    <w:p w:rsidR="00E06FE0" w:rsidRDefault="00E06FE0" w:rsidP="00C37831">
      <w:pPr>
        <w:numPr>
          <w:ilvl w:val="0"/>
          <w:numId w:val="18"/>
        </w:numPr>
        <w:tabs>
          <w:tab w:val="clear" w:pos="436"/>
          <w:tab w:val="num" w:pos="0"/>
        </w:tabs>
        <w:ind w:left="0" w:hanging="284"/>
      </w:pPr>
      <w:r>
        <w:t>H</w:t>
      </w:r>
      <w:r>
        <w:rPr>
          <w:vertAlign w:val="subscript"/>
        </w:rPr>
        <w:t>2</w:t>
      </w:r>
      <w:r>
        <w:t>SO</w:t>
      </w:r>
      <w:r>
        <w:rPr>
          <w:vertAlign w:val="subscript"/>
        </w:rPr>
        <w:t>4</w:t>
      </w:r>
    </w:p>
    <w:tbl>
      <w:tblPr>
        <w:tblW w:w="0" w:type="auto"/>
        <w:tblLayout w:type="fixed"/>
        <w:tblCellMar>
          <w:left w:w="70" w:type="dxa"/>
          <w:right w:w="70" w:type="dxa"/>
        </w:tblCellMar>
        <w:tblLook w:val="0000"/>
      </w:tblPr>
      <w:tblGrid>
        <w:gridCol w:w="2469"/>
        <w:gridCol w:w="1225"/>
        <w:gridCol w:w="362"/>
        <w:gridCol w:w="2666"/>
      </w:tblGrid>
      <w:tr w:rsidR="00E06FE0">
        <w:tblPrEx>
          <w:tblCellMar>
            <w:top w:w="0" w:type="dxa"/>
            <w:bottom w:w="0" w:type="dxa"/>
          </w:tblCellMar>
        </w:tblPrEx>
        <w:tc>
          <w:tcPr>
            <w:tcW w:w="2469" w:type="dxa"/>
          </w:tcPr>
          <w:p w:rsidR="00E06FE0" w:rsidRDefault="00E06FE0">
            <w:r>
              <w:t>totaal valentie-elektronen:</w:t>
            </w:r>
          </w:p>
        </w:tc>
        <w:tc>
          <w:tcPr>
            <w:tcW w:w="1225" w:type="dxa"/>
          </w:tcPr>
          <w:p w:rsidR="00E06FE0" w:rsidRDefault="00E06FE0">
            <w:r>
              <w:t>2·1 + 5·6</w:t>
            </w:r>
          </w:p>
        </w:tc>
        <w:tc>
          <w:tcPr>
            <w:tcW w:w="362" w:type="dxa"/>
          </w:tcPr>
          <w:p w:rsidR="00E06FE0" w:rsidRDefault="00E06FE0">
            <w:r>
              <w:t>=</w:t>
            </w:r>
          </w:p>
        </w:tc>
        <w:tc>
          <w:tcPr>
            <w:tcW w:w="2666" w:type="dxa"/>
          </w:tcPr>
          <w:p w:rsidR="00E06FE0" w:rsidRDefault="00E06FE0">
            <w:r>
              <w:t>32</w:t>
            </w:r>
          </w:p>
        </w:tc>
      </w:tr>
      <w:tr w:rsidR="00E06FE0">
        <w:tblPrEx>
          <w:tblCellMar>
            <w:top w:w="0" w:type="dxa"/>
            <w:bottom w:w="0" w:type="dxa"/>
          </w:tblCellMar>
        </w:tblPrEx>
        <w:tc>
          <w:tcPr>
            <w:tcW w:w="2469" w:type="dxa"/>
            <w:tcBorders>
              <w:bottom w:val="single" w:sz="6" w:space="0" w:color="auto"/>
            </w:tcBorders>
          </w:tcPr>
          <w:p w:rsidR="00E06FE0" w:rsidRDefault="00E06FE0">
            <w:r>
              <w:t>tekort aan val.elektronen:</w:t>
            </w:r>
          </w:p>
        </w:tc>
        <w:tc>
          <w:tcPr>
            <w:tcW w:w="1225" w:type="dxa"/>
            <w:tcBorders>
              <w:bottom w:val="single" w:sz="6" w:space="0" w:color="auto"/>
            </w:tcBorders>
          </w:tcPr>
          <w:p w:rsidR="00E06FE0" w:rsidRDefault="00E06FE0">
            <w:r>
              <w:t>2·1 + 5·2</w:t>
            </w:r>
          </w:p>
        </w:tc>
        <w:tc>
          <w:tcPr>
            <w:tcW w:w="362" w:type="dxa"/>
            <w:tcBorders>
              <w:bottom w:val="single" w:sz="6" w:space="0" w:color="auto"/>
            </w:tcBorders>
          </w:tcPr>
          <w:p w:rsidR="00E06FE0" w:rsidRDefault="00E06FE0">
            <w:r>
              <w:t>=</w:t>
            </w:r>
          </w:p>
        </w:tc>
        <w:tc>
          <w:tcPr>
            <w:tcW w:w="2666" w:type="dxa"/>
            <w:tcBorders>
              <w:bottom w:val="single" w:sz="6" w:space="0" w:color="auto"/>
            </w:tcBorders>
          </w:tcPr>
          <w:p w:rsidR="00E06FE0" w:rsidRDefault="00E06FE0">
            <w:r>
              <w:t>12; 6 bindende paren</w:t>
            </w:r>
          </w:p>
        </w:tc>
      </w:tr>
      <w:tr w:rsidR="00E06FE0">
        <w:tblPrEx>
          <w:tblCellMar>
            <w:top w:w="0" w:type="dxa"/>
            <w:bottom w:w="0" w:type="dxa"/>
          </w:tblCellMar>
        </w:tblPrEx>
        <w:tc>
          <w:tcPr>
            <w:tcW w:w="2469" w:type="dxa"/>
          </w:tcPr>
          <w:p w:rsidR="00E06FE0" w:rsidRDefault="00E06FE0"/>
        </w:tc>
        <w:tc>
          <w:tcPr>
            <w:tcW w:w="1225" w:type="dxa"/>
          </w:tcPr>
          <w:p w:rsidR="00E06FE0" w:rsidRDefault="00E06FE0"/>
        </w:tc>
        <w:tc>
          <w:tcPr>
            <w:tcW w:w="362" w:type="dxa"/>
          </w:tcPr>
          <w:p w:rsidR="00E06FE0" w:rsidRDefault="00E06FE0"/>
        </w:tc>
        <w:tc>
          <w:tcPr>
            <w:tcW w:w="2666" w:type="dxa"/>
          </w:tcPr>
          <w:p w:rsidR="00E06FE0" w:rsidRDefault="00E06FE0">
            <w:r>
              <w:t>20; 10 niet-bindende paren</w:t>
            </w:r>
          </w:p>
        </w:tc>
      </w:tr>
    </w:tbl>
    <w:p w:rsidR="000D4D78" w:rsidRDefault="009C5F2F" w:rsidP="000D4D78">
      <w:r>
        <w:rPr>
          <w:noProof/>
        </w:rPr>
        <w:drawing>
          <wp:inline distT="0" distB="0" distL="0" distR="0">
            <wp:extent cx="3429000" cy="8286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429000" cy="828675"/>
                    </a:xfrm>
                    <a:prstGeom prst="rect">
                      <a:avLst/>
                    </a:prstGeom>
                    <a:noFill/>
                    <a:ln w="9525">
                      <a:noFill/>
                      <a:miter lim="800000"/>
                      <a:headEnd/>
                      <a:tailEnd/>
                    </a:ln>
                  </pic:spPr>
                </pic:pic>
              </a:graphicData>
            </a:graphic>
          </wp:inline>
        </w:drawing>
      </w:r>
    </w:p>
    <w:p w:rsidR="000D4D78" w:rsidRDefault="000D4D78" w:rsidP="000D4D78"/>
    <w:p w:rsidR="00E06FE0" w:rsidRDefault="00E06FE0" w:rsidP="00C37831">
      <w:pPr>
        <w:numPr>
          <w:ilvl w:val="0"/>
          <w:numId w:val="18"/>
        </w:numPr>
        <w:tabs>
          <w:tab w:val="clear" w:pos="436"/>
          <w:tab w:val="num" w:pos="0"/>
        </w:tabs>
        <w:ind w:left="0" w:hanging="284"/>
      </w:pPr>
      <w:r>
        <w:t>NO</w:t>
      </w:r>
      <w:r>
        <w:rPr>
          <w:vertAlign w:val="subscript"/>
        </w:rPr>
        <w:t>3</w:t>
      </w:r>
      <w:r>
        <w:rPr>
          <w:vertAlign w:val="superscript"/>
        </w:rPr>
        <w:sym w:font="Symbol" w:char="F02D"/>
      </w:r>
    </w:p>
    <w:tbl>
      <w:tblPr>
        <w:tblW w:w="0" w:type="auto"/>
        <w:tblLayout w:type="fixed"/>
        <w:tblCellMar>
          <w:left w:w="70" w:type="dxa"/>
          <w:right w:w="70" w:type="dxa"/>
        </w:tblCellMar>
        <w:tblLook w:val="0000"/>
      </w:tblPr>
      <w:tblGrid>
        <w:gridCol w:w="2545"/>
        <w:gridCol w:w="1422"/>
        <w:gridCol w:w="2617"/>
      </w:tblGrid>
      <w:tr w:rsidR="00E06FE0">
        <w:tblPrEx>
          <w:tblCellMar>
            <w:top w:w="0" w:type="dxa"/>
            <w:bottom w:w="0" w:type="dxa"/>
          </w:tblCellMar>
        </w:tblPrEx>
        <w:tc>
          <w:tcPr>
            <w:tcW w:w="2545" w:type="dxa"/>
          </w:tcPr>
          <w:p w:rsidR="00E06FE0" w:rsidRDefault="00E06FE0">
            <w:r>
              <w:t>totaal valentieelektronen:</w:t>
            </w:r>
          </w:p>
        </w:tc>
        <w:tc>
          <w:tcPr>
            <w:tcW w:w="1422" w:type="dxa"/>
          </w:tcPr>
          <w:p w:rsidR="00E06FE0" w:rsidRDefault="00E06FE0">
            <w:r>
              <w:t>5 + 3·6 + 1 =</w:t>
            </w:r>
          </w:p>
        </w:tc>
        <w:tc>
          <w:tcPr>
            <w:tcW w:w="2617" w:type="dxa"/>
          </w:tcPr>
          <w:p w:rsidR="00E06FE0" w:rsidRDefault="00E06FE0">
            <w:r>
              <w:t>24</w:t>
            </w:r>
          </w:p>
        </w:tc>
      </w:tr>
      <w:tr w:rsidR="00E06FE0">
        <w:tblPrEx>
          <w:tblCellMar>
            <w:top w:w="0" w:type="dxa"/>
            <w:bottom w:w="0" w:type="dxa"/>
          </w:tblCellMar>
        </w:tblPrEx>
        <w:tc>
          <w:tcPr>
            <w:tcW w:w="2545" w:type="dxa"/>
            <w:tcBorders>
              <w:bottom w:val="single" w:sz="6" w:space="0" w:color="auto"/>
            </w:tcBorders>
          </w:tcPr>
          <w:p w:rsidR="00E06FE0" w:rsidRDefault="00E06FE0">
            <w:r>
              <w:t>tekort aan val.elektronen:</w:t>
            </w:r>
          </w:p>
        </w:tc>
        <w:tc>
          <w:tcPr>
            <w:tcW w:w="1422" w:type="dxa"/>
            <w:tcBorders>
              <w:bottom w:val="single" w:sz="6" w:space="0" w:color="auto"/>
            </w:tcBorders>
          </w:tcPr>
          <w:p w:rsidR="00E06FE0" w:rsidRDefault="00E06FE0">
            <w:r>
              <w:t>3 + 3·2 – 1 =</w:t>
            </w:r>
          </w:p>
        </w:tc>
        <w:tc>
          <w:tcPr>
            <w:tcW w:w="2617" w:type="dxa"/>
            <w:tcBorders>
              <w:bottom w:val="single" w:sz="6" w:space="0" w:color="auto"/>
            </w:tcBorders>
          </w:tcPr>
          <w:p w:rsidR="00E06FE0" w:rsidRDefault="00E06FE0">
            <w:r>
              <w:t>8; 4 bindende paren</w:t>
            </w:r>
          </w:p>
        </w:tc>
      </w:tr>
      <w:tr w:rsidR="00E06FE0">
        <w:tblPrEx>
          <w:tblCellMar>
            <w:top w:w="0" w:type="dxa"/>
            <w:bottom w:w="0" w:type="dxa"/>
          </w:tblCellMar>
        </w:tblPrEx>
        <w:tc>
          <w:tcPr>
            <w:tcW w:w="2545" w:type="dxa"/>
          </w:tcPr>
          <w:p w:rsidR="00E06FE0" w:rsidRDefault="00E06FE0"/>
        </w:tc>
        <w:tc>
          <w:tcPr>
            <w:tcW w:w="1422" w:type="dxa"/>
          </w:tcPr>
          <w:p w:rsidR="00E06FE0" w:rsidRDefault="00E06FE0"/>
        </w:tc>
        <w:tc>
          <w:tcPr>
            <w:tcW w:w="2617" w:type="dxa"/>
          </w:tcPr>
          <w:p w:rsidR="00E06FE0" w:rsidRDefault="00E06FE0">
            <w:r>
              <w:t>16; 8 niet-bindende paren</w:t>
            </w:r>
          </w:p>
        </w:tc>
      </w:tr>
    </w:tbl>
    <w:p w:rsidR="00E06FE0" w:rsidRDefault="00E06FE0">
      <w:r>
        <w:t xml:space="preserve">Bij nitraat is er geen herschikking van elektronenparen mogelijk om kleinere formele ladingen te krijgen. Wel kun je nog twee andere gelijkwaardige elektronenformules tekenen. De werkelijke structuur ligt midden tussen deze grensstructuren; men spreekt van </w:t>
      </w:r>
      <w:r>
        <w:rPr>
          <w:i/>
        </w:rPr>
        <w:t>mesomerie</w:t>
      </w:r>
      <w:r w:rsidR="00FB5971">
        <w:rPr>
          <w:i/>
        </w:rPr>
        <w:fldChar w:fldCharType="begin"/>
      </w:r>
      <w:r w:rsidR="00FB5971">
        <w:instrText xml:space="preserve"> XE "</w:instrText>
      </w:r>
      <w:r w:rsidR="00FB5971" w:rsidRPr="00205262">
        <w:rPr>
          <w:i/>
        </w:rPr>
        <w:instrText>mesomerie</w:instrText>
      </w:r>
      <w:r w:rsidR="00FB5971">
        <w:instrText xml:space="preserve">" </w:instrText>
      </w:r>
      <w:r w:rsidR="00FB5971">
        <w:rPr>
          <w:i/>
        </w:rPr>
        <w:fldChar w:fldCharType="end"/>
      </w:r>
      <w:r>
        <w:t xml:space="preserve">. Drie paren elektronen hebben in de grensstructuren geen vaste plaats. Ze zijn </w:t>
      </w:r>
      <w:r>
        <w:rPr>
          <w:i/>
        </w:rPr>
        <w:t>gedelokaliseerd</w:t>
      </w:r>
      <w:r w:rsidR="00FB5971" w:rsidRPr="00DC096F">
        <w:fldChar w:fldCharType="begin"/>
      </w:r>
      <w:r w:rsidR="00FB5971" w:rsidRPr="00DC096F">
        <w:instrText xml:space="preserve"> XE "gedelokaliseerd" </w:instrText>
      </w:r>
      <w:r w:rsidR="00FB5971" w:rsidRPr="00DC096F">
        <w:fldChar w:fldCharType="end"/>
      </w:r>
      <w:r>
        <w:t>. Alle NO-bindingen zijn gelijkwaardig met een bindingsgetal</w:t>
      </w:r>
      <w:r w:rsidR="00FB5971">
        <w:fldChar w:fldCharType="begin"/>
      </w:r>
      <w:r w:rsidR="00FB5971">
        <w:instrText xml:space="preserve"> XE "</w:instrText>
      </w:r>
      <w:r w:rsidR="00FB5971" w:rsidRPr="00205262">
        <w:instrText>bindings</w:instrText>
      </w:r>
      <w:r w:rsidR="003F74BF">
        <w:instrText>-:</w:instrText>
      </w:r>
      <w:r w:rsidR="00FB5971" w:rsidRPr="00205262">
        <w:instrText>getal</w:instrText>
      </w:r>
      <w:r w:rsidR="00FB5971">
        <w:instrText xml:space="preserve">" </w:instrText>
      </w:r>
      <w:r w:rsidR="00FB5971">
        <w:fldChar w:fldCharType="end"/>
      </w:r>
      <w:r>
        <w:t xml:space="preserve"> van 4/3.</w:t>
      </w:r>
      <w:r w:rsidR="00247FC3">
        <w:t xml:space="preserve"> Het bindingsgetal is het aantal bindende elektronenparen van een atoom in een deeltje.</w:t>
      </w:r>
    </w:p>
    <w:p w:rsidR="00E06FE0" w:rsidRDefault="009C5F2F">
      <w:r>
        <w:rPr>
          <w:noProof/>
        </w:rPr>
        <w:drawing>
          <wp:inline distT="0" distB="0" distL="0" distR="0">
            <wp:extent cx="2971800" cy="82867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971800" cy="828675"/>
                    </a:xfrm>
                    <a:prstGeom prst="rect">
                      <a:avLst/>
                    </a:prstGeom>
                    <a:noFill/>
                    <a:ln w="9525">
                      <a:noFill/>
                      <a:miter lim="800000"/>
                      <a:headEnd/>
                      <a:tailEnd/>
                    </a:ln>
                  </pic:spPr>
                </pic:pic>
              </a:graphicData>
            </a:graphic>
          </wp:inline>
        </w:drawing>
      </w:r>
    </w:p>
    <w:p w:rsidR="000D4D78" w:rsidRDefault="000D4D78"/>
    <w:p w:rsidR="00E06FE0" w:rsidRDefault="00E06FE0" w:rsidP="00C37831">
      <w:pPr>
        <w:numPr>
          <w:ilvl w:val="0"/>
          <w:numId w:val="18"/>
        </w:numPr>
        <w:tabs>
          <w:tab w:val="clear" w:pos="436"/>
          <w:tab w:val="num" w:pos="0"/>
        </w:tabs>
        <w:ind w:left="0" w:hanging="284"/>
      </w:pPr>
      <w:r>
        <w:t>BF</w:t>
      </w:r>
      <w:r>
        <w:rPr>
          <w:vertAlign w:val="subscript"/>
        </w:rPr>
        <w:t>3</w:t>
      </w:r>
    </w:p>
    <w:tbl>
      <w:tblPr>
        <w:tblW w:w="0" w:type="auto"/>
        <w:tblLayout w:type="fixed"/>
        <w:tblCellMar>
          <w:left w:w="70" w:type="dxa"/>
          <w:right w:w="70" w:type="dxa"/>
        </w:tblCellMar>
        <w:tblLook w:val="0000"/>
      </w:tblPr>
      <w:tblGrid>
        <w:gridCol w:w="2545"/>
        <w:gridCol w:w="1069"/>
        <w:gridCol w:w="2560"/>
      </w:tblGrid>
      <w:tr w:rsidR="00E06FE0">
        <w:tblPrEx>
          <w:tblCellMar>
            <w:top w:w="0" w:type="dxa"/>
            <w:bottom w:w="0" w:type="dxa"/>
          </w:tblCellMar>
        </w:tblPrEx>
        <w:tc>
          <w:tcPr>
            <w:tcW w:w="2545" w:type="dxa"/>
          </w:tcPr>
          <w:p w:rsidR="00E06FE0" w:rsidRDefault="00E06FE0">
            <w:r>
              <w:t>totaal valentieelektronen:</w:t>
            </w:r>
          </w:p>
        </w:tc>
        <w:tc>
          <w:tcPr>
            <w:tcW w:w="1069" w:type="dxa"/>
          </w:tcPr>
          <w:p w:rsidR="00E06FE0" w:rsidRDefault="00E06FE0">
            <w:r>
              <w:t>3 + 3·7 =</w:t>
            </w:r>
          </w:p>
        </w:tc>
        <w:tc>
          <w:tcPr>
            <w:tcW w:w="2560" w:type="dxa"/>
          </w:tcPr>
          <w:p w:rsidR="00E06FE0" w:rsidRDefault="00E06FE0">
            <w:r>
              <w:t>24</w:t>
            </w:r>
          </w:p>
        </w:tc>
      </w:tr>
      <w:tr w:rsidR="00E06FE0">
        <w:tblPrEx>
          <w:tblCellMar>
            <w:top w:w="0" w:type="dxa"/>
            <w:bottom w:w="0" w:type="dxa"/>
          </w:tblCellMar>
        </w:tblPrEx>
        <w:tc>
          <w:tcPr>
            <w:tcW w:w="2545" w:type="dxa"/>
            <w:tcBorders>
              <w:bottom w:val="single" w:sz="6" w:space="0" w:color="auto"/>
            </w:tcBorders>
          </w:tcPr>
          <w:p w:rsidR="00E06FE0" w:rsidRDefault="00E06FE0">
            <w:r>
              <w:t>tekort aan val.elektronen:</w:t>
            </w:r>
          </w:p>
        </w:tc>
        <w:tc>
          <w:tcPr>
            <w:tcW w:w="1069" w:type="dxa"/>
            <w:tcBorders>
              <w:bottom w:val="single" w:sz="6" w:space="0" w:color="auto"/>
            </w:tcBorders>
          </w:tcPr>
          <w:p w:rsidR="00E06FE0" w:rsidRDefault="00E06FE0">
            <w:r>
              <w:t>5 + 3·1 =</w:t>
            </w:r>
          </w:p>
        </w:tc>
        <w:tc>
          <w:tcPr>
            <w:tcW w:w="2560" w:type="dxa"/>
            <w:tcBorders>
              <w:bottom w:val="single" w:sz="6" w:space="0" w:color="auto"/>
            </w:tcBorders>
          </w:tcPr>
          <w:p w:rsidR="00E06FE0" w:rsidRDefault="00E06FE0">
            <w:r>
              <w:t>8; 4 bindende</w:t>
            </w:r>
          </w:p>
        </w:tc>
      </w:tr>
      <w:tr w:rsidR="00E06FE0">
        <w:tblPrEx>
          <w:tblCellMar>
            <w:top w:w="0" w:type="dxa"/>
            <w:bottom w:w="0" w:type="dxa"/>
          </w:tblCellMar>
        </w:tblPrEx>
        <w:tc>
          <w:tcPr>
            <w:tcW w:w="2545" w:type="dxa"/>
          </w:tcPr>
          <w:p w:rsidR="00E06FE0" w:rsidRDefault="00E06FE0"/>
        </w:tc>
        <w:tc>
          <w:tcPr>
            <w:tcW w:w="1069" w:type="dxa"/>
          </w:tcPr>
          <w:p w:rsidR="00E06FE0" w:rsidRDefault="00E06FE0"/>
        </w:tc>
        <w:tc>
          <w:tcPr>
            <w:tcW w:w="2560" w:type="dxa"/>
          </w:tcPr>
          <w:p w:rsidR="00E06FE0" w:rsidRDefault="00E06FE0">
            <w:r>
              <w:t>16; 8 niet-bindende paren</w:t>
            </w:r>
          </w:p>
        </w:tc>
      </w:tr>
    </w:tbl>
    <w:p w:rsidR="0040430A" w:rsidRDefault="00E06FE0" w:rsidP="00F534F6">
      <w:r>
        <w:t>Herschikken levert hier een centraal B-atoom met slechts drie bindingen.</w:t>
      </w:r>
      <w:bookmarkStart w:id="22" w:name="_Toc384880757"/>
      <w:bookmarkStart w:id="23" w:name="_Toc435887923"/>
      <w:bookmarkStart w:id="24" w:name="_Toc435888403"/>
      <w:bookmarkStart w:id="25" w:name="_Toc509390621"/>
      <w:bookmarkStart w:id="26" w:name="_Toc4589919"/>
      <w:bookmarkStart w:id="27" w:name="_Toc4679164"/>
      <w:bookmarkStart w:id="28" w:name="_Toc4917955"/>
    </w:p>
    <w:p w:rsidR="00E06FE0" w:rsidRDefault="00E06FE0" w:rsidP="00917D44">
      <w:pPr>
        <w:pStyle w:val="Kop3"/>
      </w:pPr>
      <w:bookmarkStart w:id="29" w:name="_Toc98689000"/>
      <w:r>
        <w:lastRenderedPageBreak/>
        <w:t>VSEPR</w:t>
      </w:r>
      <w:bookmarkEnd w:id="22"/>
      <w:bookmarkEnd w:id="23"/>
      <w:bookmarkEnd w:id="24"/>
      <w:bookmarkEnd w:id="25"/>
      <w:bookmarkEnd w:id="26"/>
      <w:bookmarkEnd w:id="27"/>
      <w:bookmarkEnd w:id="28"/>
      <w:bookmarkEnd w:id="29"/>
    </w:p>
    <w:p w:rsidR="00E06FE0" w:rsidRDefault="00E06FE0" w:rsidP="0040430A">
      <w:pPr>
        <w:keepNext/>
      </w:pPr>
      <w:r>
        <w:t xml:space="preserve">De afstoting tussen de elektronenparen in de valentieschil (valence shell </w:t>
      </w:r>
      <w:r w:rsidR="007C1584">
        <w:t>elektro</w:t>
      </w:r>
      <w:r>
        <w:t>n pair repulsion), VSEPR</w:t>
      </w:r>
      <w:r w:rsidR="00FB5971">
        <w:fldChar w:fldCharType="begin"/>
      </w:r>
      <w:r w:rsidR="00FB5971">
        <w:instrText xml:space="preserve"> XE "</w:instrText>
      </w:r>
      <w:r w:rsidR="00FB5971" w:rsidRPr="00205262">
        <w:instrText>VSEPR</w:instrText>
      </w:r>
      <w:r w:rsidR="00FB5971">
        <w:instrText xml:space="preserve">" </w:instrText>
      </w:r>
      <w:r w:rsidR="00FB5971">
        <w:fldChar w:fldCharType="end"/>
      </w:r>
      <w:r>
        <w:t xml:space="preserve"> draagt bij tot de ruimtelijke vorm, de geometrie van een atoom.</w:t>
      </w:r>
    </w:p>
    <w:p w:rsidR="00E06FE0" w:rsidRDefault="00E06FE0" w:rsidP="0040430A">
      <w:pPr>
        <w:pStyle w:val="Kop4"/>
      </w:pPr>
      <w:bookmarkStart w:id="30" w:name="_Toc435887924"/>
      <w:bookmarkStart w:id="31" w:name="_Toc435888404"/>
      <w:r>
        <w:t>Bepaling van de geometrie</w:t>
      </w:r>
      <w:bookmarkEnd w:id="30"/>
      <w:bookmarkEnd w:id="31"/>
    </w:p>
    <w:p w:rsidR="00E06FE0" w:rsidRDefault="00E06FE0" w:rsidP="0040430A">
      <w:pPr>
        <w:keepNext/>
        <w:numPr>
          <w:ilvl w:val="0"/>
          <w:numId w:val="18"/>
        </w:numPr>
        <w:tabs>
          <w:tab w:val="clear" w:pos="436"/>
          <w:tab w:val="num" w:pos="0"/>
        </w:tabs>
        <w:ind w:left="0" w:hanging="284"/>
      </w:pPr>
      <w:r>
        <w:t>Zorg voor een minimale afstoting tussen de paren elektronen</w:t>
      </w:r>
      <w:r w:rsidR="000E4B20">
        <w:t xml:space="preserve"> (bindend- en niet-bindend)</w:t>
      </w:r>
      <w:r>
        <w:t>.</w:t>
      </w:r>
    </w:p>
    <w:p w:rsidR="00E06FE0" w:rsidRDefault="000E4B20" w:rsidP="0040430A">
      <w:pPr>
        <w:keepNext/>
        <w:numPr>
          <w:ilvl w:val="0"/>
          <w:numId w:val="18"/>
        </w:numPr>
        <w:tabs>
          <w:tab w:val="clear" w:pos="436"/>
          <w:tab w:val="num" w:pos="0"/>
        </w:tabs>
        <w:ind w:left="0" w:hanging="284"/>
      </w:pPr>
      <w:r>
        <w:t>H</w:t>
      </w:r>
      <w:r w:rsidR="00E06FE0">
        <w:t xml:space="preserve">et aantal </w:t>
      </w:r>
      <w:r>
        <w:t>elektronenrichtingen</w:t>
      </w:r>
      <w:r w:rsidR="00FB5971">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richtingen</w:instrText>
      </w:r>
      <w:r w:rsidR="00FB5971">
        <w:instrText xml:space="preserve">" </w:instrText>
      </w:r>
      <w:r w:rsidR="00FB5971">
        <w:fldChar w:fldCharType="end"/>
      </w:r>
      <w:r w:rsidR="00E06FE0">
        <w:t xml:space="preserve"> rond elk atoom levert de juiste geometrie</w:t>
      </w:r>
      <w:r w:rsidR="00FB5971">
        <w:fldChar w:fldCharType="begin"/>
      </w:r>
      <w:r w:rsidR="00FB5971">
        <w:instrText xml:space="preserve"> XE "</w:instrText>
      </w:r>
      <w:r w:rsidR="00FB5971" w:rsidRPr="00205262">
        <w:instrText>geometrie</w:instrText>
      </w:r>
      <w:r w:rsidR="00FB5971">
        <w:instrText xml:space="preserve">" </w:instrText>
      </w:r>
      <w:r w:rsidR="00FB5971">
        <w:fldChar w:fldCharType="end"/>
      </w:r>
      <w:r w:rsidR="00E06FE0">
        <w:t>. (</w:t>
      </w:r>
      <w:fldSimple w:instr=" REF _Ref435521909  \* MERGEFORMAT ">
        <w:r w:rsidR="00B27FE9">
          <w:t>Tabel 1</w:t>
        </w:r>
      </w:fldSimple>
      <w:r w:rsidR="00E06FE0">
        <w:t xml:space="preserve"> en </w:t>
      </w:r>
      <w:fldSimple w:instr=" REF _Ref435521878  \* MERGEFORMAT ">
        <w:r w:rsidR="00B27FE9">
          <w:t>figuur 1</w:t>
        </w:r>
      </w:fldSimple>
      <w:r w:rsidR="00E06FE0">
        <w:t>)</w:t>
      </w:r>
      <w:r>
        <w:t>. Elke afzonderlijke binding of niet-bindend paar vormt een richting.</w:t>
      </w:r>
    </w:p>
    <w:p w:rsidR="00E06FE0" w:rsidRDefault="00E06FE0">
      <w:pPr>
        <w:pStyle w:val="Bijschrift"/>
      </w:pPr>
      <w:bookmarkStart w:id="32" w:name="_Ref435521909"/>
      <w:r>
        <w:t xml:space="preserve">Tabel </w:t>
      </w:r>
      <w:fldSimple w:instr=" SEQ tabel \* ARABIC ">
        <w:r w:rsidR="00B27FE9">
          <w:rPr>
            <w:noProof/>
          </w:rPr>
          <w:t>1</w:t>
        </w:r>
      </w:fldSimple>
      <w:bookmarkEnd w:id="32"/>
      <w:r>
        <w:tab/>
        <w:t>Aantal elektronenrichtingen en hybridisatie/geometrie</w:t>
      </w:r>
    </w:p>
    <w:tbl>
      <w:tblPr>
        <w:tblW w:w="0" w:type="auto"/>
        <w:tblInd w:w="119" w:type="dxa"/>
        <w:tblCellMar>
          <w:left w:w="120" w:type="dxa"/>
          <w:right w:w="120" w:type="dxa"/>
        </w:tblCellMar>
        <w:tblLook w:val="0000"/>
      </w:tblPr>
      <w:tblGrid>
        <w:gridCol w:w="1157"/>
        <w:gridCol w:w="845"/>
        <w:gridCol w:w="1279"/>
        <w:gridCol w:w="2470"/>
      </w:tblGrid>
      <w:tr w:rsidR="00E06FE0">
        <w:tblPrEx>
          <w:tblCellMar>
            <w:top w:w="0" w:type="dxa"/>
            <w:bottom w:w="0" w:type="dxa"/>
          </w:tblCellMar>
        </w:tblPrEx>
        <w:trPr>
          <w:cantSplit/>
        </w:trPr>
        <w:tc>
          <w:tcPr>
            <w:tcW w:w="0" w:type="auto"/>
            <w:tcBorders>
              <w:top w:val="single" w:sz="6" w:space="0" w:color="auto"/>
              <w:left w:val="single" w:sz="6" w:space="0" w:color="auto"/>
            </w:tcBorders>
          </w:tcPr>
          <w:p w:rsidR="00E06FE0" w:rsidRDefault="00E06FE0">
            <w:r>
              <w:br w:type="page"/>
              <w:t>omringing</w:t>
            </w:r>
          </w:p>
        </w:tc>
        <w:tc>
          <w:tcPr>
            <w:tcW w:w="0" w:type="auto"/>
            <w:tcBorders>
              <w:top w:val="single" w:sz="6" w:space="0" w:color="auto"/>
              <w:left w:val="single" w:sz="6" w:space="0" w:color="auto"/>
            </w:tcBorders>
          </w:tcPr>
          <w:p w:rsidR="00E06FE0" w:rsidRDefault="00E06FE0">
            <w:r>
              <w:t>hoek</w:t>
            </w:r>
          </w:p>
        </w:tc>
        <w:tc>
          <w:tcPr>
            <w:tcW w:w="0" w:type="auto"/>
            <w:tcBorders>
              <w:top w:val="single" w:sz="6" w:space="0" w:color="auto"/>
              <w:left w:val="single" w:sz="6" w:space="0" w:color="auto"/>
            </w:tcBorders>
          </w:tcPr>
          <w:p w:rsidR="00E06FE0" w:rsidRDefault="00E06FE0">
            <w:r>
              <w:t>hybridisatie</w:t>
            </w:r>
          </w:p>
        </w:tc>
        <w:tc>
          <w:tcPr>
            <w:tcW w:w="0" w:type="auto"/>
            <w:tcBorders>
              <w:top w:val="single" w:sz="6" w:space="0" w:color="auto"/>
              <w:left w:val="single" w:sz="6" w:space="0" w:color="auto"/>
              <w:right w:val="single" w:sz="6" w:space="0" w:color="auto"/>
            </w:tcBorders>
          </w:tcPr>
          <w:p w:rsidR="00E06FE0" w:rsidRDefault="00E06FE0">
            <w:r>
              <w:t xml:space="preserve">basisgeometrie, </w:t>
            </w:r>
          </w:p>
        </w:tc>
      </w:tr>
      <w:tr w:rsidR="00E06FE0">
        <w:tblPrEx>
          <w:tblCellMar>
            <w:top w:w="0" w:type="dxa"/>
            <w:bottom w:w="0" w:type="dxa"/>
          </w:tblCellMar>
        </w:tblPrEx>
        <w:trPr>
          <w:cantSplit/>
        </w:trPr>
        <w:tc>
          <w:tcPr>
            <w:tcW w:w="0" w:type="auto"/>
            <w:tcBorders>
              <w:top w:val="single" w:sz="6" w:space="0" w:color="auto"/>
              <w:left w:val="single" w:sz="6" w:space="0" w:color="auto"/>
              <w:bottom w:val="single" w:sz="6" w:space="0" w:color="auto"/>
            </w:tcBorders>
          </w:tcPr>
          <w:p w:rsidR="00E06FE0" w:rsidRDefault="00E06FE0">
            <w:r>
              <w:t>2</w:t>
            </w:r>
          </w:p>
          <w:p w:rsidR="00E06FE0" w:rsidRDefault="00E06FE0">
            <w:r>
              <w:t>3</w:t>
            </w:r>
          </w:p>
          <w:p w:rsidR="00E06FE0" w:rsidRDefault="00E06FE0">
            <w:r>
              <w:t>4</w:t>
            </w:r>
          </w:p>
          <w:p w:rsidR="00E06FE0" w:rsidRDefault="00E06FE0">
            <w:r>
              <w:t>4</w:t>
            </w:r>
          </w:p>
          <w:p w:rsidR="00E06FE0" w:rsidRDefault="00E06FE0">
            <w:r>
              <w:t>5</w:t>
            </w:r>
          </w:p>
          <w:p w:rsidR="00E06FE0" w:rsidRDefault="00E06FE0">
            <w:r>
              <w:t>6</w:t>
            </w:r>
          </w:p>
          <w:p w:rsidR="00E06FE0" w:rsidRDefault="00E06FE0">
            <w:r>
              <w:t>7</w:t>
            </w:r>
          </w:p>
        </w:tc>
        <w:tc>
          <w:tcPr>
            <w:tcW w:w="0" w:type="auto"/>
            <w:tcBorders>
              <w:top w:val="single" w:sz="6" w:space="0" w:color="auto"/>
              <w:left w:val="single" w:sz="6" w:space="0" w:color="auto"/>
              <w:bottom w:val="single" w:sz="6" w:space="0" w:color="auto"/>
            </w:tcBorders>
          </w:tcPr>
          <w:p w:rsidR="00E06FE0" w:rsidRDefault="00E06FE0">
            <w:r>
              <w:t>180</w:t>
            </w:r>
          </w:p>
          <w:p w:rsidR="00E06FE0" w:rsidRDefault="00E06FE0">
            <w:r>
              <w:t>120</w:t>
            </w:r>
          </w:p>
          <w:p w:rsidR="00E06FE0" w:rsidRDefault="00E06FE0">
            <w:r>
              <w:t>109,5</w:t>
            </w:r>
          </w:p>
          <w:p w:rsidR="00E06FE0" w:rsidRDefault="00E06FE0">
            <w:r>
              <w:t>90</w:t>
            </w:r>
          </w:p>
          <w:p w:rsidR="00E06FE0" w:rsidRDefault="00E06FE0">
            <w:r>
              <w:t>90,120</w:t>
            </w:r>
          </w:p>
          <w:p w:rsidR="00E06FE0" w:rsidRDefault="00E06FE0">
            <w:r>
              <w:t>90</w:t>
            </w:r>
          </w:p>
          <w:p w:rsidR="00E06FE0" w:rsidRDefault="00E06FE0">
            <w:r>
              <w:t>90,108</w:t>
            </w:r>
          </w:p>
        </w:tc>
        <w:tc>
          <w:tcPr>
            <w:tcW w:w="0" w:type="auto"/>
            <w:tcBorders>
              <w:top w:val="single" w:sz="6" w:space="0" w:color="auto"/>
              <w:left w:val="single" w:sz="6" w:space="0" w:color="auto"/>
              <w:bottom w:val="single" w:sz="6" w:space="0" w:color="auto"/>
            </w:tcBorders>
          </w:tcPr>
          <w:p w:rsidR="00E06FE0" w:rsidRDefault="00E06FE0">
            <w:r>
              <w:t>sp</w:t>
            </w:r>
          </w:p>
          <w:p w:rsidR="00E06FE0" w:rsidRDefault="00E06FE0">
            <w:r>
              <w:t>sp</w:t>
            </w:r>
            <w:r>
              <w:rPr>
                <w:vertAlign w:val="superscript"/>
              </w:rPr>
              <w:t>2</w:t>
            </w:r>
          </w:p>
          <w:p w:rsidR="00E06FE0" w:rsidRDefault="00E06FE0">
            <w:r>
              <w:t>sp</w:t>
            </w:r>
            <w:r>
              <w:rPr>
                <w:vertAlign w:val="superscript"/>
              </w:rPr>
              <w:t>3</w:t>
            </w:r>
          </w:p>
          <w:p w:rsidR="00E06FE0" w:rsidRDefault="00E06FE0">
            <w:r>
              <w:t>dsp</w:t>
            </w:r>
            <w:r>
              <w:rPr>
                <w:vertAlign w:val="superscript"/>
              </w:rPr>
              <w:t>2</w:t>
            </w:r>
          </w:p>
          <w:p w:rsidR="00E06FE0" w:rsidRDefault="00E06FE0">
            <w:r>
              <w:t>dsp</w:t>
            </w:r>
            <w:r>
              <w:rPr>
                <w:vertAlign w:val="superscript"/>
              </w:rPr>
              <w:t>3</w:t>
            </w:r>
          </w:p>
          <w:p w:rsidR="00E06FE0" w:rsidRDefault="00E06FE0">
            <w:r>
              <w:t>d</w:t>
            </w:r>
            <w:r>
              <w:rPr>
                <w:vertAlign w:val="superscript"/>
              </w:rPr>
              <w:t>2</w:t>
            </w:r>
            <w:r>
              <w:t>sp</w:t>
            </w:r>
            <w:r>
              <w:rPr>
                <w:vertAlign w:val="superscript"/>
              </w:rPr>
              <w:t>3</w:t>
            </w:r>
          </w:p>
          <w:p w:rsidR="00E06FE0" w:rsidRDefault="00E06FE0">
            <w:r>
              <w:t>d</w:t>
            </w:r>
            <w:r>
              <w:rPr>
                <w:vertAlign w:val="superscript"/>
              </w:rPr>
              <w:t>3</w:t>
            </w:r>
            <w:r>
              <w:t>sp</w:t>
            </w:r>
            <w:r>
              <w:rPr>
                <w:vertAlign w:val="superscript"/>
              </w:rPr>
              <w:t>3</w:t>
            </w:r>
          </w:p>
        </w:tc>
        <w:tc>
          <w:tcPr>
            <w:tcW w:w="0" w:type="auto"/>
            <w:tcBorders>
              <w:top w:val="single" w:sz="6" w:space="0" w:color="auto"/>
              <w:left w:val="single" w:sz="6" w:space="0" w:color="auto"/>
              <w:bottom w:val="single" w:sz="6" w:space="0" w:color="auto"/>
              <w:right w:val="single" w:sz="6" w:space="0" w:color="auto"/>
            </w:tcBorders>
          </w:tcPr>
          <w:p w:rsidR="00E06FE0" w:rsidRDefault="00E06FE0">
            <w:r>
              <w:t>lineair</w:t>
            </w:r>
          </w:p>
          <w:p w:rsidR="00E06FE0" w:rsidRDefault="00E06FE0">
            <w:r>
              <w:t>trigonaal</w:t>
            </w:r>
          </w:p>
          <w:p w:rsidR="00E06FE0" w:rsidRDefault="00E06FE0">
            <w:r>
              <w:t>tetraëdrisch</w:t>
            </w:r>
          </w:p>
          <w:p w:rsidR="00E06FE0" w:rsidRDefault="00E06FE0">
            <w:r>
              <w:t>vierkant</w:t>
            </w:r>
          </w:p>
          <w:p w:rsidR="00E06FE0" w:rsidRDefault="00E06FE0">
            <w:r>
              <w:rPr>
                <w:u w:val="single"/>
              </w:rPr>
              <w:t>t</w:t>
            </w:r>
            <w:r>
              <w:t xml:space="preserve">rigonaal </w:t>
            </w:r>
            <w:r>
              <w:rPr>
                <w:u w:val="single"/>
              </w:rPr>
              <w:t>b</w:t>
            </w:r>
            <w:r>
              <w:t>i</w:t>
            </w:r>
            <w:r>
              <w:rPr>
                <w:u w:val="single"/>
              </w:rPr>
              <w:t>p</w:t>
            </w:r>
            <w:r>
              <w:t>iramidaal</w:t>
            </w:r>
          </w:p>
          <w:p w:rsidR="00E06FE0" w:rsidRDefault="00E06FE0">
            <w:r>
              <w:t>octaëdrisch</w:t>
            </w:r>
          </w:p>
          <w:p w:rsidR="00E06FE0" w:rsidRDefault="00E06FE0">
            <w:pPr>
              <w:keepNext/>
            </w:pPr>
            <w:r>
              <w:rPr>
                <w:u w:val="single"/>
              </w:rPr>
              <w:t>p</w:t>
            </w:r>
            <w:r>
              <w:t xml:space="preserve">entagonaal </w:t>
            </w:r>
            <w:r>
              <w:rPr>
                <w:u w:val="single"/>
              </w:rPr>
              <w:t>b</w:t>
            </w:r>
            <w:r>
              <w:t>i</w:t>
            </w:r>
            <w:r>
              <w:rPr>
                <w:u w:val="single"/>
              </w:rPr>
              <w:t>p</w:t>
            </w:r>
            <w:r>
              <w:t>iramidaal</w:t>
            </w:r>
          </w:p>
        </w:tc>
      </w:tr>
    </w:tbl>
    <w:p w:rsidR="00E06FE0" w:rsidRDefault="00E06FE0">
      <w:pPr>
        <w:pStyle w:val="Bijschrift"/>
      </w:pPr>
      <w:bookmarkStart w:id="33" w:name="_Ref435521878"/>
      <w:r>
        <w:t xml:space="preserve">figuur </w:t>
      </w:r>
      <w:fldSimple w:instr=" SEQ figuur \* ARABIC ">
        <w:r w:rsidR="00B27FE9">
          <w:rPr>
            <w:noProof/>
          </w:rPr>
          <w:t>1</w:t>
        </w:r>
      </w:fldSimple>
      <w:bookmarkEnd w:id="33"/>
      <w:r>
        <w:tab/>
        <w:t>Omringing en ruimtelijkheid</w:t>
      </w:r>
    </w:p>
    <w:p w:rsidR="00E06FE0" w:rsidRDefault="009C5F2F">
      <w:pPr>
        <w:keepNext/>
        <w:ind w:left="284" w:hanging="284"/>
      </w:pPr>
      <w:r>
        <w:rPr>
          <w:noProof/>
        </w:rPr>
        <w:drawing>
          <wp:inline distT="0" distB="0" distL="0" distR="0">
            <wp:extent cx="5753100" cy="2286000"/>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t="3717" b="3717"/>
                    <a:stretch>
                      <a:fillRect/>
                    </a:stretch>
                  </pic:blipFill>
                  <pic:spPr bwMode="auto">
                    <a:xfrm>
                      <a:off x="0" y="0"/>
                      <a:ext cx="5753100" cy="2286000"/>
                    </a:xfrm>
                    <a:prstGeom prst="rect">
                      <a:avLst/>
                    </a:prstGeom>
                    <a:noFill/>
                    <a:ln w="9525">
                      <a:noFill/>
                      <a:miter lim="800000"/>
                      <a:headEnd/>
                      <a:tailEnd/>
                    </a:ln>
                  </pic:spPr>
                </pic:pic>
              </a:graphicData>
            </a:graphic>
          </wp:inline>
        </w:drawing>
      </w:r>
    </w:p>
    <w:p w:rsidR="00E06FE0" w:rsidRDefault="00E06FE0" w:rsidP="00003E80">
      <w:pPr>
        <w:numPr>
          <w:ilvl w:val="0"/>
          <w:numId w:val="20"/>
        </w:numPr>
        <w:tabs>
          <w:tab w:val="clear" w:pos="436"/>
        </w:tabs>
        <w:spacing w:after="120"/>
        <w:ind w:left="0" w:hanging="284"/>
      </w:pPr>
      <w:r>
        <w:t>Er treedt soms een verstoring op van de ideale geometrie.</w:t>
      </w:r>
    </w:p>
    <w:p w:rsidR="00E06FE0" w:rsidRDefault="00E06FE0" w:rsidP="004475CC">
      <w:pPr>
        <w:numPr>
          <w:ilvl w:val="0"/>
          <w:numId w:val="24"/>
        </w:numPr>
        <w:tabs>
          <w:tab w:val="clear" w:pos="436"/>
          <w:tab w:val="num" w:pos="0"/>
        </w:tabs>
        <w:ind w:left="0" w:hanging="284"/>
      </w:pPr>
      <w:r>
        <w:t xml:space="preserve">Niet alle </w:t>
      </w:r>
      <w:r w:rsidR="00003E80">
        <w:t>elektronen</w:t>
      </w:r>
      <w:r>
        <w:t>rich</w:t>
      </w:r>
      <w:r w:rsidR="00003E80">
        <w:t>tingen nemen evenveel ruimte in:</w:t>
      </w:r>
    </w:p>
    <w:p w:rsidR="00E06FE0" w:rsidRDefault="004475CC" w:rsidP="00A86192">
      <w:r>
        <w:t>n</w:t>
      </w:r>
      <w:r w:rsidR="00E06FE0">
        <w:t>iet-bindend elektronenpaar &gt;</w:t>
      </w:r>
      <w:r w:rsidR="00143117">
        <w:t xml:space="preserve"> </w:t>
      </w:r>
      <w:r w:rsidR="00E06FE0">
        <w:t>3-voudige- &gt; 2-voudige- &gt; enkele binding</w:t>
      </w:r>
    </w:p>
    <w:p w:rsidR="00E06FE0" w:rsidRDefault="00E06FE0" w:rsidP="004475CC">
      <w:pPr>
        <w:numPr>
          <w:ilvl w:val="0"/>
          <w:numId w:val="24"/>
        </w:numPr>
        <w:tabs>
          <w:tab w:val="clear" w:pos="436"/>
          <w:tab w:val="num" w:pos="0"/>
        </w:tabs>
        <w:ind w:left="0" w:hanging="284"/>
      </w:pPr>
      <w:r>
        <w:t xml:space="preserve">De </w:t>
      </w:r>
      <w:r w:rsidR="004475CC">
        <w:t>dikste</w:t>
      </w:r>
      <w:r>
        <w:t xml:space="preserve"> elektronenwolken gaan op de </w:t>
      </w:r>
      <w:r w:rsidR="004475CC">
        <w:t>royaalste</w:t>
      </w:r>
      <w:r>
        <w:t xml:space="preserve"> plaatsen zitten. Bv. niet-bindend paar of meervoudige bindingen in t.b.p. op equatoriale positie. Elektronegatieve substituenten </w:t>
      </w:r>
      <w:r w:rsidR="004475CC">
        <w:t xml:space="preserve">(met dunne elektronenwolk) </w:t>
      </w:r>
      <w:r>
        <w:t>hebben een voorkeur voor een axiale positie</w:t>
      </w:r>
      <w:r w:rsidR="00FB5971">
        <w:fldChar w:fldCharType="begin"/>
      </w:r>
      <w:r w:rsidR="00FB5971">
        <w:instrText xml:space="preserve"> XE "</w:instrText>
      </w:r>
      <w:r w:rsidR="00FB5971" w:rsidRPr="00205262">
        <w:instrText>axiale positie</w:instrText>
      </w:r>
      <w:r w:rsidR="00FB5971">
        <w:instrText xml:space="preserve">" </w:instrText>
      </w:r>
      <w:r w:rsidR="00FB5971">
        <w:fldChar w:fldCharType="end"/>
      </w:r>
      <w:r>
        <w:t>. Bij een octaëdrische omringing komen twee niet-bindende elektronenparen in een transpositie.</w:t>
      </w:r>
    </w:p>
    <w:p w:rsidR="00E06FE0" w:rsidRDefault="00E06FE0" w:rsidP="004475CC">
      <w:pPr>
        <w:numPr>
          <w:ilvl w:val="0"/>
          <w:numId w:val="24"/>
        </w:numPr>
        <w:tabs>
          <w:tab w:val="clear" w:pos="436"/>
          <w:tab w:val="num" w:pos="0"/>
        </w:tabs>
        <w:ind w:left="0" w:hanging="284"/>
      </w:pPr>
      <w:r>
        <w:t>Grotere elektronegativiteit van de liganden zorgt voor versmalling van de elektronenwolken bij het centrale atoom, waardoor de onderlinge afstoting minder wordt en de bindingshoek</w:t>
      </w:r>
      <w:r w:rsidR="00FB5971">
        <w:fldChar w:fldCharType="begin"/>
      </w:r>
      <w:r w:rsidR="00FB5971">
        <w:instrText xml:space="preserve"> XE "</w:instrText>
      </w:r>
      <w:r w:rsidR="00FB5971" w:rsidRPr="00205262">
        <w:instrText>bindings</w:instrText>
      </w:r>
      <w:r w:rsidR="003F74BF">
        <w:instrText>-:</w:instrText>
      </w:r>
      <w:r w:rsidR="00FB5971" w:rsidRPr="00205262">
        <w:instrText>hoek</w:instrText>
      </w:r>
      <w:r w:rsidR="00FB5971">
        <w:instrText xml:space="preserve">" </w:instrText>
      </w:r>
      <w:r w:rsidR="00FB5971">
        <w:fldChar w:fldCharType="end"/>
      </w:r>
      <w:r>
        <w:t xml:space="preserve"> dus kleiner: FNF</w:t>
      </w:r>
      <w:r w:rsidR="00A86192">
        <w:noBreakHyphen/>
      </w:r>
      <w:r>
        <w:t>hoek in NF</w:t>
      </w:r>
      <w:r>
        <w:rPr>
          <w:vertAlign w:val="subscript"/>
        </w:rPr>
        <w:t>3</w:t>
      </w:r>
      <w:r>
        <w:t xml:space="preserve"> &lt; HNH</w:t>
      </w:r>
      <w:r w:rsidR="00A86192">
        <w:noBreakHyphen/>
      </w:r>
      <w:r>
        <w:t>hoek in NH</w:t>
      </w:r>
      <w:r>
        <w:rPr>
          <w:vertAlign w:val="subscript"/>
        </w:rPr>
        <w:t>3</w:t>
      </w:r>
    </w:p>
    <w:p w:rsidR="00E06FE0" w:rsidRDefault="00E06FE0" w:rsidP="004475CC">
      <w:pPr>
        <w:numPr>
          <w:ilvl w:val="0"/>
          <w:numId w:val="24"/>
        </w:numPr>
        <w:tabs>
          <w:tab w:val="clear" w:pos="436"/>
          <w:tab w:val="num" w:pos="0"/>
        </w:tabs>
        <w:ind w:left="0" w:hanging="284"/>
      </w:pPr>
      <w:r>
        <w:t>Hoe groter het centrale atoom, des te minder onderlinge afstoting: HPH</w:t>
      </w:r>
      <w:r w:rsidR="00A86192">
        <w:noBreakHyphen/>
      </w:r>
      <w:r>
        <w:t>hoek in PH</w:t>
      </w:r>
      <w:r>
        <w:rPr>
          <w:vertAlign w:val="subscript"/>
        </w:rPr>
        <w:t>3</w:t>
      </w:r>
      <w:r>
        <w:t xml:space="preserve"> &lt; HNH</w:t>
      </w:r>
      <w:r w:rsidR="00A86192">
        <w:noBreakHyphen/>
      </w:r>
      <w:r>
        <w:t>hoek in NH</w:t>
      </w:r>
      <w:r>
        <w:rPr>
          <w:vertAlign w:val="subscript"/>
        </w:rPr>
        <w:t>3</w:t>
      </w:r>
      <w:r>
        <w:t>.</w:t>
      </w:r>
    </w:p>
    <w:p w:rsidR="004475CC" w:rsidRDefault="004475CC" w:rsidP="004475CC">
      <w:pPr>
        <w:numPr>
          <w:ilvl w:val="0"/>
          <w:numId w:val="24"/>
        </w:numPr>
        <w:tabs>
          <w:tab w:val="clear" w:pos="436"/>
          <w:tab w:val="num" w:pos="0"/>
        </w:tabs>
        <w:ind w:left="0" w:hanging="284"/>
      </w:pPr>
      <w:r>
        <w:t>Voor de geometrie van een molecuul kijken we alleen naar de geometrie van de bindende elektronenparen, dus naar de onderlinge posities van de atomen (kernen)</w:t>
      </w:r>
      <w:r w:rsidR="00F73A0D">
        <w:t>.</w:t>
      </w:r>
    </w:p>
    <w:p w:rsidR="004475CC" w:rsidRDefault="004475CC">
      <w:pPr>
        <w:ind w:left="142" w:hanging="142"/>
      </w:pPr>
    </w:p>
    <w:p w:rsidR="00E06FE0" w:rsidRDefault="00E06FE0" w:rsidP="00832ACB">
      <w:pPr>
        <w:pStyle w:val="Kop4"/>
      </w:pPr>
      <w:r>
        <w:lastRenderedPageBreak/>
        <w:t>Overzicht van geometrieën</w:t>
      </w:r>
    </w:p>
    <w:p w:rsidR="00E06FE0" w:rsidRDefault="00E06FE0" w:rsidP="00832ACB">
      <w:pPr>
        <w:keepNext/>
      </w:pPr>
      <w:r>
        <w:t xml:space="preserve">Een overzicht van alle mogelijke geometrieën rond een atoom vind je in </w:t>
      </w:r>
      <w:fldSimple w:instr=" REF _Ref435522119 ">
        <w:r w:rsidR="00B27FE9">
          <w:t xml:space="preserve">figuur </w:t>
        </w:r>
        <w:r w:rsidR="00B27FE9">
          <w:rPr>
            <w:noProof/>
          </w:rPr>
          <w:t>2</w:t>
        </w:r>
      </w:fldSimple>
      <w:r>
        <w:t>.</w:t>
      </w:r>
    </w:p>
    <w:p w:rsidR="00E06FE0" w:rsidRDefault="00E06FE0" w:rsidP="00832ACB">
      <w:pPr>
        <w:pStyle w:val="Bijschrift"/>
        <w:keepNext/>
      </w:pPr>
      <w:bookmarkStart w:id="34" w:name="_Toc435887925"/>
      <w:bookmarkStart w:id="35" w:name="_Toc435888405"/>
      <w:bookmarkStart w:id="36" w:name="_Ref435522119"/>
      <w:r>
        <w:t xml:space="preserve">figuur </w:t>
      </w:r>
      <w:fldSimple w:instr=" SEQ figuur \* ARABIC ">
        <w:r w:rsidR="00B27FE9">
          <w:rPr>
            <w:noProof/>
          </w:rPr>
          <w:t>2</w:t>
        </w:r>
      </w:fldSimple>
      <w:bookmarkEnd w:id="36"/>
      <w:r>
        <w:tab/>
        <w:t>Overzicht ruimtelijke vormen</w:t>
      </w:r>
    </w:p>
    <w:p w:rsidR="00E06FE0" w:rsidRDefault="009C5F2F" w:rsidP="00832ACB">
      <w:pPr>
        <w:keepNext/>
      </w:pPr>
      <w:r>
        <w:rPr>
          <w:noProof/>
        </w:rPr>
        <w:drawing>
          <wp:inline distT="0" distB="0" distL="0" distR="0">
            <wp:extent cx="2838450" cy="3714750"/>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838450" cy="3714750"/>
                    </a:xfrm>
                    <a:prstGeom prst="rect">
                      <a:avLst/>
                    </a:prstGeom>
                    <a:noFill/>
                    <a:ln w="9525">
                      <a:noFill/>
                      <a:miter lim="800000"/>
                      <a:headEnd/>
                      <a:tailEnd/>
                    </a:ln>
                  </pic:spPr>
                </pic:pic>
              </a:graphicData>
            </a:graphic>
          </wp:inline>
        </w:drawing>
      </w:r>
      <w:bookmarkEnd w:id="34"/>
      <w:bookmarkEnd w:id="35"/>
      <w:r>
        <w:rPr>
          <w:noProof/>
          <w:position w:val="96"/>
        </w:rPr>
        <w:drawing>
          <wp:inline distT="0" distB="0" distL="0" distR="0">
            <wp:extent cx="2876550" cy="3105150"/>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rsidR="00064CDB" w:rsidRDefault="009C5F2F" w:rsidP="00F534F6">
      <w:pPr>
        <w:rPr>
          <w:noProof/>
        </w:rPr>
      </w:pPr>
      <w:r>
        <w:rPr>
          <w:noProof/>
          <w:position w:val="50"/>
        </w:rPr>
        <w:drawing>
          <wp:inline distT="0" distB="0" distL="0" distR="0">
            <wp:extent cx="2743200" cy="3590925"/>
            <wp:effectExtent l="1905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rPr>
        <w:drawing>
          <wp:inline distT="0" distB="0" distL="0" distR="0">
            <wp:extent cx="2743200" cy="3924300"/>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37" w:name="_Toc384880758"/>
      <w:bookmarkStart w:id="38" w:name="_Toc435887926"/>
      <w:bookmarkStart w:id="39" w:name="_Toc435888406"/>
      <w:bookmarkStart w:id="40" w:name="_Toc509390622"/>
      <w:bookmarkStart w:id="41" w:name="_Toc4589920"/>
      <w:bookmarkStart w:id="42" w:name="_Toc4679165"/>
      <w:bookmarkStart w:id="43" w:name="_Toc4917956"/>
    </w:p>
    <w:p w:rsidR="00F534F6" w:rsidRDefault="00F534F6" w:rsidP="00F534F6"/>
    <w:p w:rsidR="00E06FE0" w:rsidRPr="000F51E4" w:rsidRDefault="00E06FE0" w:rsidP="00117F2D">
      <w:pPr>
        <w:pStyle w:val="Kop2"/>
      </w:pPr>
      <w:bookmarkStart w:id="44" w:name="_Toc98689001"/>
      <w:r w:rsidRPr="000F51E4">
        <w:lastRenderedPageBreak/>
        <w:t>Bolstapelingen</w:t>
      </w:r>
      <w:bookmarkEnd w:id="37"/>
      <w:bookmarkEnd w:id="38"/>
      <w:bookmarkEnd w:id="39"/>
      <w:bookmarkEnd w:id="40"/>
      <w:bookmarkEnd w:id="41"/>
      <w:bookmarkEnd w:id="42"/>
      <w:bookmarkEnd w:id="43"/>
      <w:bookmarkEnd w:id="44"/>
    </w:p>
    <w:p w:rsidR="00E06FE0" w:rsidRDefault="00E06FE0" w:rsidP="00917D44">
      <w:pPr>
        <w:pStyle w:val="Kop3"/>
      </w:pPr>
      <w:bookmarkStart w:id="45" w:name="_Toc384880759"/>
      <w:bookmarkStart w:id="46" w:name="_Toc435887927"/>
      <w:bookmarkStart w:id="47" w:name="_Toc435888407"/>
      <w:bookmarkStart w:id="48" w:name="_Toc509390623"/>
      <w:bookmarkStart w:id="49" w:name="_Toc4589921"/>
      <w:bookmarkStart w:id="50" w:name="_Toc4679166"/>
      <w:bookmarkStart w:id="51" w:name="_Toc4917957"/>
      <w:bookmarkStart w:id="52" w:name="_Toc98689002"/>
      <w:r>
        <w:t>Inleiding</w:t>
      </w:r>
      <w:bookmarkEnd w:id="45"/>
      <w:bookmarkEnd w:id="46"/>
      <w:bookmarkEnd w:id="47"/>
      <w:bookmarkEnd w:id="48"/>
      <w:bookmarkEnd w:id="49"/>
      <w:bookmarkEnd w:id="50"/>
      <w:bookmarkEnd w:id="51"/>
      <w:bookmarkEnd w:id="52"/>
    </w:p>
    <w:p w:rsidR="00E06FE0" w:rsidRDefault="00E06FE0" w:rsidP="00117F2D">
      <w:pPr>
        <w:keepNext/>
      </w:pPr>
      <w:r>
        <w:t xml:space="preserve">De thermodynamisch meest stabiele stapelingen die atomen en ionen in vaste stoffen aannemen, hebben bij de heersende druk en temperatuur een minimale </w:t>
      </w:r>
      <w:r>
        <w:rPr>
          <w:i/>
        </w:rPr>
        <w:t>Gibbs</w:t>
      </w:r>
      <w:r w:rsidR="005844D5">
        <w:rPr>
          <w:i/>
        </w:rPr>
        <w:t xml:space="preserve"> </w:t>
      </w:r>
      <w:r>
        <w:rPr>
          <w:i/>
        </w:rPr>
        <w:t>vrije</w:t>
      </w:r>
      <w:r w:rsidR="00CF2663">
        <w:rPr>
          <w:i/>
        </w:rPr>
        <w:t>-</w:t>
      </w:r>
      <w:r>
        <w:rPr>
          <w:i/>
        </w:rPr>
        <w:t>energie</w:t>
      </w:r>
      <w:r w:rsidR="00FB5971" w:rsidRPr="005844D5">
        <w:fldChar w:fldCharType="begin"/>
      </w:r>
      <w:r w:rsidR="00FB5971" w:rsidRPr="005844D5">
        <w:instrText xml:space="preserve"> XE "Gibbs</w:instrText>
      </w:r>
      <w:r w:rsidR="005844D5">
        <w:instrText>:</w:instrText>
      </w:r>
      <w:r w:rsidR="00FB5971" w:rsidRPr="005844D5">
        <w:instrText>vrije</w:instrText>
      </w:r>
      <w:r w:rsidR="00CF2663" w:rsidRPr="005844D5">
        <w:instrText>-</w:instrText>
      </w:r>
      <w:r w:rsidR="00FB5971" w:rsidRPr="005844D5">
        <w:instrText xml:space="preserve">energie" </w:instrText>
      </w:r>
      <w:r w:rsidR="00FB5971" w:rsidRPr="005844D5">
        <w:fldChar w:fldCharType="end"/>
      </w:r>
      <w:r w:rsidR="00F3052E">
        <w:rPr>
          <w:i/>
        </w:rPr>
        <w:t xml:space="preserve"> </w:t>
      </w:r>
      <w:r w:rsidR="00F3052E" w:rsidRPr="00F3052E">
        <w:t xml:space="preserve">(zie </w:t>
      </w:r>
      <w:r w:rsidR="00F3052E">
        <w:t xml:space="preserve">pagina </w:t>
      </w:r>
      <w:fldSimple w:instr=" PAGEREF _Ref65157727 ">
        <w:r w:rsidR="00B27FE9">
          <w:rPr>
            <w:noProof/>
          </w:rPr>
          <w:t>35</w:t>
        </w:r>
      </w:fldSimple>
      <w:r w:rsidR="00F3052E">
        <w:t>)</w:t>
      </w:r>
      <w:r>
        <w:t>. In het algemeen is het moeilijk de Gibbs</w:t>
      </w:r>
      <w:r w:rsidR="005844D5">
        <w:t xml:space="preserve"> </w:t>
      </w:r>
      <w:r>
        <w:t>vrije</w:t>
      </w:r>
      <w:r w:rsidR="00CF2663">
        <w:t>-</w:t>
      </w:r>
      <w:r>
        <w:t xml:space="preserve">energie te berekenen, maar voor ionaire vaste stoffen is het mogelijk de bijdragen te analyseren in termen van de </w:t>
      </w:r>
      <w:r w:rsidR="00CF2663">
        <w:t>elektrostatische</w:t>
      </w:r>
      <w:r>
        <w:t xml:space="preserve"> interacties tussen de ionen</w:t>
      </w:r>
      <w:r w:rsidR="00FA7BEB">
        <w:t xml:space="preserve"> </w:t>
      </w:r>
      <w:r>
        <w:t xml:space="preserve">Deels ligt het probleem bij deze analyse in het feit dat de krachten die de ene structuur bevorderen ten opzichte van de andere zo nauwkeurig in balans zijn. Ten gevolge hiervan zijn veel kristallijne vaste stoffen </w:t>
      </w:r>
      <w:r>
        <w:rPr>
          <w:i/>
        </w:rPr>
        <w:t>polymorf</w:t>
      </w:r>
      <w:r w:rsidR="00FB5971" w:rsidRPr="00AF1E33">
        <w:fldChar w:fldCharType="begin"/>
      </w:r>
      <w:r w:rsidR="00FB5971" w:rsidRPr="00AF1E33">
        <w:instrText xml:space="preserve"> XE "poly</w:instrText>
      </w:r>
      <w:r w:rsidR="00AF1E33">
        <w:instrText>:-</w:instrText>
      </w:r>
      <w:r w:rsidR="00FB5971" w:rsidRPr="00AF1E33">
        <w:instrText xml:space="preserve">morf" </w:instrText>
      </w:r>
      <w:r w:rsidR="00FB5971" w:rsidRPr="00AF1E33">
        <w:fldChar w:fldCharType="end"/>
      </w:r>
      <w:r>
        <w:rPr>
          <w:i/>
        </w:rPr>
        <w:t>:</w:t>
      </w:r>
      <w:r>
        <w:t xml:space="preserve"> ze komen voor in verschillende kristalvormen. Zulke verbindingen ondergaan faseovergangen naar andere structuren als de temperatuur of druk wordt veranderd. Polymorfie komt bij elk type vaste stof voor, niet alleen bij ionaire stoffen. Voorbeelden van polymorfie</w:t>
      </w:r>
      <w:r w:rsidR="00AF1E33">
        <w:fldChar w:fldCharType="begin"/>
      </w:r>
      <w:r w:rsidR="00AF1E33">
        <w:instrText xml:space="preserve"> XE "</w:instrText>
      </w:r>
      <w:r w:rsidR="00AF1E33" w:rsidRPr="00362045">
        <w:instrText>poly:-morfie</w:instrText>
      </w:r>
      <w:r w:rsidR="00AF1E33">
        <w:instrText xml:space="preserve">" </w:instrText>
      </w:r>
      <w:r w:rsidR="00AF1E33">
        <w:fldChar w:fldCharType="end"/>
      </w:r>
      <w:r>
        <w:t xml:space="preserve"> zijn de witte en rode vorm van het element fosfor en de calciet- en aragonietfase van calciumcarbonaat.</w:t>
      </w:r>
    </w:p>
    <w:p w:rsidR="00E06FE0" w:rsidRDefault="00E06FE0" w:rsidP="00917D44">
      <w:pPr>
        <w:pStyle w:val="Kop3"/>
      </w:pPr>
      <w:bookmarkStart w:id="53" w:name="_Toc384880760"/>
      <w:bookmarkStart w:id="54" w:name="_Toc435887928"/>
      <w:bookmarkStart w:id="55" w:name="_Toc435888408"/>
      <w:bookmarkStart w:id="56" w:name="_Toc509390624"/>
      <w:bookmarkStart w:id="57" w:name="_Toc4589922"/>
      <w:bookmarkStart w:id="58" w:name="_Toc4679167"/>
      <w:bookmarkStart w:id="59" w:name="_Toc4917958"/>
      <w:bookmarkStart w:id="60" w:name="_Toc98689003"/>
      <w:r>
        <w:t>Kristalstructuur</w:t>
      </w:r>
      <w:bookmarkEnd w:id="53"/>
      <w:bookmarkEnd w:id="54"/>
      <w:bookmarkEnd w:id="55"/>
      <w:bookmarkEnd w:id="56"/>
      <w:bookmarkEnd w:id="57"/>
      <w:bookmarkEnd w:id="58"/>
      <w:bookmarkEnd w:id="59"/>
      <w:bookmarkEnd w:id="60"/>
    </w:p>
    <w:p w:rsidR="00E06FE0" w:rsidRDefault="00E06FE0">
      <w:r>
        <w:t xml:space="preserve">Onze eerste taak is het ontwikkelen van een begrippenkader nodig voor de beschrijving van een </w:t>
      </w:r>
      <w:r>
        <w:rPr>
          <w:i/>
        </w:rPr>
        <w:t>kristalstructuur</w:t>
      </w:r>
      <w:r w:rsidR="00FB5971">
        <w:rPr>
          <w:i/>
        </w:rPr>
        <w:fldChar w:fldCharType="begin"/>
      </w:r>
      <w:r w:rsidR="00FB5971">
        <w:instrText xml:space="preserve"> XE "</w:instrText>
      </w:r>
      <w:r w:rsidR="00FB5971" w:rsidRPr="00CF2663">
        <w:instrText>kristal</w:instrText>
      </w:r>
      <w:r w:rsidR="00CF2663" w:rsidRPr="00CF2663">
        <w:instrText>:</w:instrText>
      </w:r>
      <w:r w:rsidR="00FB5971" w:rsidRPr="00CF2663">
        <w:instrText>structuur</w:instrText>
      </w:r>
      <w:r w:rsidR="00FB5971">
        <w:instrText xml:space="preserve">" </w:instrText>
      </w:r>
      <w:r w:rsidR="00FB5971">
        <w:rPr>
          <w:i/>
        </w:rPr>
        <w:fldChar w:fldCharType="end"/>
      </w:r>
      <w:r>
        <w:t xml:space="preserve">. We dienen ook methoden te ontwikkelen om eenvoudige modellen van zo’n regelmatige stapeling, een </w:t>
      </w:r>
      <w:r>
        <w:rPr>
          <w:i/>
        </w:rPr>
        <w:t>kristalrooster</w:t>
      </w:r>
      <w:r w:rsidR="00FB5971">
        <w:rPr>
          <w:i/>
        </w:rPr>
        <w:fldChar w:fldCharType="begin"/>
      </w:r>
      <w:r w:rsidR="00FB5971">
        <w:instrText xml:space="preserve"> XE "</w:instrText>
      </w:r>
      <w:r w:rsidR="00FB5971" w:rsidRPr="00CF2663">
        <w:instrText>kristal</w:instrText>
      </w:r>
      <w:r w:rsidR="00CF2663">
        <w:instrText>:</w:instrText>
      </w:r>
      <w:r w:rsidR="00FB5971" w:rsidRPr="00CF2663">
        <w:instrText>rooster</w:instrText>
      </w:r>
      <w:r w:rsidR="00FB5971">
        <w:instrText xml:space="preserve">" </w:instrText>
      </w:r>
      <w:r w:rsidR="00FB5971">
        <w:rPr>
          <w:i/>
        </w:rPr>
        <w:fldChar w:fldCharType="end"/>
      </w:r>
      <w:r>
        <w:t xml:space="preserve"> te maken.</w:t>
      </w:r>
    </w:p>
    <w:p w:rsidR="00E06FE0" w:rsidRDefault="00E06FE0" w:rsidP="00953991">
      <w:pPr>
        <w:pStyle w:val="Kop4"/>
      </w:pPr>
      <w:bookmarkStart w:id="61" w:name="_Toc384880761"/>
      <w:bookmarkStart w:id="62" w:name="_Toc435887929"/>
      <w:bookmarkStart w:id="63" w:name="_Toc435888409"/>
      <w:r>
        <w:t>Kristalroosters</w:t>
      </w:r>
      <w:bookmarkEnd w:id="61"/>
      <w:bookmarkEnd w:id="62"/>
      <w:bookmarkEnd w:id="63"/>
    </w:p>
    <w:p w:rsidR="00E06FE0" w:rsidRDefault="00E06FE0">
      <w:r>
        <w:t>De structuur van een kristallijne vaste stof kan men het beste bespreken in termen van de eenheidscel</w:t>
      </w:r>
      <w:r w:rsidR="00FB5971">
        <w:fldChar w:fldCharType="begin"/>
      </w:r>
      <w:r w:rsidR="00FB5971">
        <w:instrText xml:space="preserve"> XE "</w:instrText>
      </w:r>
      <w:r w:rsidR="00FB5971" w:rsidRPr="00205262">
        <w:instrText>eenheidscel</w:instrText>
      </w:r>
      <w:r w:rsidR="00FB5971">
        <w:instrText xml:space="preserve">" </w:instrText>
      </w:r>
      <w:r w:rsidR="00FB5971">
        <w:fldChar w:fldCharType="end"/>
      </w:r>
      <w:r>
        <w:t xml:space="preserve">. Een </w:t>
      </w:r>
      <w:r>
        <w:rPr>
          <w:i/>
        </w:rPr>
        <w:t>eenheidscel</w:t>
      </w:r>
      <w:r>
        <w:t xml:space="preserve"> is een stukje van het kristal dat door herhaaldelijk stapelen het hele kristal oplevert (</w:t>
      </w:r>
      <w:fldSimple w:instr=" REF _Ref526584595 ">
        <w:r w:rsidR="00B27FE9">
          <w:t xml:space="preserve">figuur </w:t>
        </w:r>
        <w:r w:rsidR="00B27FE9">
          <w:rPr>
            <w:noProof/>
          </w:rPr>
          <w:t>3</w:t>
        </w:r>
      </w:fldSimple>
      <w:r>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w:t>
      </w:r>
      <w:r w:rsidR="00FB5971">
        <w:fldChar w:fldCharType="begin"/>
      </w:r>
      <w:r w:rsidR="00FB5971">
        <w:instrText xml:space="preserve"> XE "</w:instrText>
      </w:r>
      <w:r w:rsidR="00FB5971" w:rsidRPr="00205262">
        <w:instrText>symmetrie</w:instrText>
      </w:r>
      <w:r w:rsidR="00FB5971">
        <w:instrText xml:space="preserve">" </w:instrText>
      </w:r>
      <w:r w:rsidR="00FB5971">
        <w:fldChar w:fldCharType="end"/>
      </w:r>
      <w:r>
        <w:t>-elementen van de rangschikking van de atomen. Zo verdient de eenheidscel in a die de viervoudige rotatieas</w:t>
      </w:r>
      <w:r w:rsidR="00CF2663">
        <w:fldChar w:fldCharType="begin"/>
      </w:r>
      <w:r w:rsidR="00CF2663">
        <w:instrText xml:space="preserve"> XE "</w:instrText>
      </w:r>
      <w:r w:rsidR="00CF2663" w:rsidRPr="00E755A5">
        <w:instrText>rotatie</w:instrText>
      </w:r>
      <w:r w:rsidR="00461010">
        <w:instrText>:-</w:instrText>
      </w:r>
      <w:r w:rsidR="00CF2663" w:rsidRPr="00E755A5">
        <w:instrText>as</w:instrText>
      </w:r>
      <w:r w:rsidR="00CF2663">
        <w:instrText xml:space="preserve">" </w:instrText>
      </w:r>
      <w:r w:rsidR="00CF2663">
        <w:fldChar w:fldCharType="end"/>
      </w:r>
      <w:r>
        <w:t xml:space="preserve"> van de eenheidscel laat zien en de verschillende spiegelvlakken</w:t>
      </w:r>
      <w:r w:rsidR="00F3052E">
        <w:t>,</w:t>
      </w:r>
      <w:r>
        <w:t xml:space="preserve"> de voorkeur boven b</w:t>
      </w:r>
      <w:r w:rsidR="00F3052E">
        <w:t>,</w:t>
      </w:r>
      <w:r>
        <w:t xml:space="preserve"> die slechts een enkel spiegelvlak</w:t>
      </w:r>
      <w:r w:rsidR="00CF2663">
        <w:fldChar w:fldCharType="begin"/>
      </w:r>
      <w:r w:rsidR="00CF2663">
        <w:instrText xml:space="preserve"> XE "</w:instrText>
      </w:r>
      <w:r w:rsidR="00CF2663" w:rsidRPr="00E755A5">
        <w:instrText>spiegel</w:instrText>
      </w:r>
      <w:r w:rsidR="00461010">
        <w:instrText>:-</w:instrText>
      </w:r>
      <w:r w:rsidR="00CF2663" w:rsidRPr="00E755A5">
        <w:instrText>vlak</w:instrText>
      </w:r>
      <w:r w:rsidR="00CF2663">
        <w:instrText xml:space="preserve">" </w:instrText>
      </w:r>
      <w:r w:rsidR="00CF2663">
        <w:fldChar w:fldCharType="end"/>
      </w:r>
      <w:r>
        <w:t xml:space="preserve"> bezit.</w:t>
      </w:r>
    </w:p>
    <w:p w:rsidR="00E06FE0" w:rsidRDefault="009C5F2F">
      <w:pPr>
        <w:pStyle w:val="Bijschrift"/>
        <w:keepNext/>
      </w:pPr>
      <w:bookmarkStart w:id="64" w:name="_Ref435448922"/>
      <w:r>
        <w:rPr>
          <w:noProof/>
          <w:lang w:val="nl-NL"/>
        </w:rPr>
        <w:drawing>
          <wp:inline distT="0" distB="0" distL="0" distR="0">
            <wp:extent cx="4124325" cy="2000250"/>
            <wp:effectExtent l="19050" t="0" r="9525" b="0"/>
            <wp:docPr id="10" name="Afbeelding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
                    <pic:cNvPicPr>
                      <a:picLocks noChangeAspect="1" noChangeArrowheads="1"/>
                    </pic:cNvPicPr>
                  </pic:nvPicPr>
                  <pic:blipFill>
                    <a:blip r:embed="rId21"/>
                    <a:srcRect/>
                    <a:stretch>
                      <a:fillRect/>
                    </a:stretch>
                  </pic:blipFill>
                  <pic:spPr bwMode="auto">
                    <a:xfrm>
                      <a:off x="0" y="0"/>
                      <a:ext cx="4124325" cy="2000250"/>
                    </a:xfrm>
                    <a:prstGeom prst="rect">
                      <a:avLst/>
                    </a:prstGeom>
                    <a:noFill/>
                    <a:ln w="9525">
                      <a:noFill/>
                      <a:miter lim="800000"/>
                      <a:headEnd/>
                      <a:tailEnd/>
                    </a:ln>
                  </pic:spPr>
                </pic:pic>
              </a:graphicData>
            </a:graphic>
          </wp:inline>
        </w:drawing>
      </w:r>
    </w:p>
    <w:p w:rsidR="00E06FE0" w:rsidRDefault="00E06FE0">
      <w:pPr>
        <w:pStyle w:val="Bijschrift"/>
      </w:pPr>
      <w:bookmarkStart w:id="65" w:name="_Ref526584595"/>
      <w:r>
        <w:t xml:space="preserve">figuur </w:t>
      </w:r>
      <w:fldSimple w:instr=" SEQ figuur \* ARABIC ">
        <w:r w:rsidR="00B27FE9">
          <w:rPr>
            <w:noProof/>
          </w:rPr>
          <w:t>3</w:t>
        </w:r>
      </w:fldSimple>
      <w:bookmarkEnd w:id="65"/>
      <w:r>
        <w:tab/>
        <w:t>Van eenheidscel naar kristalcel</w:t>
      </w:r>
    </w:p>
    <w:bookmarkEnd w:id="64"/>
    <w:p w:rsidR="00E06FE0" w:rsidRDefault="00E06FE0">
      <w:r>
        <w:t xml:space="preserve">Het patroon van atomen, ionen of moleculen in een kristal wordt voorgesteld door een reeks punten, </w:t>
      </w:r>
      <w:r>
        <w:rPr>
          <w:i/>
        </w:rPr>
        <w:t>rooster</w:t>
      </w:r>
      <w:r w:rsidR="00FB5971">
        <w:rPr>
          <w:i/>
        </w:rPr>
        <w:fldChar w:fldCharType="begin"/>
      </w:r>
      <w:r w:rsidR="00FB5971">
        <w:instrText xml:space="preserve"> XE "</w:instrText>
      </w:r>
      <w:r w:rsidR="00FB5971" w:rsidRPr="00CF2663">
        <w:instrText>rooster</w:instrText>
      </w:r>
      <w:r w:rsidR="00FB5971">
        <w:instrText xml:space="preserve">" </w:instrText>
      </w:r>
      <w:r w:rsidR="00FB5971">
        <w:rPr>
          <w:i/>
        </w:rPr>
        <w:fldChar w:fldCharType="end"/>
      </w:r>
      <w:r>
        <w:rPr>
          <w:b/>
        </w:rPr>
        <w:t xml:space="preserve"> </w:t>
      </w:r>
      <w:r>
        <w:t xml:space="preserve">genoemd. De roosterpunten hoeven niet noodzakelijk in de kernen van de atomen te liggen, maar ze geven een gemeenschappelijke positie van een </w:t>
      </w:r>
      <w:r>
        <w:rPr>
          <w:i/>
        </w:rPr>
        <w:t>asymmetrische</w:t>
      </w:r>
      <w:r>
        <w:rPr>
          <w:b/>
        </w:rPr>
        <w:t xml:space="preserve"> </w:t>
      </w:r>
      <w:r>
        <w:rPr>
          <w:i/>
        </w:rPr>
        <w:t>eenheid</w:t>
      </w:r>
      <w:r w:rsidR="00CF2663">
        <w:rPr>
          <w:i/>
        </w:rPr>
        <w:fldChar w:fldCharType="begin"/>
      </w:r>
      <w:r w:rsidR="00CF2663">
        <w:instrText xml:space="preserve"> XE "</w:instrText>
      </w:r>
      <w:r w:rsidR="00CF2663" w:rsidRPr="00CF2663">
        <w:instrText>asymmetrische</w:instrText>
      </w:r>
      <w:r w:rsidR="00CF2663" w:rsidRPr="00CF2663">
        <w:rPr>
          <w:b/>
        </w:rPr>
        <w:instrText xml:space="preserve"> </w:instrText>
      </w:r>
      <w:r w:rsidR="00CF2663" w:rsidRPr="00CF2663">
        <w:instrText>eenheid</w:instrText>
      </w:r>
      <w:r w:rsidR="00CF2663">
        <w:instrText xml:space="preserve">" </w:instrText>
      </w:r>
      <w:r w:rsidR="00CF2663">
        <w:rPr>
          <w:i/>
        </w:rPr>
        <w:fldChar w:fldCharType="end"/>
      </w:r>
      <w:r>
        <w:t>, ‘het atoom, ion, molecuul of groep ionen of moleculen’ aan waaruit het feitelijke kristal is opgebouwd. Elk punt in het rooster geeft de positie van een paar ionen M</w:t>
      </w:r>
      <w:r>
        <w:rPr>
          <w:vertAlign w:val="superscript"/>
        </w:rPr>
        <w:t>+</w:t>
      </w:r>
      <w:r>
        <w:t xml:space="preserve"> en X</w:t>
      </w:r>
      <w:r>
        <w:rPr>
          <w:vertAlign w:val="superscript"/>
        </w:rPr>
        <w:sym w:font="Symbol" w:char="F02D"/>
      </w:r>
      <w:r>
        <w:t xml:space="preserve"> aan (de asymmetrische eenheid). Het punt kan echter liggen op het kation</w:t>
      </w:r>
      <w:r w:rsidR="00CF2663">
        <w:fldChar w:fldCharType="begin"/>
      </w:r>
      <w:r w:rsidR="00CF2663">
        <w:instrText xml:space="preserve"> XE "</w:instrText>
      </w:r>
      <w:r w:rsidR="00CF2663" w:rsidRPr="00E755A5">
        <w:instrText>kation</w:instrText>
      </w:r>
      <w:r w:rsidR="00CF2663">
        <w:instrText xml:space="preserve">" </w:instrText>
      </w:r>
      <w:r w:rsidR="00CF2663">
        <w:fldChar w:fldCharType="end"/>
      </w:r>
      <w:r>
        <w:t>, op het anion</w:t>
      </w:r>
      <w:r w:rsidR="00CF2663">
        <w:fldChar w:fldCharType="begin"/>
      </w:r>
      <w:r w:rsidR="00CF2663">
        <w:instrText xml:space="preserve"> XE "</w:instrText>
      </w:r>
      <w:r w:rsidR="00CF2663" w:rsidRPr="00E755A5">
        <w:instrText>anion</w:instrText>
      </w:r>
      <w:r w:rsidR="00CF2663">
        <w:instrText xml:space="preserve">" </w:instrText>
      </w:r>
      <w:r w:rsidR="00CF2663">
        <w:fldChar w:fldCharType="end"/>
      </w:r>
      <w:r>
        <w:t xml:space="preserve"> of op elk willekeurige positie ten opzichte van een van beide. De relatieve positie van dit punt is volstrekt willekeurig, maar </w:t>
      </w:r>
      <w:r>
        <w:sym w:font="Symbol" w:char="F02D"/>
      </w:r>
      <w:r>
        <w:t xml:space="preserve"> eenmaal gekozen </w:t>
      </w:r>
      <w:r>
        <w:sym w:font="Symbol" w:char="F02D"/>
      </w:r>
      <w:r>
        <w:t xml:space="preserve"> ligt deze vast voor het hele kristal.</w:t>
      </w:r>
    </w:p>
    <w:p w:rsidR="00E06FE0" w:rsidRDefault="00E06FE0" w:rsidP="00117F2D">
      <w:pPr>
        <w:pStyle w:val="Bijschrift"/>
        <w:keepNext/>
      </w:pPr>
      <w:r>
        <w:br w:type="page"/>
      </w:r>
      <w:bookmarkStart w:id="66" w:name="_Ref435449020"/>
      <w:r>
        <w:lastRenderedPageBreak/>
        <w:t xml:space="preserve">figuur </w:t>
      </w:r>
      <w:fldSimple w:instr=" SEQ figuur \* ARABIC ">
        <w:r w:rsidR="00B27FE9">
          <w:rPr>
            <w:noProof/>
          </w:rPr>
          <w:t>4</w:t>
        </w:r>
      </w:fldSimple>
      <w:bookmarkEnd w:id="66"/>
      <w:r>
        <w:tab/>
        <w:t>Roosterpunten: onderlinge posities van asymmetrische eenheid.</w:t>
      </w:r>
    </w:p>
    <w:p w:rsidR="00E06FE0" w:rsidRDefault="009C5F2F" w:rsidP="00117F2D">
      <w:pPr>
        <w:keepNext/>
        <w:rPr>
          <w:noProof/>
        </w:rPr>
      </w:pPr>
      <w:r>
        <w:rPr>
          <w:noProof/>
        </w:rPr>
        <w:drawing>
          <wp:inline distT="0" distB="0" distL="0" distR="0">
            <wp:extent cx="4086225" cy="2028825"/>
            <wp:effectExtent l="19050" t="0" r="9525" b="0"/>
            <wp:docPr id="11" name="Afbeelding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
                    <pic:cNvPicPr>
                      <a:picLocks noChangeAspect="1" noChangeArrowheads="1"/>
                    </pic:cNvPicPr>
                  </pic:nvPicPr>
                  <pic:blipFill>
                    <a:blip r:embed="rId22"/>
                    <a:srcRect/>
                    <a:stretch>
                      <a:fillRect/>
                    </a:stretch>
                  </pic:blipFill>
                  <pic:spPr bwMode="auto">
                    <a:xfrm>
                      <a:off x="0" y="0"/>
                      <a:ext cx="4086225" cy="2028825"/>
                    </a:xfrm>
                    <a:prstGeom prst="rect">
                      <a:avLst/>
                    </a:prstGeom>
                    <a:noFill/>
                    <a:ln w="9525">
                      <a:noFill/>
                      <a:miter lim="800000"/>
                      <a:headEnd/>
                      <a:tailEnd/>
                    </a:ln>
                  </pic:spPr>
                </pic:pic>
              </a:graphicData>
            </a:graphic>
          </wp:inline>
        </w:drawing>
      </w:r>
    </w:p>
    <w:p w:rsidR="00E06FE0" w:rsidRDefault="00E06FE0">
      <w:r>
        <w:t>De eenheidscel wordt gevormd door de roosterpunten</w:t>
      </w:r>
      <w:r w:rsidR="00CF2663">
        <w:fldChar w:fldCharType="begin"/>
      </w:r>
      <w:r w:rsidR="00CF2663">
        <w:instrText xml:space="preserve"> XE "</w:instrText>
      </w:r>
      <w:r w:rsidR="00CF2663" w:rsidRPr="00E755A5">
        <w:instrText>rooster</w:instrText>
      </w:r>
      <w:r w:rsidR="00CF2663">
        <w:instrText>:-</w:instrText>
      </w:r>
      <w:r w:rsidR="00CF2663" w:rsidRPr="00E755A5">
        <w:instrText>punt</w:instrText>
      </w:r>
      <w:r w:rsidR="00CF2663">
        <w:instrText xml:space="preserve">" </w:instrText>
      </w:r>
      <w:r w:rsidR="00CF2663">
        <w:fldChar w:fldCharType="end"/>
      </w:r>
      <w:r>
        <w:t xml:space="preserve"> met rechte lijnen te verbinden (</w:t>
      </w:r>
      <w:fldSimple w:instr=" REF _Ref435449020 ">
        <w:r w:rsidR="00B27FE9">
          <w:t xml:space="preserve">figuur </w:t>
        </w:r>
        <w:r w:rsidR="00B27FE9">
          <w:rPr>
            <w:noProof/>
          </w:rPr>
          <w:t>4</w:t>
        </w:r>
      </w:fldSimple>
      <w:r>
        <w:t>). Dit kan ook op een willekeurige manier, als het hele kristal maar opgebouwd kan worden uit eenvoudige translaties van de eenheidscel. In de praktijk zijn er echter afspraken gemaakt die de keuze wat systematischer maken.</w:t>
      </w:r>
    </w:p>
    <w:p w:rsidR="00E06FE0" w:rsidRDefault="00CF2663" w:rsidP="00953991">
      <w:pPr>
        <w:pStyle w:val="Kop4"/>
      </w:pPr>
      <w:r>
        <w:t>Bolstapelingen</w:t>
      </w:r>
    </w:p>
    <w:p w:rsidR="00E06FE0" w:rsidRDefault="00E06FE0">
      <w: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w:t>
      </w:r>
      <w:r w:rsidR="00FE51FD" w:rsidRPr="00FE51FD">
        <w:fldChar w:fldCharType="begin"/>
      </w:r>
      <w:r w:rsidR="00FE51FD" w:rsidRPr="00FE51FD">
        <w:instrText xml:space="preserve"> XE "bolstapeling" </w:instrText>
      </w:r>
      <w:r w:rsidR="00FE51FD" w:rsidRPr="00FE51FD">
        <w:fldChar w:fldCharType="end"/>
      </w:r>
      <w:r>
        <w:t xml:space="preserve">Metalen vormen daarom vaak een </w:t>
      </w:r>
      <w:r>
        <w:rPr>
          <w:i/>
        </w:rPr>
        <w:t>dichtste stapeling</w:t>
      </w:r>
      <w:r w:rsidR="00FB5971">
        <w:rPr>
          <w:i/>
        </w:rPr>
        <w:fldChar w:fldCharType="begin"/>
      </w:r>
      <w:r w:rsidR="00FB5971">
        <w:instrText xml:space="preserve"> XE "</w:instrText>
      </w:r>
      <w:r w:rsidR="00CF2663">
        <w:instrText>bol</w:instrText>
      </w:r>
      <w:r w:rsidR="00FB5971" w:rsidRPr="00CF2663">
        <w:instrText>stapeling</w:instrText>
      </w:r>
      <w:r w:rsidR="00CF2663">
        <w:instrText>:</w:instrText>
      </w:r>
      <w:r w:rsidR="00CF2663" w:rsidRPr="00CF2663">
        <w:instrText xml:space="preserve"> </w:instrText>
      </w:r>
      <w:r w:rsidR="00CF2663">
        <w:instrText>dichtste</w:instrText>
      </w:r>
      <w:r w:rsidR="00FB5971">
        <w:instrText xml:space="preserve">" </w:instrText>
      </w:r>
      <w:r w:rsidR="00FB5971">
        <w:rPr>
          <w:i/>
        </w:rPr>
        <w:fldChar w:fldCharType="end"/>
      </w:r>
      <w: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Pr>
          <w:i/>
        </w:rPr>
        <w:t>omringingsgetal</w:t>
      </w:r>
      <w:r w:rsidR="00FB5971">
        <w:rPr>
          <w:i/>
        </w:rPr>
        <w:fldChar w:fldCharType="begin"/>
      </w:r>
      <w:r w:rsidR="00FB5971">
        <w:instrText xml:space="preserve"> XE "</w:instrText>
      </w:r>
      <w:r w:rsidR="00FB5971" w:rsidRPr="005D4B59">
        <w:instrText>omringingsgetal</w:instrText>
      </w:r>
      <w:r w:rsidR="00FB5971">
        <w:instrText xml:space="preserve">" </w:instrText>
      </w:r>
      <w:r w:rsidR="00FB5971">
        <w:rPr>
          <w:i/>
        </w:rPr>
        <w:fldChar w:fldCharType="end"/>
      </w:r>
      <w:r>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rsidR="00E06FE0" w:rsidRDefault="00E06FE0" w:rsidP="00953991">
      <w:pPr>
        <w:pStyle w:val="Kop4"/>
      </w:pPr>
      <w:bookmarkStart w:id="67" w:name="_Toc384880763"/>
      <w:bookmarkStart w:id="68" w:name="_Toc435887931"/>
      <w:bookmarkStart w:id="69" w:name="_Toc435888411"/>
      <w:r>
        <w:t>De dichtste-bolstapelingen</w:t>
      </w:r>
      <w:bookmarkEnd w:id="67"/>
      <w:bookmarkEnd w:id="68"/>
      <w:bookmarkEnd w:id="69"/>
    </w:p>
    <w:p w:rsidR="00E06FE0" w:rsidRDefault="009C5F2F">
      <w:pPr>
        <w:pStyle w:val="Bijschrift"/>
      </w:pPr>
      <w:bookmarkStart w:id="70" w:name="_Ref435449137"/>
      <w:r>
        <w:rPr>
          <w:noProof/>
          <w:lang w:val="nl-NL"/>
        </w:rPr>
        <w:drawing>
          <wp:anchor distT="0" distB="0" distL="114300" distR="114300" simplePos="0" relativeHeight="251616768" behindDoc="0" locked="1" layoutInCell="0" allowOverlap="1">
            <wp:simplePos x="0" y="0"/>
            <wp:positionH relativeFrom="column">
              <wp:posOffset>4754880</wp:posOffset>
            </wp:positionH>
            <wp:positionV relativeFrom="paragraph">
              <wp:posOffset>-12065</wp:posOffset>
            </wp:positionV>
            <wp:extent cx="904875" cy="1057275"/>
            <wp:effectExtent l="19050" t="0" r="9525" b="0"/>
            <wp:wrapSquare wrapText="bothSides"/>
            <wp:docPr id="105" name="Afbeelding 10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4"/>
                    <pic:cNvPicPr>
                      <a:picLocks noChangeAspect="1" noChangeArrowheads="1"/>
                    </pic:cNvPicPr>
                  </pic:nvPicPr>
                  <pic:blipFill>
                    <a:blip r:embed="rId23"/>
                    <a:srcRect/>
                    <a:stretch>
                      <a:fillRect/>
                    </a:stretch>
                  </pic:blipFill>
                  <pic:spPr bwMode="auto">
                    <a:xfrm>
                      <a:off x="0" y="0"/>
                      <a:ext cx="904875" cy="1057275"/>
                    </a:xfrm>
                    <a:prstGeom prst="rect">
                      <a:avLst/>
                    </a:prstGeom>
                    <a:noFill/>
                    <a:ln w="9525">
                      <a:noFill/>
                      <a:miter lim="800000"/>
                      <a:headEnd/>
                      <a:tailEnd/>
                    </a:ln>
                  </pic:spPr>
                </pic:pic>
              </a:graphicData>
            </a:graphic>
          </wp:anchor>
        </w:drawing>
      </w:r>
      <w:r>
        <w:rPr>
          <w:noProof/>
          <w:lang w:val="nl-NL"/>
        </w:rPr>
        <w:drawing>
          <wp:inline distT="0" distB="0" distL="0" distR="0">
            <wp:extent cx="3657600" cy="866775"/>
            <wp:effectExtent l="19050" t="0" r="0" b="0"/>
            <wp:docPr id="12" name="Afbeelding 1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3"/>
                    <pic:cNvPicPr>
                      <a:picLocks noChangeAspect="1" noChangeArrowheads="1"/>
                    </pic:cNvPicPr>
                  </pic:nvPicPr>
                  <pic:blipFill>
                    <a:blip r:embed="rId24"/>
                    <a:srcRect/>
                    <a:stretch>
                      <a:fillRect/>
                    </a:stretch>
                  </pic:blipFill>
                  <pic:spPr bwMode="auto">
                    <a:xfrm>
                      <a:off x="0" y="0"/>
                      <a:ext cx="3657600" cy="866775"/>
                    </a:xfrm>
                    <a:prstGeom prst="rect">
                      <a:avLst/>
                    </a:prstGeom>
                    <a:noFill/>
                    <a:ln w="9525">
                      <a:noFill/>
                      <a:miter lim="800000"/>
                      <a:headEnd/>
                      <a:tailEnd/>
                    </a:ln>
                  </pic:spPr>
                </pic:pic>
              </a:graphicData>
            </a:graphic>
          </wp:inline>
        </w:drawing>
      </w:r>
    </w:p>
    <w:p w:rsidR="00E06FE0" w:rsidRDefault="00E06FE0">
      <w:pPr>
        <w:pStyle w:val="Bijschrift"/>
      </w:pPr>
      <w:bookmarkStart w:id="71" w:name="_Ref526585040"/>
      <w:r>
        <w:t xml:space="preserve">figuur </w:t>
      </w:r>
      <w:fldSimple w:instr=" SEQ figuur \* ARABIC ">
        <w:r w:rsidR="00B27FE9">
          <w:rPr>
            <w:noProof/>
          </w:rPr>
          <w:t>5</w:t>
        </w:r>
      </w:fldSimple>
      <w:bookmarkEnd w:id="70"/>
      <w:bookmarkEnd w:id="71"/>
      <w:r>
        <w:tab/>
        <w:t>Translatievectoren</w:t>
      </w:r>
    </w:p>
    <w:p w:rsidR="00E06FE0" w:rsidRDefault="00E06FE0">
      <w:r>
        <w:t>Dichtste stapelingen van identieke bollen verkrijgt men door dichtst-gepakte lagen op elkaar te stapelen. De beginstructuur wordt gevormd door een bol te plaatsen in de inkeping tussen twee elkaar rakende bollen; hierbij ontstaat een gelijkzijdige driehoek. (</w:t>
      </w:r>
      <w:r>
        <w:rPr>
          <w:b/>
        </w:rPr>
        <w:t>1</w:t>
      </w:r>
      <w:r>
        <w:t xml:space="preserve">). De hele laag wordt dan gevormd door steeds nieuwe bollen te leggen in de inkepingen tussen de bollen die er al liggen. Een volledige dichtst-gestapelde laag bestaat uit bollen die elk in contact staan met zes naaste buren. Bij deze ordening liggen de middelpunten van de witte bollen in een (plat) vlak. Deze middelpunten vormen dan een patroon van aaneensluitende gelijkzijdige driehoeken (zie de witte bollen in). Zo’n laag is een tweevoudig periodieke structuur en moet dus gekenmerkt zijn door twee </w:t>
      </w:r>
      <w:r>
        <w:rPr>
          <w:i/>
        </w:rPr>
        <w:t>translatievectoren</w:t>
      </w:r>
      <w:r w:rsidR="00FB5971" w:rsidRPr="00461010">
        <w:fldChar w:fldCharType="begin"/>
      </w:r>
      <w:r w:rsidR="00FB5971" w:rsidRPr="00461010">
        <w:instrText xml:space="preserve"> XE </w:instrText>
      </w:r>
      <w:r w:rsidR="00FB5971" w:rsidRPr="00461010">
        <w:lastRenderedPageBreak/>
        <w:instrText>"translatie</w:instrText>
      </w:r>
      <w:r w:rsidR="00461010">
        <w:instrText>:-</w:instrText>
      </w:r>
      <w:r w:rsidR="00FB5971" w:rsidRPr="00461010">
        <w:instrText xml:space="preserve">vectoren" </w:instrText>
      </w:r>
      <w:r w:rsidR="00FB5971" w:rsidRPr="00461010">
        <w:fldChar w:fldCharType="end"/>
      </w:r>
      <w:r>
        <w:rPr>
          <w:i/>
        </w:rPr>
        <w:t>.</w:t>
      </w:r>
      <w:r>
        <w:t xml:space="preserve"> In </w:t>
      </w:r>
      <w:fldSimple w:instr=" REF _Ref526585040 ">
        <w:r w:rsidR="00B27FE9">
          <w:t xml:space="preserve">figuur </w:t>
        </w:r>
        <w:r w:rsidR="00B27FE9">
          <w:rPr>
            <w:noProof/>
          </w:rPr>
          <w:t>5</w:t>
        </w:r>
      </w:fldSimple>
      <w:r>
        <w:t xml:space="preserve"> zijn translatievectoren voor een primitieve</w:t>
      </w:r>
      <w:r w:rsidR="005D4B59">
        <w:fldChar w:fldCharType="begin"/>
      </w:r>
      <w:r w:rsidR="005D4B59">
        <w:instrText xml:space="preserve"> XE "</w:instrText>
      </w:r>
      <w:r w:rsidR="005D4B59" w:rsidRPr="005335AB">
        <w:instrText>cel:primitieve</w:instrText>
      </w:r>
      <w:r w:rsidR="005D4B59">
        <w:instrText xml:space="preserve">" </w:instrText>
      </w:r>
      <w:r w:rsidR="005D4B59">
        <w:fldChar w:fldCharType="end"/>
      </w:r>
      <w:r>
        <w:t xml:space="preserve"> en een niet-primitieve cel</w:t>
      </w:r>
      <w:r w:rsidR="005D4B59">
        <w:fldChar w:fldCharType="begin"/>
      </w:r>
      <w:r w:rsidR="005D4B59">
        <w:instrText xml:space="preserve"> XE "</w:instrText>
      </w:r>
      <w:r w:rsidR="005D4B59" w:rsidRPr="00DB6A82">
        <w:instrText>cel:niet-primitieve</w:instrText>
      </w:r>
      <w:r w:rsidR="005D4B59">
        <w:instrText xml:space="preserve">" </w:instrText>
      </w:r>
      <w:r w:rsidR="005D4B59">
        <w:fldChar w:fldCharType="end"/>
      </w:r>
      <w:r>
        <w:t xml:space="preserve"> aangegeven.</w:t>
      </w:r>
    </w:p>
    <w:p w:rsidR="00E06FE0" w:rsidRDefault="00E06FE0">
      <w:r>
        <w:t xml:space="preserve">De tweede laag wordt gevormd door bollen in de holten van de eerste laag te plaatsen. De derde laag kan op twee mogelijke manieren neergelegd worden. Hierbij ontstaan twee </w:t>
      </w:r>
      <w:r>
        <w:rPr>
          <w:i/>
        </w:rPr>
        <w:t>polytypen</w:t>
      </w:r>
      <w:r>
        <w:t>, structuren die in twee dimensies hetzelfde zijn (in dit geval in de vlakken) maar verschillend in de derde dimensie. Bij elk polytype</w:t>
      </w:r>
      <w:r w:rsidR="005D4B59">
        <w:fldChar w:fldCharType="begin"/>
      </w:r>
      <w:r w:rsidR="005D4B59">
        <w:instrText xml:space="preserve"> XE "</w:instrText>
      </w:r>
      <w:r w:rsidR="005D4B59" w:rsidRPr="00C362D2">
        <w:instrText>poly</w:instrText>
      </w:r>
      <w:r w:rsidR="00461010">
        <w:instrText>:-</w:instrText>
      </w:r>
      <w:r w:rsidR="005D4B59" w:rsidRPr="00C362D2">
        <w:instrText>type</w:instrText>
      </w:r>
      <w:r w:rsidR="005D4B59">
        <w:instrText xml:space="preserve">" </w:instrText>
      </w:r>
      <w:r w:rsidR="005D4B59">
        <w:fldChar w:fldCharType="end"/>
      </w:r>
      <w:r>
        <w:t xml:space="preserve"> is het omringingsgetal</w:t>
      </w:r>
      <w:r w:rsidR="005D4B59">
        <w:fldChar w:fldCharType="begin"/>
      </w:r>
      <w:r w:rsidR="005D4B59">
        <w:instrText xml:space="preserve"> XE "</w:instrText>
      </w:r>
      <w:r w:rsidR="005D4B59" w:rsidRPr="00C362D2">
        <w:instrText>omringingsgetal</w:instrText>
      </w:r>
      <w:r w:rsidR="005D4B59">
        <w:instrText xml:space="preserve">" </w:instrText>
      </w:r>
      <w:r w:rsidR="005D4B59">
        <w:fldChar w:fldCharType="end"/>
      </w:r>
      <w:r>
        <w:t xml:space="preserve"> 12. (Later zullen we zien dat er veel verschillende soorten polytypen gevormd kunnen worden; de hier beschreven soorten zijn daarvan heel belangrijke bijzondere gevallen.)</w:t>
      </w:r>
    </w:p>
    <w:p w:rsidR="00E06FE0" w:rsidRDefault="00E06FE0">
      <w:pPr>
        <w:pStyle w:val="Bijschrift"/>
        <w:jc w:val="right"/>
      </w:pPr>
      <w:bookmarkStart w:id="72" w:name="_Ref435449268"/>
      <w:r>
        <w:t xml:space="preserve">figuur </w:t>
      </w:r>
      <w:fldSimple w:instr=" SEQ figuur \* ARABIC ">
        <w:r w:rsidR="00B27FE9">
          <w:rPr>
            <w:noProof/>
          </w:rPr>
          <w:t>6</w:t>
        </w:r>
      </w:fldSimple>
      <w:bookmarkEnd w:id="72"/>
      <w:r>
        <w:tab/>
        <w:t>De dichtste stapelingen, hexagonaal en kubisch</w:t>
      </w:r>
    </w:p>
    <w:p w:rsidR="00E06FE0" w:rsidRDefault="009C5F2F">
      <w:r>
        <w:rPr>
          <w:noProof/>
        </w:rPr>
        <w:drawing>
          <wp:anchor distT="0" distB="0" distL="114300" distR="114300" simplePos="0" relativeHeight="251617792" behindDoc="0" locked="1" layoutInCell="0" allowOverlap="1">
            <wp:simplePos x="0" y="0"/>
            <wp:positionH relativeFrom="column">
              <wp:posOffset>3017520</wp:posOffset>
            </wp:positionH>
            <wp:positionV relativeFrom="paragraph">
              <wp:posOffset>61595</wp:posOffset>
            </wp:positionV>
            <wp:extent cx="2943225" cy="4733925"/>
            <wp:effectExtent l="19050" t="0" r="9525" b="0"/>
            <wp:wrapSquare wrapText="bothSides"/>
            <wp:docPr id="106" name="Afbeelding 10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5"/>
                    <pic:cNvPicPr>
                      <a:picLocks noChangeAspect="1" noChangeArrowheads="1"/>
                    </pic:cNvPicPr>
                  </pic:nvPicPr>
                  <pic:blipFill>
                    <a:blip r:embed="rId25"/>
                    <a:srcRect/>
                    <a:stretch>
                      <a:fillRect/>
                    </a:stretch>
                  </pic:blipFill>
                  <pic:spPr bwMode="auto">
                    <a:xfrm>
                      <a:off x="0" y="0"/>
                      <a:ext cx="2943225" cy="4733925"/>
                    </a:xfrm>
                    <a:prstGeom prst="rect">
                      <a:avLst/>
                    </a:prstGeom>
                    <a:noFill/>
                    <a:ln w="9525">
                      <a:noFill/>
                      <a:miter lim="800000"/>
                      <a:headEnd/>
                      <a:tailEnd/>
                    </a:ln>
                  </pic:spPr>
                </pic:pic>
              </a:graphicData>
            </a:graphic>
          </wp:anchor>
        </w:drawing>
      </w:r>
      <w:r w:rsidR="00E06FE0">
        <w:t xml:space="preserve">In één zo’n polytype liggen de bollen van de derde laag recht boven de bollen van de eerste laag. Dit ABAB…patroon van lagen levert een rooster met een hexagonale eenheidscel. Men noemt het </w:t>
      </w:r>
      <w:r w:rsidR="00E06FE0">
        <w:rPr>
          <w:i/>
        </w:rPr>
        <w:t>hexagonaal dichtst-gestapeld</w:t>
      </w:r>
      <w:r w:rsidR="005D4B59">
        <w:rPr>
          <w:i/>
        </w:rPr>
        <w:fldChar w:fldCharType="begin"/>
      </w:r>
      <w:r w:rsidR="005D4B59">
        <w:instrText xml:space="preserve"> XE "</w:instrText>
      </w:r>
      <w:r w:rsidR="005D4B59" w:rsidRPr="00315221">
        <w:instrText>gestapeld:hexagonaal dichtst-</w:instrText>
      </w:r>
      <w:r w:rsidR="005D4B59">
        <w:instrText xml:space="preserve">" </w:instrText>
      </w:r>
      <w:r w:rsidR="005D4B59">
        <w:rPr>
          <w:i/>
        </w:rPr>
        <w:fldChar w:fldCharType="end"/>
      </w:r>
      <w:r w:rsidR="00E06FE0">
        <w:t xml:space="preserve"> (hcp, </w:t>
      </w:r>
      <w:fldSimple w:instr=" REF _Ref435449268  \* MERGEFORMAT ">
        <w:r w:rsidR="00B27FE9">
          <w:t xml:space="preserve">figuur </w:t>
        </w:r>
        <w:r w:rsidR="00B27FE9">
          <w:rPr>
            <w:noProof/>
          </w:rPr>
          <w:t>6</w:t>
        </w:r>
      </w:fldSimple>
      <w:r w:rsidR="00E06FE0">
        <w:t xml:space="preserve">a en </w:t>
      </w:r>
      <w:fldSimple w:instr=" REF _Ref526587771  \* MERGEFORMAT ">
        <w:r w:rsidR="00B27FE9">
          <w:t xml:space="preserve">figuur </w:t>
        </w:r>
        <w:r w:rsidR="00B27FE9">
          <w:rPr>
            <w:noProof/>
          </w:rPr>
          <w:t>7</w:t>
        </w:r>
      </w:fldSimple>
      <w:r w:rsidR="00E06FE0">
        <w:t xml:space="preserve">). In het andere polytype worden de bollen van de derde laag gestapeld boven de </w:t>
      </w:r>
      <w:r w:rsidR="00E06FE0">
        <w:rPr>
          <w:i/>
        </w:rPr>
        <w:t>holten</w:t>
      </w:r>
      <w:r w:rsidR="00E06FE0">
        <w:t xml:space="preserve"> in de eerste laag. De tweede laag bedekt zo de helft van de holtes in de eerste laag en de derde de resterende helft. Deze rangschikking resulteert in een ABCABC…patroon en komt overeen met een vlakgecentreerde kubische eenheidscel. Men noemt de kristalstructuur </w:t>
      </w:r>
      <w:r w:rsidR="00E06FE0">
        <w:rPr>
          <w:i/>
        </w:rPr>
        <w:t>kubisch dichtst-gestapeld</w:t>
      </w:r>
      <w:r w:rsidR="00FB5971" w:rsidRPr="000855CF">
        <w:fldChar w:fldCharType="begin"/>
      </w:r>
      <w:r w:rsidR="00FB5971" w:rsidRPr="000855CF">
        <w:instrText xml:space="preserve"> XE "stapel</w:instrText>
      </w:r>
      <w:r w:rsidR="005844D5" w:rsidRPr="000855CF">
        <w:instrText>ing:</w:instrText>
      </w:r>
      <w:r w:rsidR="005D4B59" w:rsidRPr="000855CF">
        <w:instrText>kubisch</w:instrText>
      </w:r>
      <w:r w:rsidR="005844D5" w:rsidRPr="000855CF">
        <w:instrText>e</w:instrText>
      </w:r>
      <w:r w:rsidR="005D4B59" w:rsidRPr="000855CF">
        <w:instrText xml:space="preserve"> dichtst</w:instrText>
      </w:r>
      <w:r w:rsidR="005844D5" w:rsidRPr="000855CF">
        <w:instrText>e</w:instrText>
      </w:r>
      <w:r w:rsidR="00FB5971" w:rsidRPr="000855CF">
        <w:instrText xml:space="preserve">" </w:instrText>
      </w:r>
      <w:r w:rsidR="00FB5971" w:rsidRPr="000855CF">
        <w:fldChar w:fldCharType="end"/>
      </w:r>
      <w:r w:rsidR="00E06FE0">
        <w:rPr>
          <w:b/>
        </w:rPr>
        <w:t xml:space="preserve"> </w:t>
      </w:r>
      <w:r w:rsidR="00E06FE0">
        <w:t xml:space="preserve">(ccp, </w:t>
      </w:r>
      <w:fldSimple w:instr=" REF _Ref435449268  \* MERGEFORMAT ">
        <w:r w:rsidR="00B27FE9">
          <w:t xml:space="preserve">figuur </w:t>
        </w:r>
        <w:r w:rsidR="00B27FE9">
          <w:rPr>
            <w:noProof/>
          </w:rPr>
          <w:t>6</w:t>
        </w:r>
      </w:fldSimple>
      <w:r w:rsidR="00E06FE0">
        <w:t xml:space="preserve">b en </w:t>
      </w:r>
      <w:fldSimple w:instr=" REF _Ref526587771 ">
        <w:r w:rsidR="00B27FE9">
          <w:t xml:space="preserve">figuur </w:t>
        </w:r>
        <w:r w:rsidR="00B27FE9">
          <w:rPr>
            <w:noProof/>
          </w:rPr>
          <w:t>7</w:t>
        </w:r>
      </w:fldSimple>
      <w:r w:rsidR="00E06FE0">
        <w:t xml:space="preserve">b) of nauwkeuriger </w:t>
      </w:r>
      <w:r w:rsidR="00E06FE0">
        <w:rPr>
          <w:i/>
        </w:rPr>
        <w:t>vlak-gecentreerd kubisch</w:t>
      </w:r>
      <w:r w:rsidR="00E06FE0">
        <w:t xml:space="preserve"> (fcc</w:t>
      </w:r>
      <w:r w:rsidR="000855CF" w:rsidRPr="000855CF">
        <w:fldChar w:fldCharType="begin"/>
      </w:r>
      <w:r w:rsidR="000855CF" w:rsidRPr="000855CF">
        <w:instrText xml:space="preserve"> XE "kubisch:vlak gecentreerd" </w:instrText>
      </w:r>
      <w:r w:rsidR="000855CF" w:rsidRPr="000855CF">
        <w:fldChar w:fldCharType="end"/>
      </w:r>
      <w:r w:rsidR="00E06FE0">
        <w:t>; de herkomst van deze naam zal spoedig duidelijk zijn).</w:t>
      </w:r>
      <w:r w:rsidR="00E06FE0">
        <w:rPr>
          <w:noProof/>
        </w:rPr>
        <w:t xml:space="preserve"> </w:t>
      </w:r>
      <w:r>
        <w:rPr>
          <w:noProof/>
        </w:rPr>
        <w:drawing>
          <wp:inline distT="0" distB="0" distL="0" distR="0">
            <wp:extent cx="2847975" cy="2552700"/>
            <wp:effectExtent l="19050" t="0" r="9525" b="0"/>
            <wp:docPr id="13" name="Afbeelding 1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5"/>
                    <pic:cNvPicPr>
                      <a:picLocks noChangeAspect="1" noChangeArrowheads="1"/>
                    </pic:cNvPicPr>
                  </pic:nvPicPr>
                  <pic:blipFill>
                    <a:blip r:embed="rId26"/>
                    <a:srcRect/>
                    <a:stretch>
                      <a:fillRect/>
                    </a:stretch>
                  </pic:blipFill>
                  <pic:spPr bwMode="auto">
                    <a:xfrm>
                      <a:off x="0" y="0"/>
                      <a:ext cx="2847975" cy="2552700"/>
                    </a:xfrm>
                    <a:prstGeom prst="rect">
                      <a:avLst/>
                    </a:prstGeom>
                    <a:noFill/>
                    <a:ln w="9525">
                      <a:noFill/>
                      <a:miter lim="800000"/>
                      <a:headEnd/>
                      <a:tailEnd/>
                    </a:ln>
                  </pic:spPr>
                </pic:pic>
              </a:graphicData>
            </a:graphic>
          </wp:inline>
        </w:drawing>
      </w:r>
    </w:p>
    <w:p w:rsidR="00E06FE0" w:rsidRDefault="00E06FE0">
      <w:pPr>
        <w:pStyle w:val="Bijschrift"/>
        <w:rPr>
          <w:noProof/>
        </w:rPr>
      </w:pPr>
      <w:bookmarkStart w:id="73" w:name="_Ref435449282"/>
    </w:p>
    <w:p w:rsidR="00E06FE0" w:rsidRDefault="00E06FE0">
      <w:pPr>
        <w:pStyle w:val="Bijschrift"/>
      </w:pPr>
      <w:bookmarkStart w:id="74" w:name="_Ref526587771"/>
      <w:r>
        <w:t xml:space="preserve">figuur </w:t>
      </w:r>
      <w:fldSimple w:instr=" SEQ figuur \* ARABIC ">
        <w:r w:rsidR="00B27FE9">
          <w:rPr>
            <w:noProof/>
          </w:rPr>
          <w:t>7</w:t>
        </w:r>
      </w:fldSimple>
      <w:bookmarkEnd w:id="73"/>
      <w:bookmarkEnd w:id="74"/>
      <w:r>
        <w:tab/>
        <w:t>Hexagonale en kubische eenheidscel</w:t>
      </w:r>
      <w:r>
        <w:rPr>
          <w:noProof/>
        </w:rPr>
        <w:t xml:space="preserve"> </w:t>
      </w:r>
      <w:bookmarkStart w:id="75" w:name="_Toc384880764"/>
    </w:p>
    <w:p w:rsidR="00E06FE0" w:rsidRDefault="00E06FE0" w:rsidP="00917D44">
      <w:pPr>
        <w:pStyle w:val="Kop3"/>
      </w:pPr>
      <w:bookmarkStart w:id="76" w:name="_Toc435887932"/>
      <w:bookmarkStart w:id="77" w:name="_Toc435888412"/>
      <w:bookmarkStart w:id="78" w:name="_Toc509390625"/>
      <w:bookmarkStart w:id="79" w:name="_Toc4589923"/>
      <w:bookmarkStart w:id="80" w:name="_Toc4679168"/>
      <w:bookmarkStart w:id="81" w:name="_Toc4917959"/>
      <w:bookmarkStart w:id="82" w:name="_Toc98689004"/>
      <w:r>
        <w:t>Gaten in dichtste stapelingen</w:t>
      </w:r>
      <w:bookmarkEnd w:id="75"/>
      <w:bookmarkEnd w:id="76"/>
      <w:bookmarkEnd w:id="77"/>
      <w:bookmarkEnd w:id="78"/>
      <w:bookmarkEnd w:id="79"/>
      <w:bookmarkEnd w:id="80"/>
      <w:bookmarkEnd w:id="81"/>
      <w:bookmarkEnd w:id="82"/>
    </w:p>
    <w:p w:rsidR="00E06FE0" w:rsidRDefault="009C5F2F">
      <w:pPr>
        <w:pStyle w:val="Bijschrift"/>
        <w:jc w:val="right"/>
      </w:pPr>
      <w:bookmarkStart w:id="83" w:name="_Ref435449458"/>
      <w:r>
        <w:rPr>
          <w:noProof/>
          <w:lang w:val="nl-NL"/>
        </w:rPr>
        <w:drawing>
          <wp:anchor distT="0" distB="0" distL="114300" distR="114300" simplePos="0" relativeHeight="251614720" behindDoc="1" locked="0" layoutInCell="0" allowOverlap="1">
            <wp:simplePos x="0" y="0"/>
            <wp:positionH relativeFrom="column">
              <wp:posOffset>5029200</wp:posOffset>
            </wp:positionH>
            <wp:positionV relativeFrom="page">
              <wp:posOffset>8046720</wp:posOffset>
            </wp:positionV>
            <wp:extent cx="751840" cy="1757680"/>
            <wp:effectExtent l="19050" t="0" r="0" b="0"/>
            <wp:wrapTight wrapText="bothSides">
              <wp:wrapPolygon edited="0">
                <wp:start x="-547" y="0"/>
                <wp:lineTo x="-547" y="21303"/>
                <wp:lineTo x="21345" y="21303"/>
                <wp:lineTo x="21345" y="0"/>
                <wp:lineTo x="-547" y="0"/>
              </wp:wrapPolygon>
            </wp:wrapTight>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srcRect/>
                    <a:stretch>
                      <a:fillRect/>
                    </a:stretch>
                  </pic:blipFill>
                  <pic:spPr bwMode="auto">
                    <a:xfrm>
                      <a:off x="0" y="0"/>
                      <a:ext cx="751840" cy="1757680"/>
                    </a:xfrm>
                    <a:prstGeom prst="rect">
                      <a:avLst/>
                    </a:prstGeom>
                    <a:noFill/>
                    <a:ln w="9525">
                      <a:noFill/>
                      <a:miter lim="800000"/>
                      <a:headEnd/>
                      <a:tailEnd/>
                    </a:ln>
                  </pic:spPr>
                </pic:pic>
              </a:graphicData>
            </a:graphic>
          </wp:anchor>
        </w:drawing>
      </w:r>
      <w:r w:rsidR="00E06FE0">
        <w:t xml:space="preserve">figuur </w:t>
      </w:r>
      <w:fldSimple w:instr=" SEQ figuur \* ARABIC ">
        <w:r w:rsidR="00B27FE9">
          <w:rPr>
            <w:noProof/>
          </w:rPr>
          <w:t>8</w:t>
        </w:r>
      </w:fldSimple>
      <w:bookmarkEnd w:id="83"/>
      <w:r w:rsidR="00E06FE0">
        <w:tab/>
        <w:t>Octa- en tetraederholte</w:t>
      </w:r>
    </w:p>
    <w:p w:rsidR="00E06FE0" w:rsidRDefault="00E06FE0">
      <w:r>
        <w:t xml:space="preserve">In een dichtste stapeling van harde bollen komen twee soorten </w:t>
      </w:r>
      <w:r>
        <w:rPr>
          <w:i/>
        </w:rPr>
        <w:t>gaten</w:t>
      </w:r>
      <w:r w:rsidR="00FB5971">
        <w:rPr>
          <w:i/>
        </w:rPr>
        <w:fldChar w:fldCharType="begin"/>
      </w:r>
      <w:r w:rsidR="00FB5971">
        <w:instrText xml:space="preserve"> XE "</w:instrText>
      </w:r>
      <w:r w:rsidR="005D4B59">
        <w:instrText>holte</w:instrText>
      </w:r>
      <w:r w:rsidR="00FB5971">
        <w:instrText xml:space="preserve">" </w:instrText>
      </w:r>
      <w:r w:rsidR="00FB5971">
        <w:rPr>
          <w:i/>
        </w:rPr>
        <w:fldChar w:fldCharType="end"/>
      </w:r>
      <w:r>
        <w:rPr>
          <w:i/>
        </w:rPr>
        <w:t>/holten</w:t>
      </w:r>
      <w:r>
        <w:t xml:space="preserve"> (onbezette ruimten) voor. De ruimte die door de gaten voorgesteld wordt is in een echte vaste stof niet leeg omdat de elektronendichtheid niet abrupt eindigt zoals het harde bollenmodel suggereert. Het soort gat en de verdeling ervan is heel belangrijk </w:t>
      </w:r>
      <w:r>
        <w:lastRenderedPageBreak/>
        <w:t>omdat men veel structuren, inclusief die van sommige legeringen en vele ionaire verbindingen, opgebouwd kan denken als een dichtste stapeling waarbij extra atomen of ionen sommige gaten bezetten.</w:t>
      </w:r>
    </w:p>
    <w:p w:rsidR="00E06FE0" w:rsidRDefault="00E06FE0">
      <w:r>
        <w:t xml:space="preserve">Een zo’n gat is een </w:t>
      </w:r>
      <w:r>
        <w:rPr>
          <w:i/>
        </w:rPr>
        <w:t>octaëderholte</w:t>
      </w:r>
      <w:r w:rsidR="00FB5971">
        <w:rPr>
          <w:i/>
        </w:rPr>
        <w:fldChar w:fldCharType="begin"/>
      </w:r>
      <w:r w:rsidR="00FB5971">
        <w:instrText xml:space="preserve"> XE "</w:instrText>
      </w:r>
      <w:r w:rsidR="00FB5971" w:rsidRPr="005D4B59">
        <w:instrText>holte</w:instrText>
      </w:r>
      <w:r w:rsidR="005D4B59">
        <w:instrText>:</w:instrText>
      </w:r>
      <w:r w:rsidR="005D4B59" w:rsidRPr="005D4B59">
        <w:instrText xml:space="preserve"> octaëder</w:instrText>
      </w:r>
      <w:r w:rsidR="005D4B59">
        <w:instrText>-</w:instrText>
      </w:r>
      <w:r w:rsidR="00FB5971">
        <w:instrText xml:space="preserve">" </w:instrText>
      </w:r>
      <w:r w:rsidR="00FB5971">
        <w:rPr>
          <w:i/>
        </w:rPr>
        <w:fldChar w:fldCharType="end"/>
      </w:r>
      <w:r>
        <w:rPr>
          <w:b/>
        </w:rPr>
        <w:t xml:space="preserve"> </w:t>
      </w:r>
      <w:r>
        <w:t xml:space="preserve">(gearceerd in </w:t>
      </w:r>
      <w:fldSimple w:instr=" REF _Ref435449458 ">
        <w:r w:rsidR="00B27FE9">
          <w:t xml:space="preserve">figuur </w:t>
        </w:r>
        <w:r w:rsidR="00B27FE9">
          <w:rPr>
            <w:noProof/>
          </w:rPr>
          <w:t>8</w:t>
        </w:r>
      </w:fldSimple>
      <w:r>
        <w:t>a). Deze holte ligt tussen twee vlakke driehoeken die, gedraaid onder een hoek van 60</w:t>
      </w:r>
      <w:r>
        <w:sym w:font="Symbol" w:char="F0B0"/>
      </w:r>
      <w:r>
        <w:t xml:space="preserve"> t.o.v. elkaar, in naast elkaar gelegen vlakken liggen. Als er in het kristal </w:t>
      </w:r>
      <w:r>
        <w:rPr>
          <w:i/>
        </w:rPr>
        <w:t>N</w:t>
      </w:r>
      <w:r>
        <w:t xml:space="preserve"> atomen zijn, zijn er </w:t>
      </w:r>
      <w:r>
        <w:rPr>
          <w:i/>
        </w:rPr>
        <w:t xml:space="preserve">N </w:t>
      </w:r>
      <w:r>
        <w:t xml:space="preserve">octaëderholtes. Deze holtes zijn in een fcc-rooster verdeeld als in </w:t>
      </w:r>
      <w:fldSimple w:instr=" REF _Ref435449485 ">
        <w:r w:rsidR="00B27FE9">
          <w:t xml:space="preserve">figuur </w:t>
        </w:r>
        <w:r w:rsidR="00B27FE9">
          <w:rPr>
            <w:noProof/>
          </w:rPr>
          <w:t>9</w:t>
        </w:r>
      </w:fldSimple>
      <w:r>
        <w:t xml:space="preserve">a. Deze tekening laat ook zien dat de holte een octaëdrische symmetrie heeft (in de zin dat ze omgeven wordt door zes aangrenzende roosterpunten in een octaëdrische rangschikking). Als elke harde bol een straal </w:t>
      </w:r>
      <w:r>
        <w:rPr>
          <w:i/>
        </w:rPr>
        <w:t xml:space="preserve">r </w:t>
      </w:r>
      <w:r>
        <w:t>heeft, dan kan elke octaëderholte een andere harde bol herbergen met een straal niet groter dan 0,41</w:t>
      </w:r>
      <w:r>
        <w:rPr>
          <w:i/>
        </w:rPr>
        <w:t>r</w:t>
      </w:r>
      <w:r>
        <w:t xml:space="preserve"> (nl. (</w:t>
      </w:r>
      <w:r>
        <w:sym w:font="Symbol" w:char="F0D6"/>
      </w:r>
      <w:r>
        <w:t xml:space="preserve">2 </w:t>
      </w:r>
      <w:r w:rsidR="00F3052E">
        <w:sym w:font="Symbol" w:char="F02D"/>
      </w:r>
      <w:r>
        <w:t xml:space="preserve"> 1)</w:t>
      </w:r>
      <w:r>
        <w:sym w:font="Symbol" w:char="F0D7"/>
      </w:r>
      <w:r>
        <w:rPr>
          <w:i/>
        </w:rPr>
        <w:t>r</w:t>
      </w:r>
      <w:r>
        <w:t xml:space="preserve">, zie </w:t>
      </w:r>
      <w:fldSimple w:instr=" REF _Ref435449505 ">
        <w:r w:rsidR="00B27FE9">
          <w:t xml:space="preserve">figuur </w:t>
        </w:r>
        <w:r w:rsidR="00B27FE9">
          <w:rPr>
            <w:noProof/>
          </w:rPr>
          <w:t>11</w:t>
        </w:r>
      </w:fldSimple>
      <w:r>
        <w:t xml:space="preserve">, pagina </w:t>
      </w:r>
      <w:fldSimple w:instr=" PAGEREF _Ref435783593 ">
        <w:r w:rsidR="00B27FE9">
          <w:rPr>
            <w:noProof/>
          </w:rPr>
          <w:t>15</w:t>
        </w:r>
      </w:fldSimple>
      <w:r>
        <w:t xml:space="preserve">). </w:t>
      </w:r>
    </w:p>
    <w:p w:rsidR="00E06FE0" w:rsidRDefault="009C5F2F">
      <w:r>
        <w:rPr>
          <w:noProof/>
        </w:rPr>
        <w:drawing>
          <wp:anchor distT="0" distB="0" distL="71755" distR="71755" simplePos="0" relativeHeight="251618816" behindDoc="0" locked="0" layoutInCell="0" allowOverlap="1">
            <wp:simplePos x="0" y="0"/>
            <wp:positionH relativeFrom="column">
              <wp:posOffset>4023360</wp:posOffset>
            </wp:positionH>
            <wp:positionV relativeFrom="page">
              <wp:posOffset>2286000</wp:posOffset>
            </wp:positionV>
            <wp:extent cx="1809750" cy="4143375"/>
            <wp:effectExtent l="19050" t="0" r="0" b="0"/>
            <wp:wrapSquare wrapText="bothSides"/>
            <wp:docPr id="107" name="Afbeelding 10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8"/>
                    <pic:cNvPicPr>
                      <a:picLocks noChangeAspect="1" noChangeArrowheads="1"/>
                    </pic:cNvPicPr>
                  </pic:nvPicPr>
                  <pic:blipFill>
                    <a:blip r:embed="rId28"/>
                    <a:srcRect/>
                    <a:stretch>
                      <a:fillRect/>
                    </a:stretch>
                  </pic:blipFill>
                  <pic:spPr bwMode="auto">
                    <a:xfrm>
                      <a:off x="0" y="0"/>
                      <a:ext cx="1809750" cy="4143375"/>
                    </a:xfrm>
                    <a:prstGeom prst="rect">
                      <a:avLst/>
                    </a:prstGeom>
                    <a:noFill/>
                    <a:ln w="9525">
                      <a:noFill/>
                      <a:miter lim="800000"/>
                      <a:headEnd/>
                      <a:tailEnd/>
                    </a:ln>
                  </pic:spPr>
                </pic:pic>
              </a:graphicData>
            </a:graphic>
          </wp:anchor>
        </w:drawing>
      </w:r>
      <w:r w:rsidR="00E06FE0">
        <w:t xml:space="preserve">Een </w:t>
      </w:r>
      <w:r w:rsidR="00E06FE0">
        <w:rPr>
          <w:i/>
        </w:rPr>
        <w:t>tetraëderholte</w:t>
      </w:r>
      <w:r w:rsidR="00FB5971">
        <w:rPr>
          <w:i/>
        </w:rPr>
        <w:fldChar w:fldCharType="begin"/>
      </w:r>
      <w:r w:rsidR="00FB5971">
        <w:instrText xml:space="preserve"> XE "</w:instrText>
      </w:r>
      <w:r w:rsidR="00FB5971" w:rsidRPr="005D4B59">
        <w:instrText>holte</w:instrText>
      </w:r>
      <w:r w:rsidR="005D4B59">
        <w:instrText>:</w:instrText>
      </w:r>
      <w:r w:rsidR="005D4B59" w:rsidRPr="005D4B59">
        <w:instrText xml:space="preserve"> tetraëder</w:instrText>
      </w:r>
      <w:r w:rsidR="005D4B59">
        <w:instrText>-</w:instrText>
      </w:r>
      <w:r w:rsidR="00FB5971">
        <w:instrText xml:space="preserve">" </w:instrText>
      </w:r>
      <w:r w:rsidR="00FB5971">
        <w:rPr>
          <w:i/>
        </w:rPr>
        <w:fldChar w:fldCharType="end"/>
      </w:r>
      <w:r w:rsidR="00E06FE0">
        <w:t xml:space="preserve"> (T, gearceerd in </w:t>
      </w:r>
      <w:fldSimple w:instr=" REF _Ref435449458 ">
        <w:r w:rsidR="00B27FE9">
          <w:t xml:space="preserve">figuur </w:t>
        </w:r>
        <w:r w:rsidR="00B27FE9">
          <w:rPr>
            <w:noProof/>
          </w:rPr>
          <w:t>8</w:t>
        </w:r>
      </w:fldSimple>
      <w:r w:rsidR="00E06FE0">
        <w:t>b) wordt gevormd door een vlakke driehoek van elkaar rakende bollen, waarbij een vierde bol als een deksel ligt op de holte tussen deze drie bollen. De top van de tetraëder kan in het kristal naar boven (T</w:t>
      </w:r>
      <w:r w:rsidR="00E06FE0">
        <w:rPr>
          <w:vertAlign w:val="superscript"/>
        </w:rPr>
        <w:t>+</w:t>
      </w:r>
      <w:r w:rsidR="00E06FE0">
        <w:t>) gericht zijn of naar beneden (T</w:t>
      </w:r>
      <w:r w:rsidR="00E06FE0">
        <w:rPr>
          <w:vertAlign w:val="superscript"/>
        </w:rPr>
        <w:sym w:font="Symbol" w:char="F02D"/>
      </w:r>
      <w:r w:rsidR="00E06FE0">
        <w:t xml:space="preserve">). Er zijn </w:t>
      </w:r>
      <w:r w:rsidR="00E06FE0">
        <w:rPr>
          <w:i/>
        </w:rPr>
        <w:t>N</w:t>
      </w:r>
      <w:r w:rsidR="00E06FE0">
        <w:t xml:space="preserve"> tetraëderholtes van elk type (dus in totaal 2</w:t>
      </w:r>
      <w:r w:rsidR="00E06FE0">
        <w:rPr>
          <w:i/>
        </w:rPr>
        <w:t>N</w:t>
      </w:r>
      <w:r w:rsidR="00E06FE0">
        <w:t xml:space="preserve"> tetraëderholtes). In een model waarbij de atomen als harde bollen weergegeven worden kunnen deze tetraëderholtes slechts andere atomen herbergen met een straal niet groter dan 0,225</w:t>
      </w:r>
      <w:r w:rsidR="00E06FE0">
        <w:rPr>
          <w:i/>
        </w:rPr>
        <w:t>r</w:t>
      </w:r>
      <w:r w:rsidR="00E06FE0">
        <w:t xml:space="preserve">. In </w:t>
      </w:r>
      <w:fldSimple w:instr=" REF _Ref435449485 ">
        <w:r w:rsidR="00B27FE9">
          <w:t xml:space="preserve">figuur </w:t>
        </w:r>
        <w:r w:rsidR="00B27FE9">
          <w:rPr>
            <w:noProof/>
          </w:rPr>
          <w:t>9</w:t>
        </w:r>
      </w:fldSimple>
      <w:r w:rsidR="00E06FE0">
        <w:t>b worden de posities van de tetraëderholtes in een fcc-rooster aangegeven. Uit de tekening blijkt dat elke holte vier aanliggende roosterpunten heeft in een tetraëdrische rangschikking. Grotere bollen passen slechts in deze holtes als de oorspronkelijke structuur iets opgerekt wordt.</w:t>
      </w:r>
    </w:p>
    <w:p w:rsidR="00E06FE0" w:rsidRDefault="00E06FE0" w:rsidP="00917D44">
      <w:pPr>
        <w:pStyle w:val="Kop3"/>
      </w:pPr>
      <w:bookmarkStart w:id="84" w:name="_Toc384880765"/>
      <w:bookmarkStart w:id="85" w:name="_Toc435887933"/>
      <w:bookmarkStart w:id="86" w:name="_Toc435888413"/>
      <w:bookmarkStart w:id="87" w:name="_Toc509390626"/>
      <w:bookmarkStart w:id="88" w:name="_Toc4589924"/>
      <w:bookmarkStart w:id="89" w:name="_Toc4679169"/>
      <w:bookmarkStart w:id="90" w:name="_Toc4917960"/>
      <w:bookmarkStart w:id="91" w:name="_Toc98689005"/>
      <w:r>
        <w:t>Metalen</w:t>
      </w:r>
      <w:bookmarkEnd w:id="84"/>
      <w:bookmarkEnd w:id="85"/>
      <w:bookmarkEnd w:id="86"/>
      <w:bookmarkEnd w:id="87"/>
      <w:bookmarkEnd w:id="88"/>
      <w:bookmarkEnd w:id="89"/>
      <w:bookmarkEnd w:id="90"/>
      <w:bookmarkEnd w:id="91"/>
    </w:p>
    <w:p w:rsidR="00E06FE0" w:rsidRDefault="00E06FE0">
      <w:r>
        <w:t xml:space="preserve">Uit </w:t>
      </w:r>
      <w:r>
        <w:rPr>
          <w:i/>
        </w:rPr>
        <w:t>röntgenonderzoek</w:t>
      </w:r>
      <w:r w:rsidR="005D4B59">
        <w:rPr>
          <w:i/>
        </w:rPr>
        <w:fldChar w:fldCharType="begin"/>
      </w:r>
      <w:r w:rsidR="005D4B59">
        <w:instrText xml:space="preserve"> XE "</w:instrText>
      </w:r>
      <w:r w:rsidR="005D4B59" w:rsidRPr="005D4B59">
        <w:instrText>röntgen</w:instrText>
      </w:r>
      <w:r w:rsidR="005D4B59">
        <w:instrText>:-</w:instrText>
      </w:r>
      <w:r w:rsidR="005D4B59" w:rsidRPr="005D4B59">
        <w:instrText>onderzoek</w:instrText>
      </w:r>
      <w:r w:rsidR="005D4B59">
        <w:instrText xml:space="preserve">" </w:instrText>
      </w:r>
      <w:r w:rsidR="005D4B59">
        <w:rPr>
          <w:i/>
        </w:rPr>
        <w:fldChar w:fldCharType="end"/>
      </w:r>
      <w:r>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Bij de elementen laag in het </w:t>
      </w:r>
      <w:r>
        <w:rPr>
          <w:i/>
        </w:rPr>
        <w:t>d</w:t>
      </w:r>
      <w:r w:rsidR="00143117">
        <w:t>-</w:t>
      </w:r>
      <w:r>
        <w:t>blok (in de buurt van iridium en osmium) horen de vaste stoffen met de grootste dichtheid onder normale omstandigheden. De geringe ruimtelijke voorkeur zorgt ook voor het optreden van polymorfie</w:t>
      </w:r>
      <w:r w:rsidR="005D4B59" w:rsidRPr="008611F1">
        <w:fldChar w:fldCharType="begin"/>
      </w:r>
      <w:r w:rsidR="005D4B59" w:rsidRPr="008611F1">
        <w:instrText xml:space="preserve"> XE "poly</w:instrText>
      </w:r>
      <w:r w:rsidR="008611F1">
        <w:instrText>:-</w:instrText>
      </w:r>
      <w:r w:rsidR="005D4B59" w:rsidRPr="008611F1">
        <w:instrText xml:space="preserve">morfie" </w:instrText>
      </w:r>
      <w:r w:rsidR="005D4B59" w:rsidRPr="008611F1">
        <w:fldChar w:fldCharType="end"/>
      </w:r>
      <w:r>
        <w:t xml:space="preserve"> onder verschillende omstandigheden van druk en temperatuur. IJzer vertoont bijvoorbeeld bij verhitting vele faseovergangen</w:t>
      </w:r>
      <w:r w:rsidR="005D4B59">
        <w:fldChar w:fldCharType="begin"/>
      </w:r>
      <w:r w:rsidR="005D4B59">
        <w:instrText xml:space="preserve"> XE "</w:instrText>
      </w:r>
      <w:r w:rsidR="005D4B59" w:rsidRPr="00C362D2">
        <w:instrText>fase</w:instrText>
      </w:r>
      <w:r w:rsidR="005844D5">
        <w:instrText>:-</w:instrText>
      </w:r>
      <w:r w:rsidR="005D4B59" w:rsidRPr="00C362D2">
        <w:instrText>overgang</w:instrText>
      </w:r>
      <w:r w:rsidR="005D4B59">
        <w:instrText xml:space="preserve">" </w:instrText>
      </w:r>
      <w:r w:rsidR="005D4B59">
        <w:fldChar w:fldCharType="end"/>
      </w:r>
      <w:r>
        <w:t xml:space="preserve"> van vast naar vast waarbij de pakking van de atomen steeds anders is, in het algemeen (maar niet altijd) met de dichtst-gestapelde fase bij lagere temperatuur en de minder dichte bij hogere temperatuur.</w:t>
      </w:r>
    </w:p>
    <w:p w:rsidR="00E06FE0" w:rsidRDefault="00E06FE0">
      <w:pPr>
        <w:pStyle w:val="Bijschrift"/>
        <w:jc w:val="right"/>
      </w:pPr>
      <w:bookmarkStart w:id="92" w:name="_Ref435449485"/>
      <w:r>
        <w:t xml:space="preserve">figuur </w:t>
      </w:r>
      <w:fldSimple w:instr=" SEQ figuur \* ARABIC ">
        <w:r w:rsidR="00B27FE9">
          <w:rPr>
            <w:noProof/>
          </w:rPr>
          <w:t>9</w:t>
        </w:r>
      </w:fldSimple>
      <w:bookmarkEnd w:id="92"/>
      <w:r>
        <w:tab/>
        <w:t>Octa- en tetra</w:t>
      </w:r>
      <w:r w:rsidR="00F3052E">
        <w:t>ë</w:t>
      </w:r>
      <w:r>
        <w:t>derholtes in kubische eenheidscel</w:t>
      </w:r>
    </w:p>
    <w:p w:rsidR="00E06FE0" w:rsidRDefault="00E06FE0" w:rsidP="00953991">
      <w:pPr>
        <w:pStyle w:val="Kop4"/>
      </w:pPr>
      <w:bookmarkStart w:id="93" w:name="_Toc384880766"/>
      <w:bookmarkStart w:id="94" w:name="_Toc435887934"/>
      <w:bookmarkStart w:id="95" w:name="_Toc435888414"/>
      <w:r>
        <w:t>Metallische elementen</w:t>
      </w:r>
      <w:bookmarkEnd w:id="93"/>
      <w:bookmarkEnd w:id="94"/>
      <w:bookmarkEnd w:id="95"/>
    </w:p>
    <w:p w:rsidR="00E06FE0" w:rsidRDefault="00E06FE0">
      <w:r>
        <w:t>De structuur van metalen is betrekkelijk eenvoudig te beschrijven omdat alle atomen van een gegeven element voorgesteld kunnen worden met bollen van dezelfde grootte. Niettemin vertonen metalen ook hun eigenaardigheden, want een verscheidenheid aan polytypen</w:t>
      </w:r>
      <w:r w:rsidR="005D4B59">
        <w:fldChar w:fldCharType="begin"/>
      </w:r>
      <w:r w:rsidR="005D4B59">
        <w:instrText xml:space="preserve"> XE "</w:instrText>
      </w:r>
      <w:r w:rsidR="005D4B59" w:rsidRPr="00C362D2">
        <w:instrText>polytype</w:instrText>
      </w:r>
      <w:r w:rsidR="005D4B59">
        <w:instrText xml:space="preserve">" </w:instrText>
      </w:r>
      <w:r w:rsidR="005D4B59">
        <w:fldChar w:fldCharType="end"/>
      </w:r>
      <w:r>
        <w:t xml:space="preserve"> met dichtst-gestapelde structuren kan gevormd worden, en niet alle metalen hebben een dichtst-gestapelde structuur.</w:t>
      </w:r>
    </w:p>
    <w:p w:rsidR="00E06FE0" w:rsidRDefault="00E06FE0">
      <w:pPr>
        <w:pStyle w:val="Bijschrift"/>
      </w:pPr>
      <w:r>
        <w:t xml:space="preserve">Tabel </w:t>
      </w:r>
      <w:fldSimple w:instr=" SEQ tabel \* ARABIC ">
        <w:r w:rsidR="00B27FE9">
          <w:rPr>
            <w:noProof/>
          </w:rPr>
          <w:t>2</w:t>
        </w:r>
      </w:fldSimple>
      <w:r>
        <w:tab/>
        <w:t xml:space="preserve">Kristalstructuren van enkele metallische elementen bij 25 </w:t>
      </w:r>
      <w:r>
        <w:sym w:font="Symbol" w:char="F0B0"/>
      </w:r>
      <w:r>
        <w:t>C en 1 bar</w:t>
      </w:r>
    </w:p>
    <w:tbl>
      <w:tblPr>
        <w:tblW w:w="0" w:type="auto"/>
        <w:tblLayout w:type="fixed"/>
        <w:tblCellMar>
          <w:left w:w="70" w:type="dxa"/>
          <w:right w:w="70" w:type="dxa"/>
        </w:tblCellMar>
        <w:tblLook w:val="0000"/>
      </w:tblPr>
      <w:tblGrid>
        <w:gridCol w:w="3331"/>
        <w:gridCol w:w="3118"/>
      </w:tblGrid>
      <w:tr w:rsidR="00E06FE0">
        <w:tblPrEx>
          <w:tblCellMar>
            <w:top w:w="0" w:type="dxa"/>
            <w:bottom w:w="0" w:type="dxa"/>
          </w:tblCellMar>
        </w:tblPrEx>
        <w:tc>
          <w:tcPr>
            <w:tcW w:w="3331" w:type="dxa"/>
            <w:tcBorders>
              <w:bottom w:val="single" w:sz="6" w:space="0" w:color="auto"/>
              <w:right w:val="single" w:sz="6" w:space="0" w:color="auto"/>
            </w:tcBorders>
            <w:shd w:val="pct15" w:color="auto" w:fill="FFFFFF"/>
          </w:tcPr>
          <w:p w:rsidR="00E06FE0" w:rsidRDefault="00E06FE0">
            <w:r>
              <w:t>kristalstructuur</w:t>
            </w:r>
          </w:p>
        </w:tc>
        <w:tc>
          <w:tcPr>
            <w:tcW w:w="3118" w:type="dxa"/>
            <w:tcBorders>
              <w:left w:val="nil"/>
              <w:bottom w:val="single" w:sz="6" w:space="0" w:color="auto"/>
            </w:tcBorders>
            <w:shd w:val="pct15" w:color="auto" w:fill="FFFFFF"/>
          </w:tcPr>
          <w:p w:rsidR="00E06FE0" w:rsidRDefault="00E06FE0">
            <w:r>
              <w:t>element</w:t>
            </w:r>
          </w:p>
        </w:tc>
      </w:tr>
      <w:tr w:rsidR="00E06FE0">
        <w:tblPrEx>
          <w:tblCellMar>
            <w:top w:w="0" w:type="dxa"/>
            <w:bottom w:w="0" w:type="dxa"/>
          </w:tblCellMar>
        </w:tblPrEx>
        <w:tc>
          <w:tcPr>
            <w:tcW w:w="3331" w:type="dxa"/>
            <w:tcBorders>
              <w:right w:val="single" w:sz="6" w:space="0" w:color="auto"/>
            </w:tcBorders>
          </w:tcPr>
          <w:p w:rsidR="00E06FE0" w:rsidRDefault="00E06FE0">
            <w:r>
              <w:t>hexagonaal</w:t>
            </w:r>
            <w:r w:rsidR="00143117">
              <w:t>, dichtst-gestapeld</w:t>
            </w:r>
            <w:r>
              <w:t xml:space="preserve"> (hcp)</w:t>
            </w:r>
          </w:p>
          <w:p w:rsidR="00E06FE0" w:rsidRDefault="00E06FE0">
            <w:r>
              <w:t>kubisch</w:t>
            </w:r>
            <w:r w:rsidR="00143117">
              <w:t>,</w:t>
            </w:r>
            <w:r>
              <w:t xml:space="preserve"> dichtst-gestapeld</w:t>
            </w:r>
            <w:r w:rsidR="005D4B59">
              <w:fldChar w:fldCharType="begin"/>
            </w:r>
            <w:r w:rsidR="005D4B59">
              <w:instrText xml:space="preserve"> XE "</w:instrText>
            </w:r>
            <w:r w:rsidR="005D4B59" w:rsidRPr="00D23621">
              <w:instrText>kubisch:dichtst-gestapeld</w:instrText>
            </w:r>
            <w:r w:rsidR="005D4B59">
              <w:instrText xml:space="preserve">" </w:instrText>
            </w:r>
            <w:r w:rsidR="005D4B59">
              <w:fldChar w:fldCharType="end"/>
            </w:r>
            <w:r>
              <w:t xml:space="preserve"> (fcc)</w:t>
            </w:r>
          </w:p>
          <w:p w:rsidR="00E06FE0" w:rsidRDefault="00E06FE0">
            <w:r>
              <w:t>kubisch</w:t>
            </w:r>
            <w:r w:rsidR="00143117">
              <w:t xml:space="preserve">, </w:t>
            </w:r>
            <w:r>
              <w:t>lichaamsgecentreerd</w:t>
            </w:r>
            <w:r w:rsidR="005D4B59">
              <w:fldChar w:fldCharType="begin"/>
            </w:r>
            <w:r w:rsidR="005D4B59">
              <w:instrText xml:space="preserve"> XE </w:instrText>
            </w:r>
            <w:r w:rsidR="005D4B59">
              <w:lastRenderedPageBreak/>
              <w:instrText>"</w:instrText>
            </w:r>
            <w:r w:rsidR="00AF1E33">
              <w:instrText>stapeling:</w:instrText>
            </w:r>
            <w:r w:rsidR="005D4B59" w:rsidRPr="00F5407F">
              <w:instrText>kubisch</w:instrText>
            </w:r>
            <w:r w:rsidR="00AF1E33">
              <w:instrText>,</w:instrText>
            </w:r>
            <w:r w:rsidR="005D4B59" w:rsidRPr="00F5407F">
              <w:instrText>lichaamsgecentreerd</w:instrText>
            </w:r>
            <w:r w:rsidR="005D4B59">
              <w:instrText xml:space="preserve">" </w:instrText>
            </w:r>
            <w:r w:rsidR="005D4B59">
              <w:fldChar w:fldCharType="end"/>
            </w:r>
            <w:r>
              <w:t xml:space="preserve"> (bcc)</w:t>
            </w:r>
          </w:p>
          <w:p w:rsidR="00E06FE0" w:rsidRDefault="00E06FE0">
            <w:r>
              <w:t>primitief kubisch</w:t>
            </w:r>
            <w:r w:rsidR="005844D5">
              <w:fldChar w:fldCharType="begin"/>
            </w:r>
            <w:r w:rsidR="005844D5">
              <w:instrText xml:space="preserve"> XE "</w:instrText>
            </w:r>
            <w:r w:rsidR="005844D5" w:rsidRPr="007237AA">
              <w:instrText>kubisch:primitief</w:instrText>
            </w:r>
            <w:r w:rsidR="005844D5">
              <w:instrText xml:space="preserve">" </w:instrText>
            </w:r>
            <w:r w:rsidR="005844D5">
              <w:fldChar w:fldCharType="end"/>
            </w:r>
            <w:r>
              <w:t xml:space="preserve"> (cubic-P)</w:t>
            </w:r>
          </w:p>
        </w:tc>
        <w:tc>
          <w:tcPr>
            <w:tcW w:w="3118" w:type="dxa"/>
            <w:tcBorders>
              <w:left w:val="nil"/>
            </w:tcBorders>
          </w:tcPr>
          <w:p w:rsidR="00E06FE0" w:rsidRPr="00CB4EFD" w:rsidRDefault="00E06FE0">
            <w:pPr>
              <w:rPr>
                <w:lang w:val="en-US"/>
              </w:rPr>
            </w:pPr>
            <w:r w:rsidRPr="00CB4EFD">
              <w:rPr>
                <w:lang w:val="en-US"/>
              </w:rPr>
              <w:lastRenderedPageBreak/>
              <w:t>Be, Cd, Co, Mg, Ti, Zn</w:t>
            </w:r>
          </w:p>
          <w:p w:rsidR="00E06FE0" w:rsidRDefault="00E06FE0">
            <w:r>
              <w:t>Ag, Al, Au, Ca, Cu, Ni, Pb, Pt</w:t>
            </w:r>
          </w:p>
          <w:p w:rsidR="00E06FE0" w:rsidRDefault="00E06FE0">
            <w:r>
              <w:t>Ba, Cr, Fe, W, alkalimetalen</w:t>
            </w:r>
          </w:p>
          <w:p w:rsidR="00E06FE0" w:rsidRDefault="00E06FE0">
            <w:r>
              <w:t>Po</w:t>
            </w:r>
          </w:p>
        </w:tc>
      </w:tr>
    </w:tbl>
    <w:p w:rsidR="00E06FE0" w:rsidRDefault="00E06FE0" w:rsidP="00953991">
      <w:pPr>
        <w:pStyle w:val="Kop4"/>
      </w:pPr>
      <w:bookmarkStart w:id="96" w:name="_Toc384880767"/>
      <w:bookmarkStart w:id="97" w:name="_Toc435887935"/>
      <w:bookmarkStart w:id="98" w:name="_Toc435888415"/>
      <w:r>
        <w:lastRenderedPageBreak/>
        <w:t>Dichtst-gestapelde metalen</w:t>
      </w:r>
      <w:bookmarkEnd w:id="96"/>
      <w:bookmarkEnd w:id="97"/>
      <w:bookmarkEnd w:id="98"/>
    </w:p>
    <w:p w:rsidR="00E06FE0" w:rsidRDefault="00E06FE0">
      <w:r>
        <w:t xml:space="preserve">Welk dichtst-gestapeld polytype </w:t>
      </w:r>
      <w:r>
        <w:sym w:font="Symbol" w:char="F02D"/>
      </w:r>
      <w:r>
        <w:t xml:space="preserve"> hcp of fcc </w:t>
      </w:r>
      <w:r>
        <w:sym w:font="Symbol" w:char="F02D"/>
      </w:r>
      <w:r>
        <w:t xml:space="preserve"> een metaal aanneemt, hangt af van de eigenschappen van de elementen, de interactie van de atomen met buren verderop en het geringe effect van de ruimtelijk oriëntatie van de atoomorbitalen.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w:t>
      </w:r>
      <w:smartTag w:uri="urn:schemas-microsoft-com:office:smarttags" w:element="metricconverter">
        <w:smartTagPr>
          <w:attr w:name="ProductID" w:val="500 ﾰC"/>
        </w:smartTagPr>
        <w:r>
          <w:t>500 °C</w:t>
        </w:r>
      </w:smartTag>
      <w:r>
        <w:t xml:space="preserve">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99" w:name="_Toc384880768"/>
      <w:r>
        <w:t>het stapelingspatroon</w:t>
      </w:r>
      <w:r w:rsidR="005D4B59">
        <w:fldChar w:fldCharType="begin"/>
      </w:r>
      <w:r w:rsidR="005D4B59">
        <w:instrText xml:space="preserve"> XE "</w:instrText>
      </w:r>
      <w:r w:rsidR="005D4B59" w:rsidRPr="00C362D2">
        <w:instrText>stapelingspatroon</w:instrText>
      </w:r>
      <w:r w:rsidR="005D4B59">
        <w:instrText xml:space="preserve">" </w:instrText>
      </w:r>
      <w:r w:rsidR="005D4B59">
        <w:fldChar w:fldCharType="end"/>
      </w:r>
      <w:r>
        <w:t xml:space="preserve"> herhaalt.</w:t>
      </w:r>
    </w:p>
    <w:p w:rsidR="00E06FE0" w:rsidRDefault="00F3052E" w:rsidP="00953991">
      <w:pPr>
        <w:pStyle w:val="Kop4"/>
      </w:pPr>
      <w:bookmarkStart w:id="100" w:name="_Toc435887936"/>
      <w:bookmarkStart w:id="101" w:name="_Toc435888416"/>
      <w:r>
        <w:t>Niet-</w:t>
      </w:r>
      <w:r w:rsidR="00E06FE0">
        <w:t>dichtst</w:t>
      </w:r>
      <w:r>
        <w:t>-ge</w:t>
      </w:r>
      <w:r w:rsidR="00E06FE0">
        <w:t>stapel</w:t>
      </w:r>
      <w:r>
        <w:t>de metalen</w:t>
      </w:r>
      <w:bookmarkEnd w:id="99"/>
      <w:bookmarkEnd w:id="100"/>
      <w:bookmarkEnd w:id="101"/>
    </w:p>
    <w:p w:rsidR="00E06FE0" w:rsidRDefault="009C5F2F">
      <w:r>
        <w:rPr>
          <w:noProof/>
        </w:rPr>
        <w:drawing>
          <wp:anchor distT="0" distB="0" distL="114300" distR="114300" simplePos="0" relativeHeight="251619840" behindDoc="0" locked="1" layoutInCell="0" allowOverlap="1">
            <wp:simplePos x="0" y="0"/>
            <wp:positionH relativeFrom="column">
              <wp:posOffset>4297680</wp:posOffset>
            </wp:positionH>
            <wp:positionV relativeFrom="paragraph">
              <wp:posOffset>-335280</wp:posOffset>
            </wp:positionV>
            <wp:extent cx="1409700" cy="5114925"/>
            <wp:effectExtent l="19050" t="0" r="0" b="0"/>
            <wp:wrapSquare wrapText="bothSides"/>
            <wp:docPr id="108" name="Afbeelding 10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9"/>
                    <pic:cNvPicPr>
                      <a:picLocks noChangeAspect="1" noChangeArrowheads="1"/>
                    </pic:cNvPicPr>
                  </pic:nvPicPr>
                  <pic:blipFill>
                    <a:blip r:embed="rId29"/>
                    <a:srcRect/>
                    <a:stretch>
                      <a:fillRect/>
                    </a:stretch>
                  </pic:blipFill>
                  <pic:spPr bwMode="auto">
                    <a:xfrm>
                      <a:off x="0" y="0"/>
                      <a:ext cx="1409700" cy="5114925"/>
                    </a:xfrm>
                    <a:prstGeom prst="rect">
                      <a:avLst/>
                    </a:prstGeom>
                    <a:noFill/>
                    <a:ln w="9525">
                      <a:noFill/>
                      <a:miter lim="800000"/>
                      <a:headEnd/>
                      <a:tailEnd/>
                    </a:ln>
                  </pic:spPr>
                </pic:pic>
              </a:graphicData>
            </a:graphic>
          </wp:anchor>
        </w:drawing>
      </w:r>
      <w:r w:rsidR="00E06FE0">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rsidR="00E06FE0" w:rsidRDefault="00E06FE0">
      <w:r>
        <w:t xml:space="preserve">Een veel voorkomende structuur is de </w:t>
      </w:r>
      <w:r>
        <w:rPr>
          <w:i/>
        </w:rPr>
        <w:t>lichaamsgecentreerde kubische</w:t>
      </w:r>
      <w:r w:rsidR="00FB5971" w:rsidRPr="005844D5">
        <w:fldChar w:fldCharType="begin"/>
      </w:r>
      <w:r w:rsidR="00FB5971" w:rsidRPr="005844D5">
        <w:instrText xml:space="preserve"> XE "</w:instrText>
      </w:r>
      <w:r w:rsidR="005844D5">
        <w:instrText>stapeling:</w:instrText>
      </w:r>
      <w:r w:rsidR="00FB5971" w:rsidRPr="005844D5">
        <w:instrText>kubisch</w:instrText>
      </w:r>
      <w:r w:rsidR="00AF1E33">
        <w:instrText>,</w:instrText>
      </w:r>
      <w:r w:rsidR="005844D5" w:rsidRPr="005844D5">
        <w:instrText>lichaamsgecentreerd</w:instrText>
      </w:r>
      <w:r w:rsidR="00FB5971" w:rsidRPr="005844D5">
        <w:instrText xml:space="preserve">" </w:instrText>
      </w:r>
      <w:r w:rsidR="00FB5971" w:rsidRPr="005844D5">
        <w:fldChar w:fldCharType="end"/>
      </w:r>
      <w:r>
        <w:t xml:space="preserve"> </w:t>
      </w:r>
      <w:r w:rsidR="005844D5" w:rsidRPr="005844D5">
        <w:fldChar w:fldCharType="begin"/>
      </w:r>
      <w:r w:rsidR="005844D5" w:rsidRPr="005844D5">
        <w:instrText xml:space="preserve"> XE "</w:instrText>
      </w:r>
      <w:r w:rsidR="005844D5">
        <w:instrText>stapeling:</w:instrText>
      </w:r>
      <w:r w:rsidR="005844D5" w:rsidRPr="005844D5">
        <w:instrText>kubisch</w:instrText>
      </w:r>
      <w:r w:rsidR="00AF1E33">
        <w:instrText>,</w:instrText>
      </w:r>
      <w:r w:rsidR="005844D5">
        <w:instrText>vlak</w:instrText>
      </w:r>
      <w:r w:rsidR="005844D5" w:rsidRPr="005844D5">
        <w:instrText xml:space="preserve">gecentreerd" </w:instrText>
      </w:r>
      <w:r w:rsidR="005844D5" w:rsidRPr="005844D5">
        <w:fldChar w:fldCharType="end"/>
      </w:r>
      <w:r w:rsidR="005844D5">
        <w:t xml:space="preserve"> </w:t>
      </w:r>
      <w:r>
        <w:t>(cubic-I of bcc) structuur. Deze heeft een roosterpunt in het centrum van een kubus en verder op elk hoekpunt ervan. (</w:t>
      </w:r>
      <w:fldSimple w:instr=" REF _Ref435449811 ">
        <w:r w:rsidR="00B27FE9">
          <w:t xml:space="preserve">figuur </w:t>
        </w:r>
        <w:r w:rsidR="00B27FE9">
          <w:rPr>
            <w:noProof/>
          </w:rPr>
          <w:t>10</w:t>
        </w:r>
      </w:fldSimple>
      <w:r>
        <w:t xml:space="preserve"> (4.7)) Metalen met zo’n structuur hebben een omringing van 8. Ofschoon bcc een minder dichte stapeling heeft dan ccp en hcp structuren (die een omringing hebben van 12), is het verschil niet erg groot, omdat het centrale atoom zes niet-naaste buren heeft slechts 15% verder weg. Deze ordening laat 32 percent van de ruimte ongevuld, vergeleken met 26% in de dichtste stapeling.</w:t>
      </w:r>
    </w:p>
    <w:p w:rsidR="00E06FE0" w:rsidRDefault="00E06FE0">
      <w:r>
        <w:t xml:space="preserve">De minst gewone metallische structuur is de </w:t>
      </w:r>
      <w:r>
        <w:rPr>
          <w:i/>
        </w:rPr>
        <w:t>primitief kubische</w:t>
      </w:r>
      <w:r w:rsidR="00FB5971" w:rsidRPr="00AF1E33">
        <w:fldChar w:fldCharType="begin"/>
      </w:r>
      <w:r w:rsidR="00FB5971" w:rsidRPr="00AF1E33">
        <w:instrText xml:space="preserve"> XE "</w:instrText>
      </w:r>
      <w:r w:rsidR="005D4B59" w:rsidRPr="00AF1E33">
        <w:instrText xml:space="preserve"> kubisch:primitief</w:instrText>
      </w:r>
      <w:r w:rsidR="00FB5971" w:rsidRPr="00AF1E33">
        <w:instrText xml:space="preserve">" </w:instrText>
      </w:r>
      <w:r w:rsidR="00FB5971" w:rsidRPr="00AF1E33">
        <w:fldChar w:fldCharType="end"/>
      </w:r>
      <w:r>
        <w:t xml:space="preserve"> (cubic-P) structuur (</w:t>
      </w:r>
      <w:fldSimple w:instr=" REF _Ref435449811 ">
        <w:r w:rsidR="00B27FE9">
          <w:t xml:space="preserve">figuur </w:t>
        </w:r>
        <w:r w:rsidR="00B27FE9">
          <w:rPr>
            <w:noProof/>
          </w:rPr>
          <w:t>10</w:t>
        </w:r>
      </w:fldSimple>
      <w:r>
        <w:t xml:space="preserve"> (4.8)), waarin de atomen, roosterpunten liggen op de hoekpunten van een kubus. De omringing van een cubic-P structuur is slechts 6. Een vorm van polonium (</w:t>
      </w:r>
      <w:r>
        <w:rPr>
          <w:rFonts w:ascii="Symbol" w:hAnsi="Symbol"/>
        </w:rPr>
        <w:t></w:t>
      </w:r>
      <w:r>
        <w:t>-Po) is onder normale omstandigheden het enige voorbeeld van deze structuur bij de elementen. Vast kwik heeft echter een nauw verwante structuur die uit de simpele kubische structuur verkregen kan worden door de kubus te strekken langs een van zijn lichaamsdiagonalen</w:t>
      </w:r>
      <w:r w:rsidR="005D4B59">
        <w:fldChar w:fldCharType="begin"/>
      </w:r>
      <w:r w:rsidR="005D4B59">
        <w:instrText xml:space="preserve"> XE "</w:instrText>
      </w:r>
      <w:r w:rsidR="005D4B59" w:rsidRPr="00C362D2">
        <w:instrText>lichaamsdiagona</w:instrText>
      </w:r>
      <w:r w:rsidR="005D4B59">
        <w:instrText>a</w:instrText>
      </w:r>
      <w:r w:rsidR="005D4B59" w:rsidRPr="00C362D2">
        <w:instrText>l</w:instrText>
      </w:r>
      <w:r w:rsidR="005D4B59">
        <w:instrText xml:space="preserve">" </w:instrText>
      </w:r>
      <w:r w:rsidR="005D4B59">
        <w:fldChar w:fldCharType="end"/>
      </w:r>
      <w:r>
        <w:t>.</w:t>
      </w:r>
    </w:p>
    <w:p w:rsidR="00E06FE0" w:rsidRDefault="00E06FE0">
      <w:r>
        <w:t>Metalen die complexere structuren bezitten dan de tot dusver beschreven structuren kunnen beschouwd worden als enigszins verstoorde versies van eenvoudige structuren. Zink en cadmium hebben bijvoorbeeld bijna hcp-structuren, maar de vlakken van de dichtst-gestapelde atomen liggen iets verder uit elkaar dan bij zuiver hcp. Dit verschil doet een iets sterkere binding vermoeden tussen de atomen binnen een vlak: de binding trekt deze atomen naar elkaar toe en drukt zo de atomen in aangrenzende lagen weg.</w:t>
      </w:r>
    </w:p>
    <w:p w:rsidR="00E06FE0" w:rsidRDefault="00E06FE0">
      <w:pPr>
        <w:pStyle w:val="Bijschrift"/>
        <w:jc w:val="right"/>
      </w:pPr>
      <w:bookmarkStart w:id="102" w:name="_Ref435449811"/>
      <w:r>
        <w:t xml:space="preserve">figuur </w:t>
      </w:r>
      <w:fldSimple w:instr=" SEQ figuur \* ARABIC ">
        <w:r w:rsidR="00B27FE9">
          <w:rPr>
            <w:noProof/>
          </w:rPr>
          <w:t>10</w:t>
        </w:r>
      </w:fldSimple>
      <w:bookmarkEnd w:id="102"/>
      <w:r>
        <w:tab/>
        <w:t>Bcc en cubic-P structuur</w:t>
      </w:r>
    </w:p>
    <w:p w:rsidR="00E06FE0" w:rsidRDefault="00E526E9" w:rsidP="00917D44">
      <w:pPr>
        <w:pStyle w:val="Kop3"/>
      </w:pPr>
      <w:bookmarkStart w:id="103" w:name="_Toc384880769"/>
      <w:bookmarkStart w:id="104" w:name="_Toc435887937"/>
      <w:bookmarkStart w:id="105" w:name="_Toc435888417"/>
      <w:bookmarkStart w:id="106" w:name="_Toc509390627"/>
      <w:bookmarkStart w:id="107" w:name="_Toc4589925"/>
      <w:bookmarkStart w:id="108" w:name="_Toc4679170"/>
      <w:bookmarkStart w:id="109" w:name="_Toc4917961"/>
      <w:bookmarkStart w:id="110" w:name="_Toc98689006"/>
      <w:r>
        <w:lastRenderedPageBreak/>
        <w:t>Geometrische</w:t>
      </w:r>
      <w:r w:rsidR="00E06FE0">
        <w:t xml:space="preserve"> beschrijving</w:t>
      </w:r>
      <w:r w:rsidR="00791E99">
        <w:t>en</w:t>
      </w:r>
      <w:bookmarkEnd w:id="103"/>
      <w:bookmarkEnd w:id="104"/>
      <w:bookmarkEnd w:id="105"/>
      <w:bookmarkEnd w:id="106"/>
      <w:bookmarkEnd w:id="107"/>
      <w:bookmarkEnd w:id="108"/>
      <w:bookmarkEnd w:id="109"/>
      <w:bookmarkEnd w:id="110"/>
    </w:p>
    <w:p w:rsidR="00E06FE0" w:rsidRDefault="00E06FE0" w:rsidP="00953991">
      <w:pPr>
        <w:pStyle w:val="Kop4"/>
      </w:pPr>
      <w:bookmarkStart w:id="111" w:name="_Toc435887938"/>
      <w:bookmarkStart w:id="112" w:name="_Toc435888418"/>
      <w:r>
        <w:t>Primitieve kubus</w:t>
      </w:r>
      <w:bookmarkEnd w:id="111"/>
      <w:bookmarkEnd w:id="112"/>
    </w:p>
    <w:p w:rsidR="00E06FE0" w:rsidRDefault="00E06FE0">
      <w:r>
        <w:t xml:space="preserve">Dit is het eenvoudigste geval: a = b = c en </w:t>
      </w:r>
      <w:r>
        <w:rPr>
          <w:u w:val="single"/>
        </w:rPr>
        <w:t>a</w:t>
      </w:r>
      <w:r>
        <w:t xml:space="preserve">, </w:t>
      </w:r>
      <w:r>
        <w:rPr>
          <w:u w:val="single"/>
        </w:rPr>
        <w:t>b</w:t>
      </w:r>
      <w:r>
        <w:t xml:space="preserve">, </w:t>
      </w:r>
      <w:r>
        <w:rPr>
          <w:u w:val="single"/>
        </w:rPr>
        <w:t>c</w:t>
      </w:r>
      <w:r>
        <w:t xml:space="preserve"> orthogonaal.</w:t>
      </w:r>
    </w:p>
    <w:p w:rsidR="00E06FE0" w:rsidRDefault="00E06FE0">
      <w:r>
        <w:t>Motief: één atoom op (0,0,0)</w:t>
      </w:r>
    </w:p>
    <w:p w:rsidR="00E06FE0" w:rsidRDefault="00E06FE0">
      <w:r>
        <w:t>Dit is mathematisch erg eenvoudig, maar als structuur heel zeldzaam. Gevonden bij polonium (</w:t>
      </w:r>
      <w:r>
        <w:rPr>
          <w:rFonts w:ascii="Symbol" w:hAnsi="Symbol"/>
        </w:rPr>
        <w:t></w:t>
      </w:r>
      <w:r>
        <w:rPr>
          <w:rFonts w:ascii="Symbol" w:hAnsi="Symbol"/>
        </w:rPr>
        <w:t></w:t>
      </w:r>
      <w:r>
        <w:t xml:space="preserve">Po, </w:t>
      </w:r>
      <w:fldSimple w:instr=" REF _Ref435449811 ">
        <w:r w:rsidR="00B27FE9">
          <w:t xml:space="preserve">figuur </w:t>
        </w:r>
        <w:r w:rsidR="00B27FE9">
          <w:rPr>
            <w:noProof/>
          </w:rPr>
          <w:t>10</w:t>
        </w:r>
      </w:fldSimple>
      <w:r>
        <w:t xml:space="preserve"> (4.8)). Deze cel noemt men </w:t>
      </w:r>
      <w:r>
        <w:rPr>
          <w:i/>
        </w:rPr>
        <w:t>primitief kubisch</w:t>
      </w:r>
      <w:r w:rsidR="005D4B59" w:rsidRPr="0085786E">
        <w:fldChar w:fldCharType="begin"/>
      </w:r>
      <w:r w:rsidR="005D4B59" w:rsidRPr="0085786E">
        <w:instrText xml:space="preserve"> XE "kubisch:primitief" </w:instrText>
      </w:r>
      <w:r w:rsidR="005D4B59" w:rsidRPr="0085786E">
        <w:fldChar w:fldCharType="end"/>
      </w:r>
      <w:r>
        <w:rPr>
          <w:i/>
        </w:rPr>
        <w:t xml:space="preserve">, </w:t>
      </w:r>
      <w:r>
        <w:t>omdat deze cel net als de primitieve cel slechts één atoom bevat.</w:t>
      </w:r>
    </w:p>
    <w:p w:rsidR="00E06FE0" w:rsidRDefault="00E06FE0">
      <w:r>
        <w:t>De roosterconstante</w:t>
      </w:r>
      <w:r w:rsidR="005D4B59">
        <w:fldChar w:fldCharType="begin"/>
      </w:r>
      <w:r w:rsidR="005D4B59">
        <w:instrText xml:space="preserve"> XE "</w:instrText>
      </w:r>
      <w:r w:rsidR="005D4B59" w:rsidRPr="00C362D2">
        <w:instrText>rooster</w:instrText>
      </w:r>
      <w:r w:rsidR="00461010">
        <w:instrText>:-</w:instrText>
      </w:r>
      <w:r w:rsidR="005D4B59" w:rsidRPr="00C362D2">
        <w:instrText>constante</w:instrText>
      </w:r>
      <w:r w:rsidR="005D4B59">
        <w:instrText xml:space="preserve">" </w:instrText>
      </w:r>
      <w:r w:rsidR="005D4B59">
        <w:fldChar w:fldCharType="end"/>
      </w:r>
      <w:r>
        <w:t xml:space="preserve"> (of ribbe) van de eenheidscel voor Polonium is 336 pm. D.w.z. dat de centra van twee elkaar (op de ribbe) rakende atomen 336 pm van elkaar verwijderd zijn. De atoomstraal van het Po-atoom is dus 168 pm.</w:t>
      </w:r>
    </w:p>
    <w:p w:rsidR="00E06FE0" w:rsidRDefault="00E06FE0" w:rsidP="00953991">
      <w:pPr>
        <w:pStyle w:val="Kop4"/>
      </w:pPr>
      <w:bookmarkStart w:id="113" w:name="_Toc435887939"/>
      <w:bookmarkStart w:id="114" w:name="_Toc435888419"/>
      <w:r>
        <w:t>Lichaamsgecentreerde kubus (bcc),</w:t>
      </w:r>
      <w:bookmarkEnd w:id="113"/>
      <w:bookmarkEnd w:id="114"/>
    </w:p>
    <w:p w:rsidR="00E06FE0" w:rsidRDefault="00E06FE0">
      <w:r>
        <w:t xml:space="preserve">a = b = c en </w:t>
      </w:r>
      <w:r>
        <w:rPr>
          <w:u w:val="single"/>
        </w:rPr>
        <w:t>a</w:t>
      </w:r>
      <w:r>
        <w:t xml:space="preserve">, </w:t>
      </w:r>
      <w:r>
        <w:rPr>
          <w:u w:val="single"/>
        </w:rPr>
        <w:t>b</w:t>
      </w:r>
      <w:r>
        <w:t xml:space="preserve"> en </w:t>
      </w:r>
      <w:r>
        <w:rPr>
          <w:u w:val="single"/>
        </w:rPr>
        <w:t>c</w:t>
      </w:r>
      <w:r>
        <w:t xml:space="preserve"> orthogonaal.</w:t>
      </w:r>
    </w:p>
    <w:p w:rsidR="00E06FE0" w:rsidRDefault="00E06FE0">
      <w:r>
        <w:t>Motief: twee atomen, waarvan één op (0,0,0) en een tweede atoom op (½, ½, ½) (</w:t>
      </w:r>
      <w:fldSimple w:instr=" REF _Ref435449811 ">
        <w:r w:rsidR="00B27FE9">
          <w:t xml:space="preserve">figuur </w:t>
        </w:r>
        <w:r w:rsidR="00B27FE9">
          <w:rPr>
            <w:noProof/>
          </w:rPr>
          <w:t>10</w:t>
        </w:r>
      </w:fldSimple>
      <w:r>
        <w:t xml:space="preserve"> (4.7))</w:t>
      </w:r>
    </w:p>
    <w:p w:rsidR="00E06FE0" w:rsidRDefault="00E06FE0">
      <w:r>
        <w:t xml:space="preserve">Deze cel is een kubus met atomen op de hoekpunten en één in het midden en wordt genoemd: </w:t>
      </w:r>
      <w:r>
        <w:rPr>
          <w:i/>
        </w:rPr>
        <w:t>lichaamsgecentreerde kubus</w:t>
      </w:r>
      <w:r>
        <w:t>. Meestal zegt men bcc-cel (van body centered cubic).</w:t>
      </w:r>
    </w:p>
    <w:p w:rsidR="00E06FE0" w:rsidRDefault="00E06FE0">
      <w:r>
        <w:t>Deze structuur komt voor bij: Mo, W, V en Fe bij kamertemperatuur (</w:t>
      </w:r>
      <w:r>
        <w:rPr>
          <w:rFonts w:ascii="Symbol" w:hAnsi="Symbol"/>
        </w:rPr>
        <w:t></w:t>
      </w:r>
      <w:r>
        <w:t xml:space="preserve">-Fe). De cel is niet primitief maar bevat 2 atomen. Het motief bestaat dus uit 2 atomen. Het centrale atoom wordt op de </w:t>
      </w:r>
      <w:r>
        <w:rPr>
          <w:i/>
        </w:rPr>
        <w:t>lichaamsdiagonaal</w:t>
      </w:r>
      <w:r w:rsidR="005D4B59">
        <w:rPr>
          <w:i/>
        </w:rPr>
        <w:fldChar w:fldCharType="begin"/>
      </w:r>
      <w:r w:rsidR="005D4B59">
        <w:instrText xml:space="preserve"> XE "</w:instrText>
      </w:r>
      <w:r w:rsidR="005D4B59" w:rsidRPr="00C362D2">
        <w:instrText>lichaamsdiagonaal</w:instrText>
      </w:r>
      <w:r w:rsidR="005D4B59">
        <w:instrText xml:space="preserve">" </w:instrText>
      </w:r>
      <w:r w:rsidR="005D4B59">
        <w:rPr>
          <w:i/>
        </w:rPr>
        <w:fldChar w:fldCharType="end"/>
      </w:r>
      <w:r>
        <w:rPr>
          <w:i/>
        </w:rPr>
        <w:t xml:space="preserve"> </w:t>
      </w:r>
      <w:r>
        <w:t>ingeklemd, zodat de atoomstraal gelijk is aan ¼ van de lichaamsdiagonaal.</w:t>
      </w:r>
    </w:p>
    <w:p w:rsidR="00E06FE0" w:rsidRDefault="00E06FE0" w:rsidP="00953991">
      <w:pPr>
        <w:pStyle w:val="Kop4"/>
      </w:pPr>
      <w:bookmarkStart w:id="115" w:name="_Toc435887940"/>
      <w:bookmarkStart w:id="116" w:name="_Toc435888420"/>
      <w:r>
        <w:t>Vlakgecentreerde kubus</w:t>
      </w:r>
      <w:bookmarkEnd w:id="115"/>
      <w:bookmarkEnd w:id="116"/>
    </w:p>
    <w:p w:rsidR="00E06FE0" w:rsidRDefault="00E06FE0">
      <w:r>
        <w:t xml:space="preserve">a = b = c en </w:t>
      </w:r>
      <w:r>
        <w:rPr>
          <w:u w:val="single"/>
        </w:rPr>
        <w:t>a</w:t>
      </w:r>
      <w:r>
        <w:t xml:space="preserve">, </w:t>
      </w:r>
      <w:r>
        <w:rPr>
          <w:u w:val="single"/>
        </w:rPr>
        <w:t>b</w:t>
      </w:r>
      <w:r>
        <w:t xml:space="preserve"> en </w:t>
      </w:r>
      <w:r>
        <w:rPr>
          <w:u w:val="single"/>
        </w:rPr>
        <w:t>c</w:t>
      </w:r>
      <w:r>
        <w:t xml:space="preserve"> orthogonaal.</w:t>
      </w:r>
    </w:p>
    <w:p w:rsidR="00E06FE0" w:rsidRDefault="00E06FE0">
      <w:r>
        <w:t>Motief:</w:t>
      </w:r>
      <w:r>
        <w:tab/>
        <w:t>atomen op (0,0,0), (½, ½, 0), (0, ½, ½), (½, 0, ½) (</w:t>
      </w:r>
      <w:fldSimple w:instr=" REF _Ref435449485 ">
        <w:r w:rsidR="00B27FE9">
          <w:t xml:space="preserve">figuur </w:t>
        </w:r>
        <w:r w:rsidR="00B27FE9">
          <w:rPr>
            <w:noProof/>
          </w:rPr>
          <w:t>9</w:t>
        </w:r>
      </w:fldSimple>
      <w:r>
        <w:t>a,b)</w:t>
      </w:r>
    </w:p>
    <w:p w:rsidR="00E06FE0" w:rsidRDefault="00E06FE0">
      <w:r>
        <w:t xml:space="preserve">De cel wordt dus een kubus met atomen op de hoekpunten en op de middens van de zijvlakken. Deze structuur heet </w:t>
      </w:r>
      <w:r>
        <w:rPr>
          <w:i/>
        </w:rPr>
        <w:t>vlakgecentreerde kubus</w:t>
      </w:r>
      <w:r w:rsidR="00FB5971" w:rsidRPr="000855CF">
        <w:fldChar w:fldCharType="begin"/>
      </w:r>
      <w:r w:rsidR="00FB5971" w:rsidRPr="000855CF">
        <w:instrText xml:space="preserve"> XE "vlakgecentreerde kubus" </w:instrText>
      </w:r>
      <w:r w:rsidR="00FB5971" w:rsidRPr="000855CF">
        <w:fldChar w:fldCharType="end"/>
      </w:r>
      <w:r>
        <w:t xml:space="preserve"> meestal aangeduid met fcc-cel (van face centered cubic). De cel is niet primitief, maar bevat 4 atomen.</w:t>
      </w:r>
    </w:p>
    <w:p w:rsidR="00E06FE0" w:rsidRDefault="00E06FE0">
      <w:r>
        <w:t xml:space="preserve">Deze structuur komt zeer veel voor bij metalen: Fe bij hoge temperatuur </w:t>
      </w:r>
      <w:r>
        <w:rPr>
          <w:rFonts w:ascii="Symbol" w:hAnsi="Symbol"/>
        </w:rPr>
        <w:t></w:t>
      </w:r>
      <w:r>
        <w:t>-Fe, Co, Ni, Cu, Ag, Au, Cr, Al, Pb en Pd.</w:t>
      </w:r>
    </w:p>
    <w:p w:rsidR="00E06FE0" w:rsidRDefault="00E06FE0">
      <w:r>
        <w:t xml:space="preserve">Het atoom in het midden van een begrenzend vlak wordt ingeklemd op een </w:t>
      </w:r>
      <w:r>
        <w:rPr>
          <w:i/>
        </w:rPr>
        <w:t xml:space="preserve">vlakkendiagonaal </w:t>
      </w:r>
      <w:r>
        <w:t>tussen twee atomen die op een hoekpunt liggen. De atoomstraal is dus ¼ van deze vlakkendiagonaal.</w:t>
      </w:r>
    </w:p>
    <w:p w:rsidR="00E06FE0" w:rsidRDefault="00E06FE0">
      <w:pPr>
        <w:rPr>
          <w:i/>
        </w:rPr>
      </w:pPr>
      <w:r>
        <w:t>De fcc eenheidscel bevat per cel 4 octaëdrische en 8 tetraëdrische holtes (</w:t>
      </w:r>
      <w:fldSimple w:instr=" REF _Ref435449485 ">
        <w:r w:rsidR="00B27FE9">
          <w:t xml:space="preserve">figuur </w:t>
        </w:r>
        <w:r w:rsidR="00B27FE9">
          <w:rPr>
            <w:noProof/>
          </w:rPr>
          <w:t>9</w:t>
        </w:r>
      </w:fldSimple>
      <w:r>
        <w:t>a,b).</w:t>
      </w:r>
    </w:p>
    <w:p w:rsidR="00E06FE0" w:rsidRPr="00CB4EFD" w:rsidRDefault="00E06FE0">
      <w:pPr>
        <w:pStyle w:val="Kop5"/>
        <w:rPr>
          <w:lang w:val="nl-NL"/>
        </w:rPr>
      </w:pPr>
      <w:r w:rsidRPr="00CB4EFD">
        <w:rPr>
          <w:lang w:val="nl-NL"/>
        </w:rPr>
        <w:t>Octaëd</w:t>
      </w:r>
      <w:r w:rsidR="005D4B59" w:rsidRPr="00CB4EFD">
        <w:rPr>
          <w:lang w:val="nl-NL"/>
        </w:rPr>
        <w:t>e</w:t>
      </w:r>
      <w:r w:rsidRPr="00CB4EFD">
        <w:rPr>
          <w:lang w:val="nl-NL"/>
        </w:rPr>
        <w:t>rholte</w:t>
      </w:r>
    </w:p>
    <w:p w:rsidR="00E06FE0" w:rsidRDefault="00E06FE0">
      <w:r>
        <w:t>Eén</w:t>
      </w:r>
      <w:r>
        <w:rPr>
          <w:b/>
        </w:rPr>
        <w:t xml:space="preserve"> </w:t>
      </w:r>
      <w:r>
        <w:t>octaëdrische holte</w:t>
      </w:r>
      <w:r w:rsidR="005D4B59">
        <w:fldChar w:fldCharType="begin"/>
      </w:r>
      <w:r w:rsidR="005D4B59">
        <w:instrText xml:space="preserve"> XE "</w:instrText>
      </w:r>
      <w:r w:rsidR="005D4B59" w:rsidRPr="009B17D5">
        <w:instrText>holte:octaëdrische</w:instrText>
      </w:r>
      <w:r w:rsidR="005D4B59">
        <w:instrText xml:space="preserve">" </w:instrText>
      </w:r>
      <w:r w:rsidR="005D4B59">
        <w:fldChar w:fldCharType="end"/>
      </w:r>
      <w:r>
        <w:t xml:space="preserve"> wordt gevormd door</w:t>
      </w:r>
      <w:r>
        <w:rPr>
          <w:b/>
        </w:rPr>
        <w:t xml:space="preserve"> </w:t>
      </w:r>
      <w:r>
        <w:t>alle atomen</w:t>
      </w:r>
      <w:r>
        <w:rPr>
          <w:b/>
        </w:rPr>
        <w:t xml:space="preserve"> </w:t>
      </w:r>
      <w:r>
        <w:t>op de</w:t>
      </w:r>
      <w:r>
        <w:rPr>
          <w:b/>
        </w:rPr>
        <w:t xml:space="preserve"> </w:t>
      </w:r>
      <w:r>
        <w:t xml:space="preserve">middens van de vlakken van de eenheidscel, zie </w:t>
      </w:r>
      <w:fldSimple w:instr=" REF _Ref435449485 ">
        <w:r w:rsidR="00B27FE9">
          <w:t xml:space="preserve">figuur </w:t>
        </w:r>
        <w:r w:rsidR="00B27FE9">
          <w:rPr>
            <w:noProof/>
          </w:rPr>
          <w:t>9</w:t>
        </w:r>
      </w:fldSimple>
      <w:r>
        <w:t>a</w:t>
      </w:r>
      <w:r>
        <w:rPr>
          <w:i/>
        </w:rPr>
        <w:t>.</w:t>
      </w:r>
      <w:r>
        <w:t xml:space="preserve"> Het centrum bevindt zich dus op (½, ½, ½) Deze holte ligt geheel in de cel en ‘telt’ dus voor één. De centra van de andere</w:t>
      </w:r>
      <w:r>
        <w:rPr>
          <w:b/>
        </w:rPr>
        <w:t xml:space="preserve"> </w:t>
      </w:r>
      <w:r>
        <w:t>octaëdrische holtes bevinden zich op de middens van de 12 ribben. Maar omdat iedere holte gedeeld wordt door 3 aangrenzende cellen ligt er maar ¼ van de holte in de cel. Samen geven zij een bijdrage van 3 holtes per eenheidscel (12</w:t>
      </w:r>
      <w:r>
        <w:sym w:font="Symbol" w:char="F0D7"/>
      </w:r>
      <w:r>
        <w:t xml:space="preserve"> ¼ = 3). De coördinaten van de centra zijn dan bv. (½, 0, 0), (½, 1, 0), (1, ½, 1), (0, ½,1), etc.. De as van een holte is een ribbe. Een holte wordt gevormd door de twee atomen in de cel getekend op het uiteinde van de as, twee atomen in de cel getekend op de middens van de twee aangrenzende vlakken en de twee laatste atomen zijn afkomstig van aangrenzende cellen. Het zal duidelijk zijn dat een eenheidscel in totaal 4 octaëdrische holtes bevat.</w:t>
      </w:r>
    </w:p>
    <w:p w:rsidR="00E06FE0" w:rsidRPr="00CB4EFD" w:rsidRDefault="00E06FE0">
      <w:pPr>
        <w:pStyle w:val="Kop5"/>
        <w:rPr>
          <w:i/>
          <w:lang w:val="nl-NL"/>
        </w:rPr>
      </w:pPr>
      <w:r w:rsidRPr="00CB4EFD">
        <w:rPr>
          <w:lang w:val="nl-NL"/>
        </w:rPr>
        <w:t>Tetraëd</w:t>
      </w:r>
      <w:r w:rsidR="005D4B59" w:rsidRPr="00CB4EFD">
        <w:rPr>
          <w:lang w:val="nl-NL"/>
        </w:rPr>
        <w:t>e</w:t>
      </w:r>
      <w:r w:rsidRPr="00CB4EFD">
        <w:rPr>
          <w:lang w:val="nl-NL"/>
        </w:rPr>
        <w:t>rholtes</w:t>
      </w:r>
    </w:p>
    <w:p w:rsidR="00E06FE0" w:rsidRDefault="00E06FE0">
      <w:r>
        <w:t>De centra van de 8 tetraëdrische</w:t>
      </w:r>
      <w:r w:rsidR="005D4B59">
        <w:fldChar w:fldCharType="begin"/>
      </w:r>
      <w:r w:rsidR="005D4B59">
        <w:instrText xml:space="preserve"> XE "</w:instrText>
      </w:r>
      <w:r w:rsidR="005D4B59" w:rsidRPr="009966FE">
        <w:instrText>holte:tetraëdrische</w:instrText>
      </w:r>
      <w:r w:rsidR="005D4B59">
        <w:instrText xml:space="preserve">" </w:instrText>
      </w:r>
      <w:r w:rsidR="005D4B59">
        <w:fldChar w:fldCharType="end"/>
      </w:r>
      <w:r>
        <w:t xml:space="preserve"> holtes</w:t>
      </w:r>
      <w:r>
        <w:rPr>
          <w:b/>
        </w:rPr>
        <w:t xml:space="preserve"> </w:t>
      </w:r>
      <w:r>
        <w:t>bevinden zich op:</w:t>
      </w:r>
    </w:p>
    <w:p w:rsidR="00E06FE0" w:rsidRDefault="00E06FE0">
      <w:r>
        <w:t>(¼, ¼, ¼,)</w:t>
      </w:r>
      <w:r>
        <w:tab/>
        <w:t>(¼, ¾, ¼)</w:t>
      </w:r>
      <w:r>
        <w:tab/>
        <w:t>(¾, ¼, ¼)</w:t>
      </w:r>
      <w:r>
        <w:tab/>
        <w:t>(¾, ¾, ¼)</w:t>
      </w:r>
    </w:p>
    <w:p w:rsidR="00E06FE0" w:rsidRDefault="00E06FE0">
      <w:r>
        <w:t>(¼, ¼, ¾)</w:t>
      </w:r>
      <w:r>
        <w:tab/>
        <w:t>(¼, ¾, ¾)</w:t>
      </w:r>
      <w:r>
        <w:tab/>
        <w:t>(¾, ¼, ¾)</w:t>
      </w:r>
      <w:r>
        <w:tab/>
        <w:t>(¾, ¾, ¾)</w:t>
      </w:r>
    </w:p>
    <w:p w:rsidR="00E06FE0" w:rsidRDefault="00E06FE0">
      <w:r>
        <w:t>Alle holtes liggen geheel in de eenheidscel</w:t>
      </w:r>
      <w:r w:rsidR="005D4B59">
        <w:fldChar w:fldCharType="begin"/>
      </w:r>
      <w:r w:rsidR="005D4B59">
        <w:instrText xml:space="preserve"> XE "</w:instrText>
      </w:r>
      <w:r w:rsidR="005D4B59" w:rsidRPr="00C362D2">
        <w:instrText>eenheidscel</w:instrText>
      </w:r>
      <w:r w:rsidR="005D4B59">
        <w:instrText xml:space="preserve">" </w:instrText>
      </w:r>
      <w:r w:rsidR="005D4B59">
        <w:fldChar w:fldCharType="end"/>
      </w:r>
      <w:r>
        <w:t xml:space="preserve"> en behoren dus ook alle tot die cel. De tetraëdrische holte (¾, ¼, ¼) (zie </w:t>
      </w:r>
      <w:fldSimple w:instr=" REF _Ref435449485 ">
        <w:r w:rsidR="00B27FE9">
          <w:t xml:space="preserve">figuur </w:t>
        </w:r>
        <w:r w:rsidR="00B27FE9">
          <w:rPr>
            <w:noProof/>
          </w:rPr>
          <w:t>9</w:t>
        </w:r>
      </w:fldSimple>
      <w:r>
        <w:t>b) wordt gevormd door:</w:t>
      </w:r>
    </w:p>
    <w:p w:rsidR="00E06FE0" w:rsidRDefault="00E06FE0">
      <w:r>
        <w:t>het atoom op het hoekpunt (1,0,0), het atoom in het midden van het grondvlak (½, ½, 0), het atoom in het midden van het voorvlak (1, ½, ½) en het atoom in midden van het linkerzijvlak (½, 0, ½)</w:t>
      </w:r>
    </w:p>
    <w:p w:rsidR="00E06FE0" w:rsidRDefault="00E06FE0">
      <w:r>
        <w:t xml:space="preserve">In </w:t>
      </w:r>
      <w:fldSimple w:instr=" REF _Ref435449485 ">
        <w:r w:rsidR="00B27FE9">
          <w:t xml:space="preserve">figuur </w:t>
        </w:r>
        <w:r w:rsidR="00B27FE9">
          <w:rPr>
            <w:noProof/>
          </w:rPr>
          <w:t>9</w:t>
        </w:r>
      </w:fldSimple>
      <w:r>
        <w:t>b is het tetraëdrisch centrum (¾, ¾, ¼) volledig aangegeven. Octaëdrische holtes zijn bijna tweemaal zo groot als tetraëdrische holtes.</w:t>
      </w:r>
    </w:p>
    <w:p w:rsidR="00E06FE0" w:rsidRDefault="00E06FE0">
      <w:r>
        <w:lastRenderedPageBreak/>
        <w:t>Ionaire stoffen kunnen beschreven worden met dichtste stapelingen van (meestal) negatieve ionen waarbij een gedeelte van de octaëder- en tetraëderholten gevuld zijn met kleine positieve ionen. Met behulp van wat eenvoudige wiskunde kan dan voor elke geometrie de ideale straalverhouding berekend worden tussen deze ionsoorten (</w:t>
      </w:r>
      <w:fldSimple w:instr=" REF _Ref435449505 ">
        <w:r w:rsidR="00B27FE9">
          <w:t xml:space="preserve">figuur </w:t>
        </w:r>
        <w:r w:rsidR="00B27FE9">
          <w:rPr>
            <w:noProof/>
          </w:rPr>
          <w:t>11</w:t>
        </w:r>
      </w:fldSimple>
      <w:r>
        <w:t>).</w:t>
      </w:r>
    </w:p>
    <w:p w:rsidR="00E06FE0" w:rsidRDefault="00E06FE0">
      <w:bookmarkStart w:id="117" w:name="_Toc384880770"/>
      <w:bookmarkStart w:id="118" w:name="_Ref435783593"/>
      <w:bookmarkStart w:id="119" w:name="_Toc435887941"/>
      <w:bookmarkStart w:id="120" w:name="_Toc435888421"/>
      <w:bookmarkStart w:id="121" w:name="_Toc509390628"/>
    </w:p>
    <w:p w:rsidR="00E06FE0" w:rsidRDefault="00F3052E" w:rsidP="00917D44">
      <w:pPr>
        <w:pStyle w:val="Kop3"/>
      </w:pPr>
      <w:bookmarkStart w:id="122" w:name="_Toc4589926"/>
      <w:bookmarkStart w:id="123" w:name="_Toc4679171"/>
      <w:bookmarkStart w:id="124" w:name="_Toc4917962"/>
      <w:bookmarkStart w:id="125" w:name="_Toc98689007"/>
      <w:r>
        <w:lastRenderedPageBreak/>
        <w:t>S</w:t>
      </w:r>
      <w:r w:rsidR="00E06FE0">
        <w:t>traalverhouding</w:t>
      </w:r>
      <w:r w:rsidR="00FB5971">
        <w:fldChar w:fldCharType="begin"/>
      </w:r>
      <w:r w:rsidR="00FB5971">
        <w:instrText xml:space="preserve"> XE "</w:instrText>
      </w:r>
      <w:r w:rsidR="005D4B59" w:rsidRPr="005D4B59">
        <w:instrText>s</w:instrText>
      </w:r>
      <w:r w:rsidR="00FB5971" w:rsidRPr="005D4B59">
        <w:instrText>traalverhouding</w:instrText>
      </w:r>
      <w:r w:rsidR="00FB5971">
        <w:instrText xml:space="preserve">" </w:instrText>
      </w:r>
      <w:r w:rsidR="00FB5971">
        <w:fldChar w:fldCharType="end"/>
      </w:r>
      <w:r w:rsidR="00791E99">
        <w:t>, algemeen</w:t>
      </w:r>
      <w:bookmarkEnd w:id="117"/>
      <w:bookmarkEnd w:id="118"/>
      <w:bookmarkEnd w:id="119"/>
      <w:bookmarkEnd w:id="120"/>
      <w:bookmarkEnd w:id="121"/>
      <w:bookmarkEnd w:id="122"/>
      <w:bookmarkEnd w:id="123"/>
      <w:bookmarkEnd w:id="124"/>
      <w:bookmarkEnd w:id="125"/>
    </w:p>
    <w:p w:rsidR="00E06FE0" w:rsidRDefault="009C5F2F" w:rsidP="00117F2D">
      <w:pPr>
        <w:keepNext/>
      </w:pPr>
      <w:r>
        <w:rPr>
          <w:noProof/>
        </w:rPr>
        <w:drawing>
          <wp:inline distT="0" distB="0" distL="0" distR="0">
            <wp:extent cx="5295900" cy="7705725"/>
            <wp:effectExtent l="19050" t="0" r="0" b="0"/>
            <wp:docPr id="14" name="Afbeelding 1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0"/>
                    <pic:cNvPicPr>
                      <a:picLocks noChangeAspect="1" noChangeArrowheads="1"/>
                    </pic:cNvPicPr>
                  </pic:nvPicPr>
                  <pic:blipFill>
                    <a:blip r:embed="rId30"/>
                    <a:srcRect b="926"/>
                    <a:stretch>
                      <a:fillRect/>
                    </a:stretch>
                  </pic:blipFill>
                  <pic:spPr bwMode="auto">
                    <a:xfrm>
                      <a:off x="0" y="0"/>
                      <a:ext cx="5295900" cy="7705725"/>
                    </a:xfrm>
                    <a:prstGeom prst="rect">
                      <a:avLst/>
                    </a:prstGeom>
                    <a:noFill/>
                    <a:ln w="9525">
                      <a:noFill/>
                      <a:miter lim="800000"/>
                      <a:headEnd/>
                      <a:tailEnd/>
                    </a:ln>
                  </pic:spPr>
                </pic:pic>
              </a:graphicData>
            </a:graphic>
          </wp:inline>
        </w:drawing>
      </w:r>
    </w:p>
    <w:p w:rsidR="00E06FE0" w:rsidRDefault="00E06FE0">
      <w:pPr>
        <w:pStyle w:val="Bijschrift"/>
      </w:pPr>
      <w:bookmarkStart w:id="126" w:name="_Ref435449505"/>
      <w:r>
        <w:t xml:space="preserve">figuur </w:t>
      </w:r>
      <w:fldSimple w:instr=" SEQ figuur \* ARABIC ">
        <w:r w:rsidR="00B27FE9">
          <w:rPr>
            <w:noProof/>
          </w:rPr>
          <w:t>11</w:t>
        </w:r>
      </w:fldSimple>
      <w:bookmarkEnd w:id="126"/>
      <w:r>
        <w:tab/>
        <w:t>Berekening straalverhouding in ionaire rooster</w:t>
      </w:r>
    </w:p>
    <w:p w:rsidR="00E06FE0" w:rsidRDefault="00F3052E" w:rsidP="00917D44">
      <w:pPr>
        <w:pStyle w:val="Kop3"/>
      </w:pPr>
      <w:bookmarkStart w:id="127" w:name="_Toc441406874"/>
      <w:bookmarkStart w:id="128" w:name="_Toc441562760"/>
      <w:bookmarkStart w:id="129" w:name="_Toc509390629"/>
      <w:bookmarkStart w:id="130" w:name="_Toc4589927"/>
      <w:bookmarkStart w:id="131" w:name="_Toc4679172"/>
      <w:bookmarkStart w:id="132" w:name="_Toc4917963"/>
      <w:bookmarkStart w:id="133" w:name="_Toc98689008"/>
      <w:r>
        <w:lastRenderedPageBreak/>
        <w:t>S</w:t>
      </w:r>
      <w:r w:rsidR="00E06FE0">
        <w:t>traalverhouding</w:t>
      </w:r>
      <w:bookmarkEnd w:id="127"/>
      <w:bookmarkEnd w:id="128"/>
      <w:bookmarkEnd w:id="129"/>
      <w:bookmarkEnd w:id="130"/>
      <w:bookmarkEnd w:id="131"/>
      <w:bookmarkEnd w:id="132"/>
      <w:r w:rsidR="00791E99">
        <w:t>, voorbeeld</w:t>
      </w:r>
      <w:bookmarkEnd w:id="133"/>
    </w:p>
    <w:p w:rsidR="00E06FE0" w:rsidRDefault="00E06FE0" w:rsidP="00832ACB">
      <w:pPr>
        <w:keepNext/>
      </w:pPr>
      <w:r>
        <w:t>Voorbeeld: straalverhouding in octaedrische interstitiële positie</w:t>
      </w:r>
      <w:r w:rsidR="005D4B59">
        <w:fldChar w:fldCharType="begin"/>
      </w:r>
      <w:r w:rsidR="005D4B59">
        <w:instrText xml:space="preserve"> XE "</w:instrText>
      </w:r>
      <w:r w:rsidR="005D4B59" w:rsidRPr="00D04F9B">
        <w:instrText>positie:interstitiële</w:instrText>
      </w:r>
      <w:r w:rsidR="005D4B59">
        <w:instrText xml:space="preserve">" </w:instrText>
      </w:r>
      <w:r w:rsidR="005D4B59">
        <w:fldChar w:fldCharType="end"/>
      </w:r>
    </w:p>
    <w:p w:rsidR="00E06FE0" w:rsidRDefault="00E06FE0">
      <w:r>
        <w:rPr>
          <w:noProof/>
        </w:rPr>
        <w:pict>
          <v:shapetype id="_x0000_t202" coordsize="21600,21600" o:spt="202" path="m,l,21600r21600,l21600,xe">
            <v:stroke joinstyle="miter"/>
            <v:path gradientshapeok="t" o:connecttype="rect"/>
          </v:shapetype>
          <v:shape id="_x0000_s1128" type="#_x0000_t202" style="position:absolute;margin-left:316.8pt;margin-top:10.05pt;width:143.9pt;height:107.15pt;z-index:251615744;mso-wrap-distance-left:0;mso-wrap-distance-right:0" o:allowincell="f" stroked="f">
            <v:textbox style="mso-next-textbox:#_x0000_s1128">
              <w:txbxContent>
                <w:p w:rsidR="00CB4EFD" w:rsidRDefault="00CB4EFD">
                  <w:r>
                    <w:rPr>
                      <w:position w:val="-92"/>
                    </w:rPr>
                    <w:object w:dxaOrig="2540" w:dyaOrig="1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7" type="#_x0000_t75" style="width:129.75pt;height:99.75pt" o:ole="" fillcolor="window">
                        <v:imagedata r:id="rId31" o:title=""/>
                      </v:shape>
                      <o:OLEObject Type="Embed" ProgID="Equation.3" ShapeID="_x0000_i1297" DrawAspect="Content" ObjectID="_1319627801" r:id="rId32"/>
                    </w:object>
                  </w:r>
                </w:p>
                <w:p w:rsidR="00CB4EFD" w:rsidRDefault="00CB4EFD"/>
                <w:p w:rsidR="00CB4EFD" w:rsidRDefault="00CB4EFD"/>
              </w:txbxContent>
            </v:textbox>
            <w10:wrap type="square"/>
          </v:shape>
        </w:pict>
      </w:r>
      <w:r w:rsidR="009C5F2F">
        <w:rPr>
          <w:noProof/>
        </w:rPr>
        <w:drawing>
          <wp:inline distT="0" distB="0" distL="0" distR="0">
            <wp:extent cx="3848100" cy="1752600"/>
            <wp:effectExtent l="19050" t="0" r="0" b="0"/>
            <wp:docPr id="15" name="Afbeelding 1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1"/>
                    <pic:cNvPicPr>
                      <a:picLocks noChangeAspect="1" noChangeArrowheads="1"/>
                    </pic:cNvPicPr>
                  </pic:nvPicPr>
                  <pic:blipFill>
                    <a:blip r:embed="rId33"/>
                    <a:srcRect/>
                    <a:stretch>
                      <a:fillRect/>
                    </a:stretch>
                  </pic:blipFill>
                  <pic:spPr bwMode="auto">
                    <a:xfrm>
                      <a:off x="0" y="0"/>
                      <a:ext cx="3848100" cy="1752600"/>
                    </a:xfrm>
                    <a:prstGeom prst="rect">
                      <a:avLst/>
                    </a:prstGeom>
                    <a:noFill/>
                    <a:ln w="9525">
                      <a:noFill/>
                      <a:miter lim="800000"/>
                      <a:headEnd/>
                      <a:tailEnd/>
                    </a:ln>
                  </pic:spPr>
                </pic:pic>
              </a:graphicData>
            </a:graphic>
          </wp:inline>
        </w:drawing>
      </w:r>
    </w:p>
    <w:p w:rsidR="00E06FE0" w:rsidRDefault="00F3052E" w:rsidP="00917D44">
      <w:pPr>
        <w:pStyle w:val="Kop3"/>
      </w:pPr>
      <w:bookmarkStart w:id="134" w:name="_Toc441406875"/>
      <w:bookmarkStart w:id="135" w:name="_Toc441562761"/>
      <w:bookmarkStart w:id="136" w:name="_Toc509390630"/>
      <w:bookmarkStart w:id="137" w:name="_Toc4589928"/>
      <w:bookmarkStart w:id="138" w:name="_Toc4679173"/>
      <w:bookmarkStart w:id="139" w:name="_Toc4917964"/>
      <w:bookmarkStart w:id="140" w:name="_Toc98689009"/>
      <w:r>
        <w:t>Pakkingsd</w:t>
      </w:r>
      <w:r w:rsidR="00E06FE0">
        <w:t>ichtheid</w:t>
      </w:r>
      <w:bookmarkEnd w:id="134"/>
      <w:bookmarkEnd w:id="135"/>
      <w:bookmarkEnd w:id="136"/>
      <w:bookmarkEnd w:id="137"/>
      <w:bookmarkEnd w:id="138"/>
      <w:bookmarkEnd w:id="139"/>
      <w:r w:rsidR="00FB5971">
        <w:fldChar w:fldCharType="begin"/>
      </w:r>
      <w:r w:rsidR="00FB5971">
        <w:instrText xml:space="preserve"> XE "</w:instrText>
      </w:r>
      <w:r w:rsidR="005D4B59" w:rsidRPr="005D4B59">
        <w:instrText>p</w:instrText>
      </w:r>
      <w:r w:rsidR="00FB5971" w:rsidRPr="005D4B59">
        <w:instrText>akkings</w:instrText>
      </w:r>
      <w:r w:rsidR="005D4B59">
        <w:instrText>-:</w:instrText>
      </w:r>
      <w:r w:rsidR="00FB5971" w:rsidRPr="005D4B59">
        <w:instrText>dichtheid</w:instrText>
      </w:r>
      <w:r w:rsidR="00FB5971">
        <w:instrText xml:space="preserve">" </w:instrText>
      </w:r>
      <w:r w:rsidR="00FB5971">
        <w:fldChar w:fldCharType="end"/>
      </w:r>
      <w:r w:rsidR="00791E99">
        <w:t>, voorbeeld</w:t>
      </w:r>
      <w:bookmarkEnd w:id="140"/>
    </w:p>
    <w:p w:rsidR="00E06FE0" w:rsidRDefault="009C5F2F">
      <w:r>
        <w:rPr>
          <w:b/>
          <w:noProof/>
        </w:rPr>
        <w:drawing>
          <wp:anchor distT="0" distB="0" distL="114300" distR="114300" simplePos="0" relativeHeight="251620864" behindDoc="0" locked="0" layoutInCell="1" allowOverlap="1">
            <wp:simplePos x="0" y="0"/>
            <wp:positionH relativeFrom="column">
              <wp:posOffset>4409440</wp:posOffset>
            </wp:positionH>
            <wp:positionV relativeFrom="page">
              <wp:posOffset>3317240</wp:posOffset>
            </wp:positionV>
            <wp:extent cx="1371600" cy="1304925"/>
            <wp:effectExtent l="19050" t="0" r="0" b="0"/>
            <wp:wrapSquare wrapText="bothSides"/>
            <wp:docPr id="110" name="Afbeelding 11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4"/>
                    <pic:cNvPicPr>
                      <a:picLocks noChangeAspect="1" noChangeArrowheads="1"/>
                    </pic:cNvPicPr>
                  </pic:nvPicPr>
                  <pic:blipFill>
                    <a:blip r:embed="rId34"/>
                    <a:srcRect/>
                    <a:stretch>
                      <a:fillRect/>
                    </a:stretch>
                  </pic:blipFill>
                  <pic:spPr bwMode="auto">
                    <a:xfrm>
                      <a:off x="0" y="0"/>
                      <a:ext cx="1371600" cy="1304925"/>
                    </a:xfrm>
                    <a:prstGeom prst="rect">
                      <a:avLst/>
                    </a:prstGeom>
                    <a:noFill/>
                    <a:ln w="9525">
                      <a:noFill/>
                      <a:miter lim="800000"/>
                      <a:headEnd/>
                      <a:tailEnd/>
                    </a:ln>
                  </pic:spPr>
                </pic:pic>
              </a:graphicData>
            </a:graphic>
          </wp:anchor>
        </w:drawing>
      </w:r>
    </w:p>
    <w:tbl>
      <w:tblPr>
        <w:tblW w:w="0" w:type="auto"/>
        <w:tblLayout w:type="fixed"/>
        <w:tblCellMar>
          <w:left w:w="70" w:type="dxa"/>
          <w:right w:w="70" w:type="dxa"/>
        </w:tblCellMar>
        <w:tblLook w:val="0000"/>
      </w:tblPr>
      <w:tblGrid>
        <w:gridCol w:w="2622"/>
        <w:gridCol w:w="1249"/>
      </w:tblGrid>
      <w:tr w:rsidR="00E06FE0">
        <w:tblPrEx>
          <w:tblCellMar>
            <w:top w:w="0" w:type="dxa"/>
            <w:bottom w:w="0" w:type="dxa"/>
          </w:tblCellMar>
        </w:tblPrEx>
        <w:tc>
          <w:tcPr>
            <w:tcW w:w="2622" w:type="dxa"/>
            <w:tcBorders>
              <w:right w:val="single" w:sz="4" w:space="0" w:color="auto"/>
            </w:tcBorders>
            <w:vAlign w:val="center"/>
          </w:tcPr>
          <w:p w:rsidR="00E06FE0" w:rsidRDefault="00E06FE0">
            <w:r>
              <w:t>aantal bollen in eenheidscel</w:t>
            </w:r>
          </w:p>
        </w:tc>
        <w:tc>
          <w:tcPr>
            <w:tcW w:w="1249" w:type="dxa"/>
            <w:tcBorders>
              <w:left w:val="nil"/>
            </w:tcBorders>
            <w:vAlign w:val="center"/>
          </w:tcPr>
          <w:p w:rsidR="00E06FE0" w:rsidRDefault="00E06FE0">
            <w:r>
              <w:rPr>
                <w:position w:val="-22"/>
              </w:rPr>
              <w:object w:dxaOrig="999" w:dyaOrig="580">
                <v:shape id="_x0000_i1025" type="#_x0000_t75" style="width:50.25pt;height:29.25pt" o:ole="" fillcolor="window">
                  <v:imagedata r:id="rId35" o:title=""/>
                </v:shape>
                <o:OLEObject Type="Embed" ProgID="Equation.3" ShapeID="_x0000_i1025" DrawAspect="Content" ObjectID="_1319627529" r:id="rId36"/>
              </w:objec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straal van een bol</w:t>
            </w:r>
          </w:p>
        </w:tc>
        <w:tc>
          <w:tcPr>
            <w:tcW w:w="1249" w:type="dxa"/>
            <w:tcBorders>
              <w:left w:val="nil"/>
            </w:tcBorders>
            <w:vAlign w:val="center"/>
          </w:tcPr>
          <w:p w:rsidR="00E06FE0" w:rsidRDefault="00E06FE0">
            <w:pPr>
              <w:rPr>
                <w:i/>
              </w:rPr>
            </w:pPr>
            <w:r>
              <w:rPr>
                <w:i/>
              </w:rPr>
              <w:t>r</w: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volume van een bol</w:t>
            </w:r>
          </w:p>
        </w:tc>
        <w:tc>
          <w:tcPr>
            <w:tcW w:w="1249" w:type="dxa"/>
            <w:tcBorders>
              <w:left w:val="nil"/>
            </w:tcBorders>
            <w:vAlign w:val="center"/>
          </w:tcPr>
          <w:p w:rsidR="00E06FE0" w:rsidRDefault="00E06FE0">
            <w:r>
              <w:rPr>
                <w:position w:val="-22"/>
              </w:rPr>
              <w:object w:dxaOrig="620" w:dyaOrig="580">
                <v:shape id="_x0000_i1026" type="#_x0000_t75" style="width:30.75pt;height:29.25pt" o:ole="" fillcolor="window">
                  <v:imagedata r:id="rId37" o:title=""/>
                </v:shape>
                <o:OLEObject Type="Embed" ProgID="Equation.3" ShapeID="_x0000_i1026" DrawAspect="Content" ObjectID="_1319627530" r:id="rId38"/>
              </w:objec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ribbe van de kubus</w:t>
            </w:r>
          </w:p>
        </w:tc>
        <w:tc>
          <w:tcPr>
            <w:tcW w:w="1249" w:type="dxa"/>
            <w:tcBorders>
              <w:left w:val="nil"/>
            </w:tcBorders>
            <w:vAlign w:val="center"/>
          </w:tcPr>
          <w:p w:rsidR="00E06FE0" w:rsidRDefault="00E06FE0">
            <w:pPr>
              <w:rPr>
                <w:i/>
              </w:rPr>
            </w:pPr>
            <w:r>
              <w:rPr>
                <w:i/>
              </w:rPr>
              <w:t>a</w: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volume van de kubus</w:t>
            </w:r>
          </w:p>
        </w:tc>
        <w:tc>
          <w:tcPr>
            <w:tcW w:w="1249" w:type="dxa"/>
            <w:tcBorders>
              <w:left w:val="nil"/>
            </w:tcBorders>
            <w:vAlign w:val="center"/>
          </w:tcPr>
          <w:p w:rsidR="00E06FE0" w:rsidRDefault="00E06FE0">
            <w:pPr>
              <w:rPr>
                <w:vertAlign w:val="superscript"/>
              </w:rPr>
            </w:pPr>
            <w:r>
              <w:rPr>
                <w:i/>
              </w:rPr>
              <w:t>a</w:t>
            </w:r>
            <w:r>
              <w:rPr>
                <w:vertAlign w:val="superscript"/>
              </w:rPr>
              <w:t>3</w:t>
            </w:r>
          </w:p>
        </w:tc>
      </w:tr>
    </w:tbl>
    <w:p w:rsidR="00E06FE0" w:rsidRDefault="00E06FE0">
      <w:r>
        <w:t>dichtheid (eenheidsloos)</w:t>
      </w:r>
      <w:r w:rsidR="00FB5971">
        <w:t xml:space="preserve"> </w:t>
      </w:r>
      <w:r>
        <w:t xml:space="preserve">= </w:t>
      </w:r>
      <w:r>
        <w:rPr>
          <w:position w:val="-26"/>
        </w:rPr>
        <w:object w:dxaOrig="4860" w:dyaOrig="880">
          <v:shape id="_x0000_i1027" type="#_x0000_t75" style="width:243pt;height:44.25pt" o:ole="" fillcolor="window">
            <v:imagedata r:id="rId39" o:title=""/>
          </v:shape>
          <o:OLEObject Type="Embed" ProgID="Equation.3" ShapeID="_x0000_i1027" DrawAspect="Content" ObjectID="_1319627531" r:id="rId40"/>
        </w:object>
      </w:r>
      <w:r w:rsidR="009C5F2F">
        <w:rPr>
          <w:noProof/>
        </w:rPr>
        <w:drawing>
          <wp:anchor distT="0" distB="0" distL="114300" distR="114300" simplePos="0" relativeHeight="251621888" behindDoc="0" locked="1" layoutInCell="1" allowOverlap="1">
            <wp:simplePos x="0" y="0"/>
            <wp:positionH relativeFrom="margin">
              <wp:posOffset>4523740</wp:posOffset>
            </wp:positionH>
            <wp:positionV relativeFrom="paragraph">
              <wp:posOffset>137160</wp:posOffset>
            </wp:positionV>
            <wp:extent cx="1266825" cy="1266825"/>
            <wp:effectExtent l="19050" t="0" r="9525" b="0"/>
            <wp:wrapSquare wrapText="bothSides"/>
            <wp:docPr id="111" name="Afbeelding 111"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05"/>
                    <pic:cNvPicPr>
                      <a:picLocks noChangeAspect="1" noChangeArrowheads="1"/>
                    </pic:cNvPicPr>
                  </pic:nvPicPr>
                  <pic:blipFill>
                    <a:blip r:embed="rId41"/>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E06FE0" w:rsidRDefault="00E06FE0"/>
    <w:p w:rsidR="00E06FE0" w:rsidRDefault="00E06FE0">
      <w:r>
        <w:t>de pakkingsvoorwaarde</w:t>
      </w:r>
      <w:r w:rsidR="005D4B59">
        <w:fldChar w:fldCharType="begin"/>
      </w:r>
      <w:r w:rsidR="005D4B59">
        <w:instrText xml:space="preserve"> XE "</w:instrText>
      </w:r>
      <w:r w:rsidR="005D4B59" w:rsidRPr="002D37FC">
        <w:instrText>pakkings-:voorwaarde</w:instrText>
      </w:r>
      <w:r w:rsidR="005D4B59">
        <w:instrText xml:space="preserve">" </w:instrText>
      </w:r>
      <w:r w:rsidR="005D4B59">
        <w:fldChar w:fldCharType="end"/>
      </w:r>
      <w:r>
        <w:t xml:space="preserve"> is: 2</w:t>
      </w:r>
      <w:r>
        <w:rPr>
          <w:i/>
        </w:rPr>
        <w:t>r</w:t>
      </w:r>
      <w:r>
        <w:t xml:space="preserve"> = ½ </w:t>
      </w:r>
      <w:r>
        <w:rPr>
          <w:i/>
        </w:rPr>
        <w:t>a</w:t>
      </w:r>
      <w:r>
        <w:t xml:space="preserve"> </w:t>
      </w:r>
      <w:r>
        <w:sym w:font="Symbol" w:char="F0D6"/>
      </w:r>
      <w:r>
        <w:t>2</w:t>
      </w:r>
    </w:p>
    <w:p w:rsidR="00E06FE0" w:rsidRDefault="00E06FE0">
      <w:r>
        <w:t xml:space="preserve">Hieruit volgt dat de dichtheid is: </w:t>
      </w:r>
      <w:r>
        <w:rPr>
          <w:position w:val="-26"/>
        </w:rPr>
        <w:object w:dxaOrig="2680" w:dyaOrig="700">
          <v:shape id="_x0000_i1028" type="#_x0000_t75" style="width:134.25pt;height:35.25pt" o:ole="" fillcolor="window">
            <v:imagedata r:id="rId42" o:title=""/>
          </v:shape>
          <o:OLEObject Type="Embed" ProgID="Equation.3" ShapeID="_x0000_i1028" DrawAspect="Content" ObjectID="_1319627532" r:id="rId43"/>
        </w:object>
      </w:r>
    </w:p>
    <w:p w:rsidR="00F3052E" w:rsidRDefault="00F3052E" w:rsidP="00917D44">
      <w:pPr>
        <w:pStyle w:val="Kop3"/>
      </w:pPr>
      <w:bookmarkStart w:id="141" w:name="_Toc98689010"/>
      <w:r>
        <w:t>Overzicht pakkingsdichtheden</w:t>
      </w:r>
      <w:bookmarkEnd w:id="141"/>
    </w:p>
    <w:tbl>
      <w:tblPr>
        <w:tblW w:w="0" w:type="auto"/>
        <w:tblBorders>
          <w:insideH w:val="single" w:sz="4" w:space="0" w:color="auto"/>
          <w:insideV w:val="single" w:sz="4" w:space="0" w:color="auto"/>
        </w:tblBorders>
        <w:tblLayout w:type="fixed"/>
        <w:tblCellMar>
          <w:left w:w="70" w:type="dxa"/>
          <w:right w:w="70" w:type="dxa"/>
        </w:tblCellMar>
        <w:tblLook w:val="0000"/>
      </w:tblPr>
      <w:tblGrid>
        <w:gridCol w:w="3189"/>
        <w:gridCol w:w="1134"/>
        <w:gridCol w:w="1417"/>
        <w:gridCol w:w="1276"/>
        <w:gridCol w:w="1985"/>
      </w:tblGrid>
      <w:tr w:rsidR="00E06FE0">
        <w:tblPrEx>
          <w:tblCellMar>
            <w:top w:w="0" w:type="dxa"/>
            <w:bottom w:w="0" w:type="dxa"/>
          </w:tblCellMar>
        </w:tblPrEx>
        <w:tc>
          <w:tcPr>
            <w:tcW w:w="3189" w:type="dxa"/>
            <w:vAlign w:val="center"/>
          </w:tcPr>
          <w:p w:rsidR="00E06FE0" w:rsidRDefault="00E06FE0">
            <w:r>
              <w:t>kristalstructuur</w:t>
            </w:r>
          </w:p>
        </w:tc>
        <w:tc>
          <w:tcPr>
            <w:tcW w:w="1134" w:type="dxa"/>
            <w:vAlign w:val="center"/>
          </w:tcPr>
          <w:p w:rsidR="00E06FE0" w:rsidRDefault="00E06FE0">
            <w:r>
              <w:t>aanduiding</w:t>
            </w:r>
          </w:p>
        </w:tc>
        <w:tc>
          <w:tcPr>
            <w:tcW w:w="1417" w:type="dxa"/>
            <w:vAlign w:val="center"/>
          </w:tcPr>
          <w:p w:rsidR="00E06FE0" w:rsidRDefault="00E06FE0">
            <w:r>
              <w:t>aantal bollen in eenheidscel</w:t>
            </w:r>
          </w:p>
        </w:tc>
        <w:tc>
          <w:tcPr>
            <w:tcW w:w="1276" w:type="dxa"/>
            <w:vAlign w:val="center"/>
          </w:tcPr>
          <w:p w:rsidR="00E06FE0" w:rsidRDefault="00E06FE0">
            <w:r>
              <w:t>pakkings-voorwaarde</w:t>
            </w:r>
          </w:p>
        </w:tc>
        <w:tc>
          <w:tcPr>
            <w:tcW w:w="1985" w:type="dxa"/>
            <w:vAlign w:val="center"/>
          </w:tcPr>
          <w:p w:rsidR="00E06FE0" w:rsidRDefault="00E06FE0">
            <w:r>
              <w:t>dichtheid (zonder eenheid)</w:t>
            </w:r>
          </w:p>
        </w:tc>
      </w:tr>
      <w:tr w:rsidR="00E06FE0">
        <w:tblPrEx>
          <w:tblCellMar>
            <w:top w:w="0" w:type="dxa"/>
            <w:bottom w:w="0" w:type="dxa"/>
          </w:tblCellMar>
        </w:tblPrEx>
        <w:tc>
          <w:tcPr>
            <w:tcW w:w="3189" w:type="dxa"/>
            <w:vAlign w:val="center"/>
          </w:tcPr>
          <w:p w:rsidR="00E06FE0" w:rsidRDefault="00E06FE0">
            <w:r>
              <w:t>vlak gecentreerd kubisch</w:t>
            </w:r>
          </w:p>
        </w:tc>
        <w:tc>
          <w:tcPr>
            <w:tcW w:w="1134" w:type="dxa"/>
            <w:vAlign w:val="center"/>
          </w:tcPr>
          <w:p w:rsidR="00E06FE0" w:rsidRDefault="00E06FE0">
            <w:r>
              <w:t>fcc of ccp</w:t>
            </w:r>
          </w:p>
        </w:tc>
        <w:tc>
          <w:tcPr>
            <w:tcW w:w="1417" w:type="dxa"/>
            <w:vAlign w:val="center"/>
          </w:tcPr>
          <w:p w:rsidR="00E06FE0" w:rsidRDefault="00E06FE0">
            <w:r>
              <w:rPr>
                <w:position w:val="-16"/>
              </w:rPr>
              <w:object w:dxaOrig="1300" w:dyaOrig="440">
                <v:shape id="_x0000_i1029" type="#_x0000_t75" style="width:65.25pt;height:21.75pt" o:ole="" fillcolor="window">
                  <v:imagedata r:id="rId44" o:title=""/>
                </v:shape>
                <o:OLEObject Type="Embed" ProgID="Equation.3" ShapeID="_x0000_i1029" DrawAspect="Content" ObjectID="_1319627533" r:id="rId45"/>
              </w:object>
            </w:r>
          </w:p>
        </w:tc>
        <w:tc>
          <w:tcPr>
            <w:tcW w:w="1276" w:type="dxa"/>
            <w:vAlign w:val="center"/>
          </w:tcPr>
          <w:p w:rsidR="00E06FE0" w:rsidRDefault="00E06FE0">
            <w:r>
              <w:t>2</w:t>
            </w:r>
            <w:r>
              <w:rPr>
                <w:i/>
              </w:rPr>
              <w:t>r</w:t>
            </w:r>
            <w:r>
              <w:t xml:space="preserve"> = ½ </w:t>
            </w:r>
            <w:r>
              <w:rPr>
                <w:i/>
              </w:rPr>
              <w:t>a</w:t>
            </w:r>
            <w:r>
              <w:t xml:space="preserve"> </w:t>
            </w:r>
            <w:r>
              <w:sym w:font="Symbol" w:char="F0D6"/>
            </w:r>
            <w:r>
              <w:t>2</w:t>
            </w:r>
          </w:p>
        </w:tc>
        <w:tc>
          <w:tcPr>
            <w:tcW w:w="1985" w:type="dxa"/>
            <w:vAlign w:val="center"/>
          </w:tcPr>
          <w:p w:rsidR="00E06FE0" w:rsidRDefault="00E06FE0">
            <w:r>
              <w:rPr>
                <w:position w:val="-22"/>
              </w:rPr>
              <w:object w:dxaOrig="1280" w:dyaOrig="580">
                <v:shape id="_x0000_i1030" type="#_x0000_t75" style="width:63.75pt;height:29.25pt" o:ole="" fillcolor="window">
                  <v:imagedata r:id="rId46" o:title=""/>
                </v:shape>
                <o:OLEObject Type="Embed" ProgID="Equation.3" ShapeID="_x0000_i1030" DrawAspect="Content" ObjectID="_1319627534" r:id="rId47"/>
              </w:object>
            </w:r>
          </w:p>
        </w:tc>
      </w:tr>
      <w:tr w:rsidR="00E06FE0">
        <w:tblPrEx>
          <w:tblCellMar>
            <w:top w:w="0" w:type="dxa"/>
            <w:bottom w:w="0" w:type="dxa"/>
          </w:tblCellMar>
        </w:tblPrEx>
        <w:tc>
          <w:tcPr>
            <w:tcW w:w="3189" w:type="dxa"/>
            <w:vAlign w:val="center"/>
          </w:tcPr>
          <w:p w:rsidR="00E06FE0" w:rsidRDefault="00E06FE0">
            <w:r>
              <w:t>idem: hexagonaal dichtst gestapeld</w:t>
            </w:r>
          </w:p>
        </w:tc>
        <w:tc>
          <w:tcPr>
            <w:tcW w:w="1134" w:type="dxa"/>
            <w:vAlign w:val="center"/>
          </w:tcPr>
          <w:p w:rsidR="00E06FE0" w:rsidRDefault="00E06FE0">
            <w:r>
              <w:t>hcp</w:t>
            </w:r>
          </w:p>
        </w:tc>
        <w:tc>
          <w:tcPr>
            <w:tcW w:w="1417" w:type="dxa"/>
            <w:vAlign w:val="center"/>
          </w:tcPr>
          <w:p w:rsidR="00E06FE0" w:rsidRDefault="00E06FE0">
            <w:r>
              <w:rPr>
                <w:position w:val="-16"/>
              </w:rPr>
              <w:object w:dxaOrig="1020" w:dyaOrig="440">
                <v:shape id="_x0000_i1031" type="#_x0000_t75" style="width:51pt;height:21.75pt" o:ole="" fillcolor="window">
                  <v:imagedata r:id="rId48" o:title=""/>
                </v:shape>
                <o:OLEObject Type="Embed" ProgID="Equation.3" ShapeID="_x0000_i1031" DrawAspect="Content" ObjectID="_1319627535" r:id="rId49"/>
              </w:object>
            </w:r>
          </w:p>
        </w:tc>
        <w:tc>
          <w:tcPr>
            <w:tcW w:w="1276" w:type="dxa"/>
            <w:vAlign w:val="center"/>
          </w:tcPr>
          <w:p w:rsidR="00E06FE0" w:rsidRDefault="00E06FE0">
            <w:r>
              <w:t>2</w:t>
            </w:r>
            <w:r>
              <w:rPr>
                <w:i/>
              </w:rPr>
              <w:t>r</w:t>
            </w:r>
            <w:r>
              <w:t xml:space="preserve"> = ½ </w:t>
            </w:r>
            <w:r>
              <w:rPr>
                <w:i/>
              </w:rPr>
              <w:t>a</w:t>
            </w:r>
            <w:r>
              <w:t xml:space="preserve"> </w:t>
            </w:r>
            <w:r>
              <w:sym w:font="Symbol" w:char="F0D6"/>
            </w:r>
            <w:r>
              <w:t>2</w:t>
            </w:r>
          </w:p>
        </w:tc>
        <w:tc>
          <w:tcPr>
            <w:tcW w:w="1985" w:type="dxa"/>
            <w:vAlign w:val="center"/>
          </w:tcPr>
          <w:p w:rsidR="00E06FE0" w:rsidRDefault="00E06FE0">
            <w:r>
              <w:rPr>
                <w:position w:val="-22"/>
              </w:rPr>
              <w:object w:dxaOrig="1280" w:dyaOrig="580">
                <v:shape id="_x0000_i1032" type="#_x0000_t75" style="width:63.75pt;height:29.25pt" o:ole="" fillcolor="window">
                  <v:imagedata r:id="rId46" o:title=""/>
                </v:shape>
                <o:OLEObject Type="Embed" ProgID="Equation.3" ShapeID="_x0000_i1032" DrawAspect="Content" ObjectID="_1319627536" r:id="rId50"/>
              </w:object>
            </w:r>
          </w:p>
        </w:tc>
      </w:tr>
      <w:tr w:rsidR="00E06FE0">
        <w:tblPrEx>
          <w:tblCellMar>
            <w:top w:w="0" w:type="dxa"/>
            <w:bottom w:w="0" w:type="dxa"/>
          </w:tblCellMar>
        </w:tblPrEx>
        <w:tc>
          <w:tcPr>
            <w:tcW w:w="3189" w:type="dxa"/>
            <w:vAlign w:val="center"/>
          </w:tcPr>
          <w:p w:rsidR="00E06FE0" w:rsidRDefault="00E06FE0">
            <w:r>
              <w:t>lichaamsgecentreerd kubisch</w:t>
            </w:r>
          </w:p>
        </w:tc>
        <w:tc>
          <w:tcPr>
            <w:tcW w:w="1134" w:type="dxa"/>
            <w:vAlign w:val="center"/>
          </w:tcPr>
          <w:p w:rsidR="00E06FE0" w:rsidRDefault="00E06FE0">
            <w:r>
              <w:t>bcc</w:t>
            </w:r>
          </w:p>
        </w:tc>
        <w:tc>
          <w:tcPr>
            <w:tcW w:w="1417" w:type="dxa"/>
            <w:vAlign w:val="center"/>
          </w:tcPr>
          <w:p w:rsidR="00E06FE0" w:rsidRDefault="00E06FE0">
            <w:r>
              <w:rPr>
                <w:position w:val="-16"/>
              </w:rPr>
              <w:object w:dxaOrig="1020" w:dyaOrig="440">
                <v:shape id="_x0000_i1033" type="#_x0000_t75" style="width:51pt;height:21.75pt" o:ole="" fillcolor="window">
                  <v:imagedata r:id="rId48" o:title=""/>
                </v:shape>
                <o:OLEObject Type="Embed" ProgID="Equation.3" ShapeID="_x0000_i1033" DrawAspect="Content" ObjectID="_1319627537" r:id="rId51"/>
              </w:object>
            </w:r>
          </w:p>
        </w:tc>
        <w:tc>
          <w:tcPr>
            <w:tcW w:w="1276" w:type="dxa"/>
            <w:vAlign w:val="center"/>
          </w:tcPr>
          <w:p w:rsidR="00E06FE0" w:rsidRDefault="00E06FE0"/>
        </w:tc>
        <w:tc>
          <w:tcPr>
            <w:tcW w:w="1985" w:type="dxa"/>
            <w:vAlign w:val="center"/>
          </w:tcPr>
          <w:p w:rsidR="00E06FE0" w:rsidRDefault="00E06FE0">
            <w:r>
              <w:rPr>
                <w:position w:val="-22"/>
              </w:rPr>
              <w:object w:dxaOrig="1260" w:dyaOrig="580">
                <v:shape id="_x0000_i1034" type="#_x0000_t75" style="width:63pt;height:29.25pt" o:ole="" fillcolor="window">
                  <v:imagedata r:id="rId52" o:title=""/>
                </v:shape>
                <o:OLEObject Type="Embed" ProgID="Equation.3" ShapeID="_x0000_i1034" DrawAspect="Content" ObjectID="_1319627538" r:id="rId53"/>
              </w:object>
            </w:r>
          </w:p>
        </w:tc>
      </w:tr>
      <w:tr w:rsidR="00E06FE0">
        <w:tblPrEx>
          <w:tblCellMar>
            <w:top w:w="0" w:type="dxa"/>
            <w:bottom w:w="0" w:type="dxa"/>
          </w:tblCellMar>
        </w:tblPrEx>
        <w:tc>
          <w:tcPr>
            <w:tcW w:w="3189" w:type="dxa"/>
            <w:vAlign w:val="center"/>
          </w:tcPr>
          <w:p w:rsidR="00E06FE0" w:rsidRDefault="00E06FE0">
            <w:r>
              <w:t>simpel kubisch</w:t>
            </w:r>
          </w:p>
        </w:tc>
        <w:tc>
          <w:tcPr>
            <w:tcW w:w="1134" w:type="dxa"/>
            <w:vAlign w:val="center"/>
          </w:tcPr>
          <w:p w:rsidR="00E06FE0" w:rsidRDefault="00E06FE0">
            <w:r>
              <w:t>sc</w:t>
            </w:r>
          </w:p>
        </w:tc>
        <w:tc>
          <w:tcPr>
            <w:tcW w:w="1417" w:type="dxa"/>
            <w:vAlign w:val="center"/>
          </w:tcPr>
          <w:p w:rsidR="00E06FE0" w:rsidRDefault="00E06FE0">
            <w:r>
              <w:rPr>
                <w:position w:val="-16"/>
              </w:rPr>
              <w:object w:dxaOrig="700" w:dyaOrig="440">
                <v:shape id="_x0000_i1035" type="#_x0000_t75" style="width:35.25pt;height:21.75pt" o:ole="" fillcolor="window">
                  <v:imagedata r:id="rId54" o:title=""/>
                </v:shape>
                <o:OLEObject Type="Embed" ProgID="Equation.3" ShapeID="_x0000_i1035" DrawAspect="Content" ObjectID="_1319627539" r:id="rId55"/>
              </w:object>
            </w:r>
          </w:p>
        </w:tc>
        <w:tc>
          <w:tcPr>
            <w:tcW w:w="1276" w:type="dxa"/>
            <w:vAlign w:val="center"/>
          </w:tcPr>
          <w:p w:rsidR="00E06FE0" w:rsidRDefault="00E06FE0">
            <w:pPr>
              <w:rPr>
                <w:i/>
              </w:rPr>
            </w:pPr>
            <w:r>
              <w:t>2</w:t>
            </w:r>
            <w:r>
              <w:rPr>
                <w:i/>
              </w:rPr>
              <w:t>r = a</w:t>
            </w:r>
          </w:p>
        </w:tc>
        <w:tc>
          <w:tcPr>
            <w:tcW w:w="1985" w:type="dxa"/>
            <w:vAlign w:val="center"/>
          </w:tcPr>
          <w:p w:rsidR="00E06FE0" w:rsidRDefault="00E06FE0">
            <w:r>
              <w:rPr>
                <w:position w:val="-22"/>
              </w:rPr>
              <w:object w:dxaOrig="980" w:dyaOrig="580">
                <v:shape id="_x0000_i1036" type="#_x0000_t75" style="width:48.75pt;height:29.25pt" o:ole="" fillcolor="window">
                  <v:imagedata r:id="rId56" o:title=""/>
                </v:shape>
                <o:OLEObject Type="Embed" ProgID="Equation.3" ShapeID="_x0000_i1036" DrawAspect="Content" ObjectID="_1319627540" r:id="rId57"/>
              </w:object>
            </w:r>
          </w:p>
        </w:tc>
      </w:tr>
    </w:tbl>
    <w:p w:rsidR="00064CDB" w:rsidRDefault="00E06FE0" w:rsidP="00064CDB">
      <w:r>
        <w:t>dichtheid</w:t>
      </w:r>
      <w:r w:rsidR="005D4B59">
        <w:fldChar w:fldCharType="begin"/>
      </w:r>
      <w:r w:rsidR="005D4B59">
        <w:instrText xml:space="preserve"> XE "</w:instrText>
      </w:r>
      <w:r w:rsidR="005D4B59" w:rsidRPr="00C362D2">
        <w:instrText>dichtheid</w:instrText>
      </w:r>
      <w:r w:rsidR="005D4B59">
        <w:instrText xml:space="preserve">" </w:instrText>
      </w:r>
      <w:r w:rsidR="005D4B59">
        <w:fldChar w:fldCharType="end"/>
      </w:r>
      <w:r>
        <w:t xml:space="preserve"> </w:t>
      </w:r>
      <w:r>
        <w:rPr>
          <w:rFonts w:ascii="Symbol" w:hAnsi="Symbol"/>
        </w:rPr>
        <w:t></w:t>
      </w:r>
      <w:r>
        <w:t xml:space="preserve"> = </w:t>
      </w:r>
      <w:r>
        <w:rPr>
          <w:position w:val="-26"/>
        </w:rPr>
        <w:object w:dxaOrig="3580" w:dyaOrig="880">
          <v:shape id="_x0000_i1037" type="#_x0000_t75" style="width:179.25pt;height:44.25pt" o:ole="" fillcolor="window">
            <v:imagedata r:id="rId58" o:title=""/>
          </v:shape>
          <o:OLEObject Type="Embed" ProgID="Equation.3" ShapeID="_x0000_i1037" DrawAspect="Content" ObjectID="_1319627541" r:id="rId59"/>
        </w:object>
      </w:r>
      <w:bookmarkStart w:id="142" w:name="_Toc441406876"/>
      <w:bookmarkStart w:id="143" w:name="_Toc441562762"/>
      <w:bookmarkStart w:id="144" w:name="_Toc509390631"/>
      <w:bookmarkEnd w:id="142"/>
      <w:bookmarkEnd w:id="143"/>
      <w:bookmarkEnd w:id="144"/>
    </w:p>
    <w:p w:rsidR="00064CDB" w:rsidRDefault="00064CDB" w:rsidP="00064CDB"/>
    <w:p w:rsidR="00E06FE0" w:rsidRDefault="0086143C" w:rsidP="00302032">
      <w:pPr>
        <w:pStyle w:val="Kop3"/>
        <w:pageBreakBefore/>
      </w:pPr>
      <w:bookmarkStart w:id="145" w:name="_Toc98689011"/>
      <w:r>
        <w:lastRenderedPageBreak/>
        <w:t>Z</w:t>
      </w:r>
      <w:r w:rsidR="00E06FE0">
        <w:t>eoliet</w:t>
      </w:r>
      <w:bookmarkEnd w:id="145"/>
      <w:r w:rsidR="003563ED" w:rsidRPr="0085786E">
        <w:fldChar w:fldCharType="begin"/>
      </w:r>
      <w:r w:rsidR="003563ED" w:rsidRPr="0085786E">
        <w:instrText xml:space="preserve"> XE "zeoliet" </w:instrText>
      </w:r>
      <w:r w:rsidR="003563ED" w:rsidRPr="0085786E">
        <w:fldChar w:fldCharType="end"/>
      </w:r>
    </w:p>
    <w:p w:rsidR="00E06FE0" w:rsidRPr="005E162C" w:rsidRDefault="00E06FE0" w:rsidP="00302032">
      <w:pPr>
        <w:keepNext/>
        <w:rPr>
          <w:szCs w:val="22"/>
        </w:rPr>
      </w:pPr>
      <w:r w:rsidRPr="005E162C">
        <w:rPr>
          <w:szCs w:val="22"/>
        </w:rPr>
        <w:t>Zeolietkristallen zijn aantrekkelijk voor velerlei toepassingen, omdat ze een uitgebreid netwerk vormen van uiterst regelmatig geordende poriën en holtes met moleculaire afmetingen. Zeolieten bestaan uit tetraëders van SiO</w:t>
      </w:r>
      <w:r w:rsidRPr="005E162C">
        <w:rPr>
          <w:szCs w:val="22"/>
          <w:vertAlign w:val="subscript"/>
        </w:rPr>
        <w:t>4</w:t>
      </w:r>
      <w:r w:rsidRPr="005E162C">
        <w:rPr>
          <w:szCs w:val="22"/>
        </w:rPr>
        <w:t>, die onderling zijn verbonden via gemeenschappelijke zuurstofatomen op de hoekpunten. Op sommige plekken is Si</w:t>
      </w:r>
      <w:r w:rsidRPr="005E162C">
        <w:rPr>
          <w:szCs w:val="22"/>
          <w:vertAlign w:val="superscript"/>
        </w:rPr>
        <w:t>4+</w:t>
      </w:r>
      <w:r w:rsidRPr="005E162C">
        <w:rPr>
          <w:szCs w:val="22"/>
        </w:rPr>
        <w:t xml:space="preserve"> vervangen door Al</w:t>
      </w:r>
      <w:r w:rsidRPr="005E162C">
        <w:rPr>
          <w:szCs w:val="22"/>
          <w:vertAlign w:val="superscript"/>
        </w:rPr>
        <w:t>3+</w:t>
      </w:r>
      <w:r w:rsidRPr="005E162C">
        <w:rPr>
          <w:szCs w:val="22"/>
        </w:rPr>
        <w:t>. Het hierbij geïnduceerde overschot aan negatieve lading op het silicaskelet wordt gecompenseerd door uitwisselbare kationen die zich binnenin het porienetwerk bevinden.</w:t>
      </w:r>
    </w:p>
    <w:p w:rsidR="00E06FE0" w:rsidRPr="005E162C" w:rsidRDefault="00E06FE0" w:rsidP="00E06FE0">
      <w:pPr>
        <w:rPr>
          <w:szCs w:val="22"/>
        </w:rPr>
      </w:pPr>
      <w:r w:rsidRPr="005E162C">
        <w:rPr>
          <w:szCs w:val="22"/>
        </w:rPr>
        <w:t>Zeolieten danken hun grote selectiviteit aan de moleculaire afmetingen van hun poriën. De mate van selectiviteit wordt bepaald door de structuur van de poriën. Onderzoekers slagen erin de diversiteit van poriënstructuren in synthetische zeolieten steeds verder uit te breiden. Zo zijn er zeolieten verkrijgbaar met ronde dan wel ovale poriën, met openingen bestaande uit 6 t/m 14 zuurstofatomen (afmetingen van 0,3-1,0 nm), met vertakkingen in één, twee of drie richtingen en met allerlei soorten kooien. Alhoewel ze katalytisch uiterst interessant zouden zijn, zijn er nog geen silica-alumina analoga bekend met grote poriën in de orde van 1,2-1,3 nm. Dit soort afmetingen is inmiddels wel mogelijk in moleculaire zeven</w:t>
      </w:r>
      <w:r w:rsidR="004B445E">
        <w:rPr>
          <w:szCs w:val="22"/>
        </w:rPr>
        <w:fldChar w:fldCharType="begin"/>
      </w:r>
      <w:r w:rsidR="004B445E">
        <w:instrText xml:space="preserve"> XE "</w:instrText>
      </w:r>
      <w:r w:rsidR="004B445E" w:rsidRPr="00C362D2">
        <w:rPr>
          <w:szCs w:val="22"/>
        </w:rPr>
        <w:instrText>moleculaire</w:instrText>
      </w:r>
      <w:r w:rsidR="0085786E">
        <w:rPr>
          <w:szCs w:val="22"/>
        </w:rPr>
        <w:instrText>:</w:instrText>
      </w:r>
      <w:r w:rsidR="004B445E" w:rsidRPr="00C362D2">
        <w:rPr>
          <w:szCs w:val="22"/>
        </w:rPr>
        <w:instrText>zeef</w:instrText>
      </w:r>
      <w:r w:rsidR="004B445E">
        <w:instrText xml:space="preserve">" </w:instrText>
      </w:r>
      <w:r w:rsidR="004B445E">
        <w:rPr>
          <w:szCs w:val="22"/>
        </w:rPr>
        <w:fldChar w:fldCharType="end"/>
      </w:r>
      <w:r w:rsidRPr="005E162C">
        <w:rPr>
          <w:szCs w:val="22"/>
        </w:rPr>
        <w:t xml:space="preserve"> gebaseerd op alumino- en gallofosfaat. Deze zeven zijn echter katalytisch niet zo actief, stabiel of resistent tegen vergiften als zeolieten.</w:t>
      </w:r>
    </w:p>
    <w:p w:rsidR="00E06FE0" w:rsidRPr="005E162C" w:rsidRDefault="00E06FE0" w:rsidP="00E06FE0">
      <w:pPr>
        <w:rPr>
          <w:szCs w:val="22"/>
        </w:rPr>
      </w:pPr>
      <w:r w:rsidRPr="005E162C">
        <w:rPr>
          <w:szCs w:val="22"/>
        </w:rPr>
        <w:t>Desalniettemin experimenteren onderzoekers momenteel volop met allerlei chemische samenstellingen van zeolieten. Tot op heden heeft van deze nieuwe zeven er slechts één een katalytische toepassing gevonden, namelijk een aluminiumfosfaat waarin in het rooster zure plaatsen worden gegenereerd door P</w:t>
      </w:r>
      <w:r w:rsidRPr="005E162C">
        <w:rPr>
          <w:szCs w:val="22"/>
          <w:vertAlign w:val="superscript"/>
        </w:rPr>
        <w:t>5+</w:t>
      </w:r>
      <w:r w:rsidRPr="005E162C">
        <w:rPr>
          <w:szCs w:val="22"/>
        </w:rPr>
        <w:t xml:space="preserve"> te vervangen door Si</w:t>
      </w:r>
      <w:r w:rsidRPr="005E162C">
        <w:rPr>
          <w:szCs w:val="22"/>
          <w:vertAlign w:val="superscript"/>
        </w:rPr>
        <w:t>4+</w:t>
      </w:r>
      <w:r w:rsidRPr="005E162C">
        <w:rPr>
          <w:szCs w:val="22"/>
        </w:rPr>
        <w:t>. Deze zeef wordt op kleine schaal gebruikt voor de katalytische verwijdering van was uit smeerolie, één van de zeoliettoepassingen in de olieverwerkende industrie. Deze industrie is al ver gevorderd met de commerciële toepassing va</w:t>
      </w:r>
      <w:r w:rsidR="00081E96">
        <w:rPr>
          <w:szCs w:val="22"/>
        </w:rPr>
        <w:t>n verschillende typen zeolieten</w:t>
      </w:r>
      <w:r w:rsidR="004B445E">
        <w:rPr>
          <w:szCs w:val="22"/>
        </w:rPr>
        <w:t>, zoals hieronder blijkt</w:t>
      </w:r>
      <w:r w:rsidR="00081E96">
        <w:rPr>
          <w:szCs w:val="22"/>
        </w:rPr>
        <w:t>:</w:t>
      </w:r>
    </w:p>
    <w:p w:rsidR="00E06FE0" w:rsidRDefault="00E06FE0" w:rsidP="00E06FE0">
      <w:pPr>
        <w:rPr>
          <w:szCs w:val="22"/>
        </w:rPr>
      </w:pPr>
      <w:r w:rsidRPr="005E162C">
        <w:rPr>
          <w:b/>
          <w:szCs w:val="22"/>
        </w:rPr>
        <w:t xml:space="preserve">'Fluid catalytic cracking'. </w:t>
      </w:r>
      <w:r w:rsidRPr="005E162C">
        <w:rPr>
          <w:szCs w:val="22"/>
        </w:rPr>
        <w:t xml:space="preserve">In olieraffinaderijen wordt ruwe olie gesplitst in verschillende kookfracties, die na behandeling producten opleveren als gas (LPG), benzine, nafta, kerosine, dieselolie, smeermiddelen en industriële stookolie. De fracties met een kookpunt tot 370 </w:t>
      </w:r>
      <w:r w:rsidRPr="005E162C">
        <w:rPr>
          <w:szCs w:val="22"/>
        </w:rPr>
        <w:sym w:font="Symbol" w:char="F0B0"/>
      </w:r>
      <w:r w:rsidRPr="005E162C">
        <w:rPr>
          <w:szCs w:val="22"/>
        </w:rPr>
        <w:t xml:space="preserve">C bevatten lichte en middelzware koolwaterstoffen. De zware fractie, het vacuümdestillaat (370 </w:t>
      </w:r>
      <w:r w:rsidRPr="005E162C">
        <w:rPr>
          <w:szCs w:val="22"/>
        </w:rPr>
        <w:sym w:font="Symbol" w:char="F0B0"/>
      </w:r>
      <w:r w:rsidRPr="005E162C">
        <w:rPr>
          <w:szCs w:val="22"/>
        </w:rPr>
        <w:t xml:space="preserve">C-540 </w:t>
      </w:r>
      <w:r w:rsidRPr="005E162C">
        <w:rPr>
          <w:szCs w:val="22"/>
        </w:rPr>
        <w:sym w:font="Symbol" w:char="F0B0"/>
      </w:r>
      <w:r w:rsidRPr="005E162C">
        <w:rPr>
          <w:szCs w:val="22"/>
        </w:rPr>
        <w:t>C) bevat de grote koolwaterstoffen. Om uit deze fractie transportbrandstoffen te kunnen maken, moeten die grote moleculen worden gekraakt, waarbij als gevolg van C</w:t>
      </w:r>
      <w:r w:rsidRPr="005E162C">
        <w:rPr>
          <w:szCs w:val="22"/>
        </w:rPr>
        <w:sym w:font="Symbol" w:char="F02D"/>
      </w:r>
      <w:r w:rsidRPr="005E162C">
        <w:rPr>
          <w:szCs w:val="22"/>
        </w:rPr>
        <w:t xml:space="preserve">C splitsingen kleinere koolwaterstoffen ontstaan. Bovendien moet de koolstof-waterstofverhouding worden verlaagd. Dit kan in een katalytisch </w:t>
      </w:r>
      <w:r w:rsidR="004B445E">
        <w:rPr>
          <w:szCs w:val="22"/>
        </w:rPr>
        <w:t xml:space="preserve">(op zeolytbasis) </w:t>
      </w:r>
      <w:r w:rsidRPr="005E162C">
        <w:rPr>
          <w:szCs w:val="22"/>
        </w:rPr>
        <w:t xml:space="preserve">kraakproces waarbij het vacuümdestillaat bij ongeveer 500 </w:t>
      </w:r>
      <w:r w:rsidRPr="005E162C">
        <w:rPr>
          <w:szCs w:val="22"/>
        </w:rPr>
        <w:sym w:font="Symbol" w:char="F0B0"/>
      </w:r>
      <w:r w:rsidRPr="005E162C">
        <w:rPr>
          <w:szCs w:val="22"/>
        </w:rPr>
        <w:t>C in contact wordt gebracht met de katalysator</w:t>
      </w:r>
      <w:r w:rsidR="004B445E">
        <w:rPr>
          <w:szCs w:val="22"/>
        </w:rPr>
        <w:fldChar w:fldCharType="begin"/>
      </w:r>
      <w:r w:rsidR="004B445E">
        <w:instrText xml:space="preserve"> XE "</w:instrText>
      </w:r>
      <w:r w:rsidR="004B445E" w:rsidRPr="00C362D2">
        <w:rPr>
          <w:szCs w:val="22"/>
        </w:rPr>
        <w:instrText>katalysator</w:instrText>
      </w:r>
      <w:r w:rsidR="004B445E">
        <w:instrText xml:space="preserve">" </w:instrText>
      </w:r>
      <w:r w:rsidR="004B445E">
        <w:rPr>
          <w:szCs w:val="22"/>
        </w:rPr>
        <w:fldChar w:fldCharType="end"/>
      </w:r>
      <w:r w:rsidRPr="005E162C">
        <w:rPr>
          <w:szCs w:val="22"/>
        </w:rPr>
        <w:t>. Het splitsen van koolstofbindingen en de verwijdering van koolstof (in de vorm van 'coke') komen vervolgens binnen zeer korte tijd tot stand. Als gevolg van afzetting van coke (dat wil zeggen polyaromaten) op de katalysator vindt helaas ook snel deactivatie plaats en moet de katalysator frequent worden geregenereerd door de coke af te branden.</w:t>
      </w:r>
    </w:p>
    <w:p w:rsidR="0002399B" w:rsidRPr="0063064D" w:rsidRDefault="0002399B" w:rsidP="0063064D">
      <w:pPr>
        <w:pStyle w:val="Bijschrift"/>
        <w:shd w:val="solid" w:color="FFFFFF" w:fill="FFFFFF"/>
        <w:rPr>
          <w:bCs/>
          <w:szCs w:val="22"/>
        </w:rPr>
      </w:pPr>
      <w:r w:rsidRPr="0063064D">
        <w:rPr>
          <w:bCs/>
        </w:rPr>
        <w:t>Voorbeelden van zeolietstructuren</w:t>
      </w:r>
      <w:r w:rsidR="0063064D" w:rsidRPr="0063064D">
        <w:rPr>
          <w:b w:val="0"/>
          <w:spacing w:val="-4"/>
          <w:szCs w:val="22"/>
        </w:rPr>
        <w:t xml:space="preserve"> </w:t>
      </w:r>
      <w:r w:rsidR="0063064D" w:rsidRPr="0002399B">
        <w:rPr>
          <w:b w:val="0"/>
          <w:spacing w:val="-4"/>
          <w:szCs w:val="22"/>
        </w:rPr>
        <w:t>a) LTA, b) GIS, c) FAU, d) MFI</w:t>
      </w:r>
    </w:p>
    <w:p w:rsidR="00E06FE0" w:rsidRPr="007234AB" w:rsidRDefault="009C5F2F" w:rsidP="00791E99">
      <w:r>
        <w:rPr>
          <w:b/>
          <w:noProof/>
          <w:spacing w:val="-4"/>
          <w:szCs w:val="22"/>
        </w:rPr>
        <w:drawing>
          <wp:anchor distT="0" distB="0" distL="114300" distR="114300" simplePos="0" relativeHeight="251622912" behindDoc="0" locked="0" layoutInCell="0" allowOverlap="1">
            <wp:simplePos x="0" y="0"/>
            <wp:positionH relativeFrom="column">
              <wp:posOffset>0</wp:posOffset>
            </wp:positionH>
            <wp:positionV relativeFrom="paragraph">
              <wp:posOffset>635</wp:posOffset>
            </wp:positionV>
            <wp:extent cx="3779520" cy="873125"/>
            <wp:effectExtent l="19050" t="0" r="0" b="0"/>
            <wp:wrapSquare wrapText="bothSides"/>
            <wp:docPr id="118" name="Afbeelding 118" descr="ze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zeo01"/>
                    <pic:cNvPicPr>
                      <a:picLocks noChangeAspect="1" noChangeArrowheads="1"/>
                    </pic:cNvPicPr>
                  </pic:nvPicPr>
                  <pic:blipFill>
                    <a:blip r:embed="rId60" cstate="print"/>
                    <a:srcRect b="14145"/>
                    <a:stretch>
                      <a:fillRect/>
                    </a:stretch>
                  </pic:blipFill>
                  <pic:spPr bwMode="auto">
                    <a:xfrm>
                      <a:off x="0" y="0"/>
                      <a:ext cx="3779520" cy="873125"/>
                    </a:xfrm>
                    <a:prstGeom prst="rect">
                      <a:avLst/>
                    </a:prstGeom>
                    <a:noFill/>
                    <a:ln w="9525">
                      <a:noFill/>
                      <a:miter lim="800000"/>
                      <a:headEnd/>
                      <a:tailEnd/>
                    </a:ln>
                  </pic:spPr>
                </pic:pic>
              </a:graphicData>
            </a:graphic>
          </wp:anchor>
        </w:drawing>
      </w:r>
      <w:r w:rsidR="00E06FE0" w:rsidRPr="007234AB">
        <w:t xml:space="preserve">De benaming zeolieten (van </w:t>
      </w:r>
      <w:r w:rsidR="00E06FE0">
        <w:rPr>
          <w:rFonts w:ascii="Symbol" w:hAnsi="Symbol"/>
          <w:sz w:val="20"/>
        </w:rPr>
        <w:t></w:t>
      </w:r>
      <w:r w:rsidR="00E06FE0">
        <w:rPr>
          <w:rFonts w:ascii="Symbol" w:hAnsi="Symbol"/>
          <w:sz w:val="20"/>
        </w:rPr>
        <w:t></w:t>
      </w:r>
      <w:r w:rsidR="00E06FE0">
        <w:rPr>
          <w:rFonts w:ascii="Symbol" w:hAnsi="Symbol"/>
          <w:sz w:val="20"/>
        </w:rPr>
        <w:t></w:t>
      </w:r>
      <w:r w:rsidR="00E06FE0" w:rsidRPr="007234AB">
        <w:t xml:space="preserve">, koken en </w:t>
      </w:r>
      <w:r w:rsidR="00E06FE0">
        <w:rPr>
          <w:rFonts w:ascii="Symbol" w:hAnsi="Symbol"/>
          <w:sz w:val="20"/>
        </w:rPr>
        <w:t></w:t>
      </w:r>
      <w:r w:rsidR="00E06FE0">
        <w:rPr>
          <w:rFonts w:ascii="Symbol" w:hAnsi="Symbol"/>
          <w:sz w:val="20"/>
        </w:rPr>
        <w:t></w:t>
      </w:r>
      <w:r w:rsidR="00E06FE0">
        <w:rPr>
          <w:rFonts w:ascii="Symbol" w:hAnsi="Symbol"/>
          <w:sz w:val="20"/>
        </w:rPr>
        <w:sym w:font="Symbol" w:char="F04A"/>
      </w:r>
      <w:r w:rsidR="00E06FE0">
        <w:rPr>
          <w:rFonts w:ascii="Symbol" w:hAnsi="Symbol"/>
          <w:sz w:val="20"/>
        </w:rPr>
        <w:t></w:t>
      </w:r>
      <w:r w:rsidR="00E06FE0">
        <w:rPr>
          <w:rFonts w:ascii="Symbol" w:hAnsi="Symbol"/>
          <w:sz w:val="20"/>
        </w:rPr>
        <w:sym w:font="Symbol" w:char="F056"/>
      </w:r>
      <w:r w:rsidR="00E06FE0" w:rsidRPr="007234AB">
        <w:t>, steen) werd in de achttiende eeuw geïntroduceerd door Axel Cronstedt. Het ging om een klasse mineralen die bij smelten in een blaaspijp schuimend glas vormden, zodat het net leek alsof het gesteente kookte. Aan het einde van de eerste publicatie over zeolieten verzucht de naamgever niet over voldoende zeolietkristallen te beschikken voor experimenten om hun commercieel potentieel te kunnen inschatten. Dat is heden ten dage wel anders. Ze worden gesynthetiseerd in soorten en maten in fabrieken, zoals bijvoorbeeld die van Zeolyst in Delfzijl. Een overzicht:</w:t>
      </w:r>
    </w:p>
    <w:tbl>
      <w:tblPr>
        <w:tblW w:w="0" w:type="auto"/>
        <w:tblInd w:w="637" w:type="dxa"/>
        <w:tblCellMar>
          <w:left w:w="70" w:type="dxa"/>
          <w:right w:w="70" w:type="dxa"/>
        </w:tblCellMar>
        <w:tblLook w:val="0000"/>
      </w:tblPr>
      <w:tblGrid>
        <w:gridCol w:w="1069"/>
        <w:gridCol w:w="1292"/>
        <w:gridCol w:w="1545"/>
        <w:gridCol w:w="1069"/>
        <w:gridCol w:w="1292"/>
        <w:gridCol w:w="1545"/>
      </w:tblGrid>
      <w:tr w:rsidR="00E06FE0">
        <w:tblPrEx>
          <w:tblCellMar>
            <w:top w:w="0" w:type="dxa"/>
            <w:bottom w:w="0" w:type="dxa"/>
          </w:tblCellMar>
        </w:tblPrEx>
        <w:tc>
          <w:tcPr>
            <w:tcW w:w="0" w:type="auto"/>
          </w:tcPr>
          <w:p w:rsidR="00E06FE0" w:rsidRDefault="00E06FE0" w:rsidP="00791E99">
            <w:pPr>
              <w:rPr>
                <w:b/>
                <w:sz w:val="16"/>
              </w:rPr>
            </w:pPr>
            <w:r>
              <w:rPr>
                <w:b/>
                <w:sz w:val="16"/>
              </w:rPr>
              <w:t>zeoliet type</w:t>
            </w:r>
          </w:p>
        </w:tc>
        <w:tc>
          <w:tcPr>
            <w:tcW w:w="0" w:type="auto"/>
          </w:tcPr>
          <w:p w:rsidR="00E06FE0" w:rsidRDefault="00E06FE0" w:rsidP="00791E99">
            <w:pPr>
              <w:rPr>
                <w:b/>
                <w:sz w:val="16"/>
              </w:rPr>
            </w:pPr>
            <w:r>
              <w:rPr>
                <w:b/>
                <w:sz w:val="16"/>
              </w:rPr>
              <w:t>aantal O-atomen</w:t>
            </w:r>
          </w:p>
        </w:tc>
        <w:tc>
          <w:tcPr>
            <w:tcW w:w="0" w:type="auto"/>
          </w:tcPr>
          <w:p w:rsidR="00E06FE0" w:rsidRDefault="00E06FE0" w:rsidP="00791E99">
            <w:pPr>
              <w:rPr>
                <w:b/>
                <w:sz w:val="16"/>
              </w:rPr>
            </w:pPr>
            <w:r>
              <w:rPr>
                <w:b/>
                <w:sz w:val="16"/>
              </w:rPr>
              <w:t>poriën</w:t>
            </w:r>
          </w:p>
        </w:tc>
        <w:tc>
          <w:tcPr>
            <w:tcW w:w="0" w:type="auto"/>
          </w:tcPr>
          <w:p w:rsidR="00E06FE0" w:rsidRDefault="00E06FE0" w:rsidP="00791E99">
            <w:pPr>
              <w:rPr>
                <w:b/>
                <w:sz w:val="16"/>
              </w:rPr>
            </w:pPr>
            <w:r>
              <w:rPr>
                <w:b/>
                <w:sz w:val="16"/>
              </w:rPr>
              <w:t>zeoliet type</w:t>
            </w:r>
          </w:p>
        </w:tc>
        <w:tc>
          <w:tcPr>
            <w:tcW w:w="0" w:type="auto"/>
          </w:tcPr>
          <w:p w:rsidR="00E06FE0" w:rsidRDefault="00E06FE0" w:rsidP="00791E99">
            <w:pPr>
              <w:rPr>
                <w:b/>
                <w:sz w:val="16"/>
              </w:rPr>
            </w:pPr>
            <w:r>
              <w:rPr>
                <w:b/>
                <w:sz w:val="16"/>
              </w:rPr>
              <w:t>aantal O-atomen</w:t>
            </w:r>
          </w:p>
        </w:tc>
        <w:tc>
          <w:tcPr>
            <w:tcW w:w="0" w:type="auto"/>
          </w:tcPr>
          <w:p w:rsidR="00E06FE0" w:rsidRDefault="00E06FE0" w:rsidP="00791E99">
            <w:pPr>
              <w:rPr>
                <w:b/>
                <w:sz w:val="16"/>
              </w:rPr>
            </w:pPr>
            <w:r>
              <w:rPr>
                <w:b/>
                <w:sz w:val="16"/>
              </w:rPr>
              <w:t>poriën</w:t>
            </w:r>
          </w:p>
        </w:tc>
      </w:tr>
      <w:tr w:rsidR="00E06FE0">
        <w:tblPrEx>
          <w:tblCellMar>
            <w:top w:w="0" w:type="dxa"/>
            <w:bottom w:w="0" w:type="dxa"/>
          </w:tblCellMar>
        </w:tblPrEx>
        <w:tc>
          <w:tcPr>
            <w:tcW w:w="0" w:type="auto"/>
            <w:tcBorders>
              <w:bottom w:val="single" w:sz="4" w:space="0" w:color="auto"/>
            </w:tcBorders>
          </w:tcPr>
          <w:p w:rsidR="00E06FE0" w:rsidRDefault="00E06FE0" w:rsidP="00791E99">
            <w:pPr>
              <w:rPr>
                <w:sz w:val="16"/>
              </w:rPr>
            </w:pPr>
            <w:r>
              <w:rPr>
                <w:sz w:val="16"/>
              </w:rPr>
              <w:t>(IUPAC code</w:t>
            </w:r>
            <w:r w:rsidR="00081E96">
              <w:rPr>
                <w:sz w:val="16"/>
              </w:rPr>
              <w:t>)</w:t>
            </w:r>
          </w:p>
        </w:tc>
        <w:tc>
          <w:tcPr>
            <w:tcW w:w="0" w:type="auto"/>
            <w:tcBorders>
              <w:bottom w:val="single" w:sz="4" w:space="0" w:color="auto"/>
            </w:tcBorders>
          </w:tcPr>
          <w:p w:rsidR="00E06FE0" w:rsidRDefault="00E06FE0" w:rsidP="00791E99">
            <w:pPr>
              <w:rPr>
                <w:sz w:val="16"/>
              </w:rPr>
            </w:pPr>
          </w:p>
        </w:tc>
        <w:tc>
          <w:tcPr>
            <w:tcW w:w="0" w:type="auto"/>
            <w:tcBorders>
              <w:bottom w:val="single" w:sz="4" w:space="0" w:color="auto"/>
            </w:tcBorders>
          </w:tcPr>
          <w:p w:rsidR="00E06FE0" w:rsidRDefault="00E06FE0" w:rsidP="00791E99">
            <w:pPr>
              <w:rPr>
                <w:sz w:val="16"/>
              </w:rPr>
            </w:pPr>
            <w:r>
              <w:rPr>
                <w:sz w:val="16"/>
              </w:rPr>
              <w:t>(nm)</w:t>
            </w:r>
          </w:p>
        </w:tc>
        <w:tc>
          <w:tcPr>
            <w:tcW w:w="0" w:type="auto"/>
            <w:tcBorders>
              <w:bottom w:val="single" w:sz="4" w:space="0" w:color="auto"/>
            </w:tcBorders>
          </w:tcPr>
          <w:p w:rsidR="00E06FE0" w:rsidRDefault="00E06FE0" w:rsidP="00791E99">
            <w:pPr>
              <w:rPr>
                <w:sz w:val="16"/>
              </w:rPr>
            </w:pPr>
            <w:r>
              <w:rPr>
                <w:sz w:val="16"/>
              </w:rPr>
              <w:t>(IUPAC code</w:t>
            </w:r>
            <w:r w:rsidR="00081E96">
              <w:rPr>
                <w:sz w:val="16"/>
              </w:rPr>
              <w:t>)</w:t>
            </w:r>
          </w:p>
        </w:tc>
        <w:tc>
          <w:tcPr>
            <w:tcW w:w="0" w:type="auto"/>
            <w:tcBorders>
              <w:bottom w:val="single" w:sz="4" w:space="0" w:color="auto"/>
            </w:tcBorders>
          </w:tcPr>
          <w:p w:rsidR="00E06FE0" w:rsidRDefault="00E06FE0" w:rsidP="00791E99">
            <w:pPr>
              <w:rPr>
                <w:sz w:val="16"/>
              </w:rPr>
            </w:pPr>
          </w:p>
        </w:tc>
        <w:tc>
          <w:tcPr>
            <w:tcW w:w="0" w:type="auto"/>
            <w:tcBorders>
              <w:bottom w:val="single" w:sz="4" w:space="0" w:color="auto"/>
            </w:tcBorders>
          </w:tcPr>
          <w:p w:rsidR="00E06FE0" w:rsidRDefault="00E06FE0" w:rsidP="00791E99">
            <w:pPr>
              <w:rPr>
                <w:sz w:val="16"/>
              </w:rPr>
            </w:pPr>
            <w:r>
              <w:rPr>
                <w:sz w:val="16"/>
              </w:rPr>
              <w:t>(nm)</w:t>
            </w:r>
          </w:p>
        </w:tc>
      </w:tr>
      <w:tr w:rsidR="00E06FE0">
        <w:tblPrEx>
          <w:tblCellMar>
            <w:top w:w="0" w:type="dxa"/>
            <w:bottom w:w="0" w:type="dxa"/>
          </w:tblCellMar>
        </w:tblPrEx>
        <w:tc>
          <w:tcPr>
            <w:tcW w:w="0" w:type="auto"/>
          </w:tcPr>
          <w:p w:rsidR="00E06FE0" w:rsidRDefault="00E06FE0" w:rsidP="00791E99">
            <w:pPr>
              <w:rPr>
                <w:sz w:val="16"/>
              </w:rPr>
            </w:pPr>
            <w:r>
              <w:rPr>
                <w:sz w:val="16"/>
              </w:rPr>
              <w:t>LTA</w:t>
            </w:r>
          </w:p>
        </w:tc>
        <w:tc>
          <w:tcPr>
            <w:tcW w:w="0" w:type="auto"/>
          </w:tcPr>
          <w:p w:rsidR="00E06FE0" w:rsidRDefault="00E06FE0" w:rsidP="00791E99">
            <w:pPr>
              <w:rPr>
                <w:sz w:val="16"/>
              </w:rPr>
            </w:pPr>
            <w:r>
              <w:rPr>
                <w:sz w:val="16"/>
              </w:rPr>
              <w:t>8 &amp; 8 &amp; 8</w:t>
            </w:r>
          </w:p>
        </w:tc>
        <w:tc>
          <w:tcPr>
            <w:tcW w:w="0" w:type="auto"/>
          </w:tcPr>
          <w:p w:rsidR="00E06FE0" w:rsidRDefault="00E06FE0" w:rsidP="00791E99">
            <w:pPr>
              <w:rPr>
                <w:sz w:val="16"/>
              </w:rPr>
            </w:pPr>
            <w:r>
              <w:rPr>
                <w:sz w:val="16"/>
              </w:rPr>
              <w:t>0,41</w:t>
            </w:r>
          </w:p>
        </w:tc>
        <w:tc>
          <w:tcPr>
            <w:tcW w:w="0" w:type="auto"/>
          </w:tcPr>
          <w:p w:rsidR="00E06FE0" w:rsidRDefault="00E06FE0" w:rsidP="00791E99">
            <w:pPr>
              <w:rPr>
                <w:sz w:val="16"/>
              </w:rPr>
            </w:pPr>
            <w:r>
              <w:rPr>
                <w:sz w:val="16"/>
              </w:rPr>
              <w:t>MFI</w:t>
            </w:r>
          </w:p>
        </w:tc>
        <w:tc>
          <w:tcPr>
            <w:tcW w:w="0" w:type="auto"/>
          </w:tcPr>
          <w:p w:rsidR="00E06FE0" w:rsidRDefault="00E06FE0" w:rsidP="00791E99">
            <w:pPr>
              <w:rPr>
                <w:sz w:val="16"/>
              </w:rPr>
            </w:pPr>
            <w:r>
              <w:rPr>
                <w:sz w:val="16"/>
              </w:rPr>
              <w:t>10 &amp; 10</w:t>
            </w:r>
          </w:p>
        </w:tc>
        <w:tc>
          <w:tcPr>
            <w:tcW w:w="0" w:type="auto"/>
          </w:tcPr>
          <w:p w:rsidR="00E06FE0" w:rsidRDefault="00E06FE0" w:rsidP="00791E99">
            <w:pPr>
              <w:rPr>
                <w:sz w:val="16"/>
              </w:rPr>
            </w:pPr>
            <w:r>
              <w:rPr>
                <w:sz w:val="16"/>
              </w:rPr>
              <w:t>0,56</w:t>
            </w:r>
            <w:r>
              <w:rPr>
                <w:sz w:val="16"/>
              </w:rPr>
              <w:sym w:font="Symbol" w:char="F0D7"/>
            </w:r>
            <w:r>
              <w:rPr>
                <w:sz w:val="16"/>
              </w:rPr>
              <w:t>0,53 &amp; 0,55</w:t>
            </w:r>
            <w:r>
              <w:rPr>
                <w:sz w:val="16"/>
              </w:rPr>
              <w:sym w:font="Symbol" w:char="F0D7"/>
            </w:r>
            <w:r>
              <w:rPr>
                <w:sz w:val="16"/>
              </w:rPr>
              <w:t>0,51</w:t>
            </w:r>
          </w:p>
        </w:tc>
      </w:tr>
      <w:tr w:rsidR="00E06FE0">
        <w:tblPrEx>
          <w:tblCellMar>
            <w:top w:w="0" w:type="dxa"/>
            <w:bottom w:w="0" w:type="dxa"/>
          </w:tblCellMar>
        </w:tblPrEx>
        <w:tc>
          <w:tcPr>
            <w:tcW w:w="0" w:type="auto"/>
          </w:tcPr>
          <w:p w:rsidR="00E06FE0" w:rsidRDefault="00E06FE0" w:rsidP="00791E99">
            <w:pPr>
              <w:rPr>
                <w:sz w:val="16"/>
              </w:rPr>
            </w:pPr>
            <w:r>
              <w:rPr>
                <w:sz w:val="16"/>
              </w:rPr>
              <w:t>GIS</w:t>
            </w:r>
          </w:p>
        </w:tc>
        <w:tc>
          <w:tcPr>
            <w:tcW w:w="0" w:type="auto"/>
          </w:tcPr>
          <w:p w:rsidR="00E06FE0" w:rsidRDefault="00E06FE0" w:rsidP="00791E99">
            <w:pPr>
              <w:rPr>
                <w:sz w:val="16"/>
              </w:rPr>
            </w:pPr>
            <w:r>
              <w:rPr>
                <w:sz w:val="16"/>
              </w:rPr>
              <w:t>8 &amp; 8 &amp; 8</w:t>
            </w:r>
          </w:p>
        </w:tc>
        <w:tc>
          <w:tcPr>
            <w:tcW w:w="0" w:type="auto"/>
          </w:tcPr>
          <w:p w:rsidR="00E06FE0" w:rsidRDefault="00E06FE0" w:rsidP="00791E99">
            <w:pPr>
              <w:rPr>
                <w:sz w:val="16"/>
              </w:rPr>
            </w:pPr>
            <w:r>
              <w:rPr>
                <w:sz w:val="16"/>
              </w:rPr>
              <w:t>0,48</w:t>
            </w:r>
            <w:r>
              <w:rPr>
                <w:sz w:val="16"/>
              </w:rPr>
              <w:sym w:font="Symbol" w:char="F0D7"/>
            </w:r>
            <w:r>
              <w:rPr>
                <w:sz w:val="16"/>
              </w:rPr>
              <w:t>0,28 &amp; 0,45</w:t>
            </w:r>
            <w:r>
              <w:rPr>
                <w:sz w:val="16"/>
              </w:rPr>
              <w:sym w:font="Symbol" w:char="F0D7"/>
            </w:r>
            <w:r>
              <w:rPr>
                <w:sz w:val="16"/>
              </w:rPr>
              <w:t>0,31</w:t>
            </w:r>
          </w:p>
        </w:tc>
        <w:tc>
          <w:tcPr>
            <w:tcW w:w="0" w:type="auto"/>
          </w:tcPr>
          <w:p w:rsidR="00E06FE0" w:rsidRDefault="00E06FE0" w:rsidP="00791E99">
            <w:pPr>
              <w:rPr>
                <w:sz w:val="16"/>
              </w:rPr>
            </w:pPr>
            <w:r>
              <w:rPr>
                <w:sz w:val="16"/>
              </w:rPr>
              <w:t>MOR</w:t>
            </w:r>
          </w:p>
        </w:tc>
        <w:tc>
          <w:tcPr>
            <w:tcW w:w="0" w:type="auto"/>
          </w:tcPr>
          <w:p w:rsidR="00E06FE0" w:rsidRDefault="00E06FE0" w:rsidP="00791E99">
            <w:pPr>
              <w:rPr>
                <w:sz w:val="16"/>
              </w:rPr>
            </w:pPr>
            <w:r>
              <w:rPr>
                <w:sz w:val="16"/>
              </w:rPr>
              <w:t>12 &amp; 8</w:t>
            </w:r>
          </w:p>
        </w:tc>
        <w:tc>
          <w:tcPr>
            <w:tcW w:w="0" w:type="auto"/>
          </w:tcPr>
          <w:p w:rsidR="00E06FE0" w:rsidRDefault="00E06FE0" w:rsidP="00791E99">
            <w:pPr>
              <w:rPr>
                <w:sz w:val="16"/>
              </w:rPr>
            </w:pPr>
            <w:r>
              <w:rPr>
                <w:sz w:val="16"/>
              </w:rPr>
              <w:t>0,70</w:t>
            </w:r>
            <w:r>
              <w:rPr>
                <w:sz w:val="16"/>
              </w:rPr>
              <w:sym w:font="Symbol" w:char="F0D7"/>
            </w:r>
            <w:r>
              <w:rPr>
                <w:sz w:val="16"/>
              </w:rPr>
              <w:t>0,65 &amp; 0,57</w:t>
            </w:r>
            <w:r>
              <w:rPr>
                <w:sz w:val="16"/>
              </w:rPr>
              <w:sym w:font="Symbol" w:char="F0D7"/>
            </w:r>
            <w:r>
              <w:rPr>
                <w:sz w:val="16"/>
              </w:rPr>
              <w:t>0,26</w:t>
            </w:r>
          </w:p>
        </w:tc>
      </w:tr>
      <w:tr w:rsidR="00E06FE0">
        <w:tblPrEx>
          <w:tblCellMar>
            <w:top w:w="0" w:type="dxa"/>
            <w:bottom w:w="0" w:type="dxa"/>
          </w:tblCellMar>
        </w:tblPrEx>
        <w:tc>
          <w:tcPr>
            <w:tcW w:w="0" w:type="auto"/>
          </w:tcPr>
          <w:p w:rsidR="00E06FE0" w:rsidRDefault="00E06FE0" w:rsidP="00791E99">
            <w:pPr>
              <w:rPr>
                <w:sz w:val="16"/>
              </w:rPr>
            </w:pPr>
            <w:r>
              <w:rPr>
                <w:sz w:val="16"/>
              </w:rPr>
              <w:t>FAU</w:t>
            </w:r>
          </w:p>
        </w:tc>
        <w:tc>
          <w:tcPr>
            <w:tcW w:w="0" w:type="auto"/>
          </w:tcPr>
          <w:p w:rsidR="00E06FE0" w:rsidRDefault="00E06FE0" w:rsidP="00791E99">
            <w:pPr>
              <w:rPr>
                <w:sz w:val="16"/>
              </w:rPr>
            </w:pPr>
            <w:r>
              <w:rPr>
                <w:sz w:val="16"/>
              </w:rPr>
              <w:t>12 &amp; 12&amp; 12</w:t>
            </w:r>
          </w:p>
        </w:tc>
        <w:tc>
          <w:tcPr>
            <w:tcW w:w="0" w:type="auto"/>
          </w:tcPr>
          <w:p w:rsidR="00E06FE0" w:rsidRDefault="00E06FE0" w:rsidP="00791E99">
            <w:pPr>
              <w:rPr>
                <w:sz w:val="16"/>
              </w:rPr>
            </w:pPr>
            <w:r>
              <w:rPr>
                <w:sz w:val="16"/>
              </w:rPr>
              <w:t>0,74</w:t>
            </w:r>
          </w:p>
        </w:tc>
        <w:tc>
          <w:tcPr>
            <w:tcW w:w="0" w:type="auto"/>
          </w:tcPr>
          <w:p w:rsidR="00E06FE0" w:rsidRDefault="00E06FE0" w:rsidP="00791E99">
            <w:pPr>
              <w:rPr>
                <w:sz w:val="16"/>
              </w:rPr>
            </w:pPr>
            <w:r>
              <w:rPr>
                <w:sz w:val="16"/>
              </w:rPr>
              <w:t>UTD- 1</w:t>
            </w:r>
          </w:p>
        </w:tc>
        <w:tc>
          <w:tcPr>
            <w:tcW w:w="0" w:type="auto"/>
          </w:tcPr>
          <w:p w:rsidR="00E06FE0" w:rsidRDefault="00E06FE0" w:rsidP="00791E99">
            <w:pPr>
              <w:rPr>
                <w:sz w:val="16"/>
              </w:rPr>
            </w:pPr>
            <w:r>
              <w:rPr>
                <w:sz w:val="16"/>
              </w:rPr>
              <w:t>14</w:t>
            </w:r>
          </w:p>
        </w:tc>
        <w:tc>
          <w:tcPr>
            <w:tcW w:w="0" w:type="auto"/>
          </w:tcPr>
          <w:p w:rsidR="00E06FE0" w:rsidRDefault="00E06FE0" w:rsidP="00791E99">
            <w:pPr>
              <w:rPr>
                <w:sz w:val="16"/>
              </w:rPr>
            </w:pPr>
            <w:r>
              <w:rPr>
                <w:sz w:val="16"/>
              </w:rPr>
              <w:t>0,75</w:t>
            </w:r>
            <w:r>
              <w:rPr>
                <w:sz w:val="16"/>
              </w:rPr>
              <w:sym w:font="Symbol" w:char="F0D7"/>
            </w:r>
            <w:r>
              <w:rPr>
                <w:sz w:val="16"/>
              </w:rPr>
              <w:t>1,0</w:t>
            </w:r>
          </w:p>
        </w:tc>
      </w:tr>
    </w:tbl>
    <w:p w:rsidR="00E06FE0" w:rsidRDefault="00E06FE0" w:rsidP="00791E99"/>
    <w:p w:rsidR="00E06FE0" w:rsidRDefault="00E06FE0" w:rsidP="00791E99">
      <w:pPr>
        <w:sectPr w:rsidR="00E06FE0" w:rsidSect="008710E6">
          <w:footerReference w:type="even" r:id="rId61"/>
          <w:footerReference w:type="default" r:id="rId62"/>
          <w:footerReference w:type="first" r:id="rId63"/>
          <w:pgSz w:w="11906" w:h="16838" w:code="9"/>
          <w:pgMar w:top="1418" w:right="1418" w:bottom="1418" w:left="1418" w:header="709" w:footer="709" w:gutter="0"/>
          <w:paperSrc w:first="114" w:other="114"/>
          <w:cols w:space="708"/>
          <w:titlePg/>
        </w:sectPr>
      </w:pPr>
    </w:p>
    <w:p w:rsidR="00066986" w:rsidRPr="00896D93" w:rsidRDefault="00066986" w:rsidP="007C5F8A">
      <w:pPr>
        <w:pStyle w:val="Kop1"/>
      </w:pPr>
      <w:bookmarkStart w:id="146" w:name="_Toc4917952"/>
      <w:bookmarkStart w:id="147" w:name="_Toc98689012"/>
      <w:r w:rsidRPr="00896D93">
        <w:lastRenderedPageBreak/>
        <w:t>Anorganische Chemie</w:t>
      </w:r>
      <w:bookmarkEnd w:id="146"/>
      <w:bookmarkEnd w:id="147"/>
    </w:p>
    <w:p w:rsidR="00066986" w:rsidRDefault="00066986"/>
    <w:p w:rsidR="00066986" w:rsidRDefault="00066986"/>
    <w:p w:rsidR="00E06FE0" w:rsidRDefault="00E06FE0">
      <w:r>
        <w:rPr>
          <w:noProof/>
        </w:rPr>
        <w:pict>
          <v:shape id="_x0000_s1030" type="#_x0000_t136" style="position:absolute;margin-left:157.4pt;margin-top:132.15pt;width:472.5pt;height:111pt;rotation:90;z-index:251610624;mso-position-horizontal-relative:margin" fillcolor="black">
            <v:shadow color="#868686"/>
            <v:textpath style="font-family:&quot;Arial Black&quot;;font-size:40pt;v-rotate-letters:t;v-text-kern:t" trim="t" fitpath="t" string="2&#10;Anorganische Chemie"/>
            <w10:wrap type="square" anchorx="margin"/>
            <w10:anchorlock/>
          </v:shape>
        </w:pict>
      </w:r>
    </w:p>
    <w:p w:rsidR="00E06FE0" w:rsidRDefault="00E06FE0">
      <w:pPr>
        <w:sectPr w:rsidR="00E06FE0" w:rsidSect="008710E6">
          <w:footerReference w:type="first" r:id="rId64"/>
          <w:type w:val="oddPage"/>
          <w:pgSz w:w="11906" w:h="16838" w:code="9"/>
          <w:pgMar w:top="1418" w:right="1418" w:bottom="1418" w:left="1418" w:header="709" w:footer="709" w:gutter="0"/>
          <w:paperSrc w:first="114" w:other="114"/>
          <w:cols w:space="708"/>
          <w:titlePg/>
        </w:sectPr>
      </w:pPr>
    </w:p>
    <w:p w:rsidR="00E06FE0" w:rsidRDefault="0002399B" w:rsidP="00117F2D">
      <w:pPr>
        <w:pStyle w:val="Kop2"/>
      </w:pPr>
      <w:bookmarkStart w:id="148" w:name="_Toc384399041"/>
      <w:bookmarkStart w:id="149" w:name="_Toc384880746"/>
      <w:bookmarkStart w:id="150" w:name="_Toc98689013"/>
      <w:r>
        <w:lastRenderedPageBreak/>
        <w:t>Kwantummechanica</w:t>
      </w:r>
      <w:bookmarkEnd w:id="148"/>
      <w:bookmarkEnd w:id="149"/>
      <w:bookmarkEnd w:id="150"/>
    </w:p>
    <w:p w:rsidR="00E06FE0" w:rsidRDefault="00E06FE0" w:rsidP="00917D44">
      <w:pPr>
        <w:pStyle w:val="Kop3"/>
      </w:pPr>
      <w:bookmarkStart w:id="151" w:name="_Toc384399042"/>
      <w:bookmarkStart w:id="152" w:name="_Toc384880747"/>
      <w:bookmarkStart w:id="153" w:name="_Toc98689014"/>
      <w:r>
        <w:t>Inleiding</w:t>
      </w:r>
      <w:bookmarkEnd w:id="151"/>
      <w:bookmarkEnd w:id="152"/>
      <w:bookmarkEnd w:id="153"/>
    </w:p>
    <w:p w:rsidR="00E06FE0" w:rsidRDefault="00E06FE0" w:rsidP="00E51703">
      <w:r>
        <w:t xml:space="preserve">Golven manifesteren zich soms als deeltjes. De straling van een zwart lichaam en het foto-elektrisch effect kunnen bijvoorbeeld alleen verklaard worden als men aanneemt dat licht, een elektromagnetische golf, uit kleine massaloze deeltjes, de fotonen bestaat. </w:t>
      </w:r>
    </w:p>
    <w:p w:rsidR="00E06FE0" w:rsidRDefault="00E06FE0" w:rsidP="00E51703">
      <w:r>
        <w:t>En deeltjes manifesteren zich soms als golven. Zo wijst de verstrooiing van elektronen in een elektronenmicroscoop op het golfkarakter van deeltjes.</w:t>
      </w:r>
    </w:p>
    <w:p w:rsidR="00E06FE0" w:rsidRDefault="00E06FE0" w:rsidP="00E51703">
      <w:r>
        <w:t>Deeltjes- en golftheorie geven beide dus maar één facet van de gecompliceerde werkelijkheid weer.</w:t>
      </w:r>
    </w:p>
    <w:p w:rsidR="00E06FE0" w:rsidRDefault="00E06FE0" w:rsidP="00E51703">
      <w:r>
        <w:t>In de kwantum- of golfmechanica</w:t>
      </w:r>
      <w:r w:rsidR="003563ED">
        <w:fldChar w:fldCharType="begin"/>
      </w:r>
      <w:r w:rsidR="003563ED">
        <w:instrText xml:space="preserve"> XE "</w:instrText>
      </w:r>
      <w:r w:rsidR="003563ED" w:rsidRPr="00205262">
        <w:instrText>golf</w:instrText>
      </w:r>
      <w:r w:rsidR="00DC096F">
        <w:instrText>:-</w:instrText>
      </w:r>
      <w:r w:rsidR="003563ED" w:rsidRPr="00205262">
        <w:instrText>mechanica</w:instrText>
      </w:r>
      <w:r w:rsidR="003563ED">
        <w:instrText xml:space="preserve">" </w:instrText>
      </w:r>
      <w:r w:rsidR="003563ED">
        <w:fldChar w:fldCharType="end"/>
      </w:r>
      <w:r w:rsidR="00AF1E33">
        <w:fldChar w:fldCharType="begin"/>
      </w:r>
      <w:r w:rsidR="00AF1E33">
        <w:instrText xml:space="preserve"> XE "kwantum:-</w:instrText>
      </w:r>
      <w:r w:rsidR="00AF1E33" w:rsidRPr="00205262">
        <w:instrText>mechanica</w:instrText>
      </w:r>
      <w:r w:rsidR="00AF1E33">
        <w:instrText xml:space="preserve">" </w:instrText>
      </w:r>
      <w:r w:rsidR="00AF1E33">
        <w:fldChar w:fldCharType="end"/>
      </w:r>
      <w:r>
        <w:t xml:space="preserve"> beschrijft men deeltjes (vooral elektronen) met behulp van een golftheorie. Men spreekt dan bijvoorbeeld van een </w:t>
      </w:r>
      <w:r>
        <w:rPr>
          <w:i/>
        </w:rPr>
        <w:t>elektrongolf</w:t>
      </w:r>
      <w:r w:rsidR="003563ED">
        <w:rPr>
          <w:i/>
        </w:rPr>
        <w:fldChar w:fldCharType="begin"/>
      </w:r>
      <w:r w:rsidR="003563ED">
        <w:instrText xml:space="preserve"> XE "</w:instrText>
      </w:r>
      <w:r w:rsidR="003563ED" w:rsidRPr="00DE0D84">
        <w:instrText>elektrongolf</w:instrText>
      </w:r>
      <w:r w:rsidR="003563ED">
        <w:instrText xml:space="preserve">" </w:instrText>
      </w:r>
      <w:r w:rsidR="003563ED">
        <w:rPr>
          <w:i/>
        </w:rPr>
        <w:fldChar w:fldCharType="end"/>
      </w:r>
      <w:r>
        <w:t>.</w:t>
      </w:r>
    </w:p>
    <w:p w:rsidR="00E06FE0" w:rsidRDefault="00E06FE0" w:rsidP="00E51703">
      <w:r>
        <w:t xml:space="preserve">Een elektrongolf kan beschreven worden door middel van een </w:t>
      </w:r>
      <w:r>
        <w:rPr>
          <w:i/>
        </w:rPr>
        <w:t>golfvergelijking</w:t>
      </w:r>
      <w:r w:rsidR="003563ED">
        <w:rPr>
          <w:i/>
        </w:rPr>
        <w:fldChar w:fldCharType="begin"/>
      </w:r>
      <w:r w:rsidR="003563ED">
        <w:instrText xml:space="preserve"> XE "</w:instrText>
      </w:r>
      <w:r w:rsidR="003563ED" w:rsidRPr="00DE0D84">
        <w:instrText>golf</w:instrText>
      </w:r>
      <w:r w:rsidR="00DC096F">
        <w:instrText>:-</w:instrText>
      </w:r>
      <w:r w:rsidR="003563ED" w:rsidRPr="00DE0D84">
        <w:instrText>vergelijking</w:instrText>
      </w:r>
      <w:r w:rsidR="003563ED">
        <w:instrText xml:space="preserve">" </w:instrText>
      </w:r>
      <w:r w:rsidR="003563ED">
        <w:rPr>
          <w:i/>
        </w:rPr>
        <w:fldChar w:fldCharType="end"/>
      </w:r>
      <w:r>
        <w:t>. In zo’n golfvergelijking komen wiskundige parameters voor die slechts bepaalde (discrete</w:t>
      </w:r>
      <w:r w:rsidR="00DE0D84">
        <w:fldChar w:fldCharType="begin"/>
      </w:r>
      <w:r w:rsidR="00DE0D84">
        <w:instrText xml:space="preserve"> XE "</w:instrText>
      </w:r>
      <w:r w:rsidR="00DE0D84" w:rsidRPr="00C362D2">
        <w:instrText>discreet</w:instrText>
      </w:r>
      <w:r w:rsidR="00DE0D84">
        <w:instrText xml:space="preserve">" </w:instrText>
      </w:r>
      <w:r w:rsidR="00DE0D84">
        <w:fldChar w:fldCharType="end"/>
      </w:r>
      <w:r>
        <w:t xml:space="preserve">) waarden kunnen aannemen, de </w:t>
      </w:r>
      <w:r>
        <w:rPr>
          <w:i/>
        </w:rPr>
        <w:t>kwantumgetallen</w:t>
      </w:r>
      <w:r>
        <w:t>; vandaar kwantummechanica.</w:t>
      </w:r>
    </w:p>
    <w:p w:rsidR="00E06FE0" w:rsidRDefault="00E06FE0" w:rsidP="00E51703">
      <w:r>
        <w:t xml:space="preserve">Elektrongolven zijn staande golven die zich vanuit de kern in alle richtingen uitstrekken. Zo’n staande golf </w:t>
      </w:r>
      <w:r>
        <w:sym w:font="Symbol" w:char="F059"/>
      </w:r>
      <w:r>
        <w:t xml:space="preserve"> heeft op een bepaalde plaats (x,y,z) in de ruimte steeds dezelfde amplitude, </w:t>
      </w:r>
      <w:r>
        <w:sym w:font="Symbol" w:char="F059"/>
      </w:r>
      <w:r>
        <w:t xml:space="preserve">(x,y,z). Deze amplitude heeft geen fysische betekenis; wel het kwadraat ervan, </w:t>
      </w:r>
      <w:r>
        <w:sym w:font="Symbol" w:char="F059"/>
      </w:r>
      <w:r>
        <w:rPr>
          <w:vertAlign w:val="superscript"/>
        </w:rPr>
        <w:t>2</w:t>
      </w:r>
      <w:r w:rsidR="0063064D">
        <w:t>,</w:t>
      </w:r>
      <w:r>
        <w:t xml:space="preserve"> dat evenredig is met de </w:t>
      </w:r>
      <w:r>
        <w:rPr>
          <w:i/>
        </w:rPr>
        <w:t>intensiteit</w:t>
      </w:r>
      <w:r w:rsidR="0063064D">
        <w:rPr>
          <w:i/>
        </w:rPr>
        <w:t xml:space="preserve"> </w:t>
      </w:r>
      <w:r>
        <w:t>/</w:t>
      </w:r>
      <w:r w:rsidR="0063064D">
        <w:t xml:space="preserve"> </w:t>
      </w:r>
      <w:r>
        <w:rPr>
          <w:i/>
        </w:rPr>
        <w:t>energiedichtheid</w:t>
      </w:r>
      <w:r w:rsidR="003563ED">
        <w:rPr>
          <w:i/>
        </w:rPr>
        <w:fldChar w:fldCharType="begin"/>
      </w:r>
      <w:r w:rsidR="003563ED">
        <w:instrText xml:space="preserve"> XE "</w:instrText>
      </w:r>
      <w:r w:rsidR="003563ED" w:rsidRPr="00DE0D84">
        <w:instrText>energie</w:instrText>
      </w:r>
      <w:r w:rsidR="00CF264F">
        <w:instrText>:-</w:instrText>
      </w:r>
      <w:r w:rsidR="003563ED" w:rsidRPr="00DE0D84">
        <w:instrText>dichtheid</w:instrText>
      </w:r>
      <w:r w:rsidR="003563ED">
        <w:instrText xml:space="preserve">" </w:instrText>
      </w:r>
      <w:r w:rsidR="003563ED">
        <w:rPr>
          <w:i/>
        </w:rPr>
        <w:fldChar w:fldCharType="end"/>
      </w:r>
      <w:r>
        <w:t xml:space="preserve"> van de elektrongolf. Hoe groter de energiedichtheid des te sterker is de elektrongolf voelbaar (analogie in Bohrmodel: </w:t>
      </w:r>
      <w:r>
        <w:sym w:font="Symbol" w:char="F059"/>
      </w:r>
      <w:r>
        <w:rPr>
          <w:vertAlign w:val="superscript"/>
        </w:rPr>
        <w:t>2</w:t>
      </w:r>
      <w:r>
        <w:t>d</w:t>
      </w:r>
      <w:r>
        <w:rPr>
          <w:i/>
        </w:rPr>
        <w:t>V</w:t>
      </w:r>
      <w:r>
        <w:t xml:space="preserve"> is evenredig met de kans het elektron in een volume-elementje d</w:t>
      </w:r>
      <w:r>
        <w:rPr>
          <w:i/>
        </w:rPr>
        <w:t>V</w:t>
      </w:r>
      <w:r>
        <w:t xml:space="preserve"> aan te treffen).</w:t>
      </w:r>
    </w:p>
    <w:p w:rsidR="00E06FE0" w:rsidRDefault="00E06FE0" w:rsidP="00E51703">
      <w:r>
        <w:t xml:space="preserve">Het weergeven van elektrongolven is erg lastig. Meestal tekent men in plaats van de elektrongolf de ruimtelijke figuur waarbinnen 90% van de totale energie van een elektrongolf is opgesloten: de </w:t>
      </w:r>
      <w:r>
        <w:rPr>
          <w:i/>
        </w:rPr>
        <w:t>orbitaal</w:t>
      </w:r>
      <w:r w:rsidR="003563ED">
        <w:rPr>
          <w:i/>
        </w:rPr>
        <w:fldChar w:fldCharType="begin"/>
      </w:r>
      <w:r w:rsidR="003563ED">
        <w:instrText xml:space="preserve"> XE "</w:instrText>
      </w:r>
      <w:r w:rsidR="003563ED" w:rsidRPr="00DE0D84">
        <w:instrText>orbitaal</w:instrText>
      </w:r>
      <w:r w:rsidR="003563ED">
        <w:instrText xml:space="preserve">" </w:instrText>
      </w:r>
      <w:r w:rsidR="003563ED">
        <w:rPr>
          <w:i/>
        </w:rPr>
        <w:fldChar w:fldCharType="end"/>
      </w:r>
      <w:r>
        <w:t>.</w:t>
      </w:r>
    </w:p>
    <w:p w:rsidR="00E06FE0" w:rsidRDefault="00E06FE0" w:rsidP="00917D44">
      <w:pPr>
        <w:pStyle w:val="Kop3"/>
      </w:pPr>
      <w:bookmarkStart w:id="154" w:name="_Toc384399043"/>
      <w:bookmarkStart w:id="155" w:name="_Toc384880748"/>
      <w:bookmarkStart w:id="156" w:name="_Toc98689015"/>
      <w:r>
        <w:t>Orbitalen en kwantumgetallen</w:t>
      </w:r>
      <w:bookmarkEnd w:id="154"/>
      <w:bookmarkEnd w:id="155"/>
      <w:bookmarkEnd w:id="156"/>
    </w:p>
    <w:p w:rsidR="00E06FE0" w:rsidRDefault="00E06FE0" w:rsidP="00E51703">
      <w:r>
        <w:t xml:space="preserve">Deze orbitalen kunnen volledig beschreven worden aan de hand van </w:t>
      </w:r>
      <w:r>
        <w:rPr>
          <w:u w:val="single"/>
        </w:rPr>
        <w:t>drie</w:t>
      </w:r>
      <w:r>
        <w:t xml:space="preserve"> kwantumgetallen: </w:t>
      </w:r>
      <w:r>
        <w:rPr>
          <w:i/>
        </w:rPr>
        <w:t>n</w:t>
      </w:r>
      <w:r>
        <w:t xml:space="preserve">, </w:t>
      </w:r>
      <w:r>
        <w:rPr>
          <w:i/>
        </w:rPr>
        <w:t>l</w:t>
      </w:r>
      <w:r>
        <w:t xml:space="preserve"> en </w:t>
      </w:r>
      <w:r>
        <w:rPr>
          <w:i/>
        </w:rPr>
        <w:t>m</w:t>
      </w:r>
      <w:r>
        <w:rPr>
          <w:i/>
          <w:position w:val="-6"/>
        </w:rPr>
        <w:t>l</w:t>
      </w:r>
      <w:r>
        <w:t xml:space="preserve">. Het </w:t>
      </w:r>
      <w:r>
        <w:rPr>
          <w:u w:val="single"/>
        </w:rPr>
        <w:t>vierde</w:t>
      </w:r>
      <w:r>
        <w:t xml:space="preserve"> kwantumgetal </w:t>
      </w:r>
      <w:r>
        <w:rPr>
          <w:i/>
        </w:rPr>
        <w:t>m</w:t>
      </w:r>
      <w:r>
        <w:rPr>
          <w:i/>
          <w:position w:val="-6"/>
        </w:rPr>
        <w:t>s</w:t>
      </w:r>
      <w:r>
        <w:t xml:space="preserve"> zegt niets over de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en heeft in de kwantummechanica geen fysische betekenis. In het Bohrmodel</w:t>
      </w:r>
      <w:r w:rsidR="00DE0D84">
        <w:fldChar w:fldCharType="begin"/>
      </w:r>
      <w:r w:rsidR="00DE0D84">
        <w:instrText xml:space="preserve"> XE "</w:instrText>
      </w:r>
      <w:r w:rsidR="00DE0D84" w:rsidRPr="00C362D2">
        <w:instrText>Bohrmodel</w:instrText>
      </w:r>
      <w:r w:rsidR="00DE0D84">
        <w:instrText xml:space="preserve">" </w:instrText>
      </w:r>
      <w:r w:rsidR="00DE0D84">
        <w:fldChar w:fldCharType="end"/>
      </w:r>
      <w:r>
        <w:t xml:space="preserve"> is er een analogie met het tollen van een elektron om zijn eigen as: </w:t>
      </w:r>
      <w:r>
        <w:rPr>
          <w:i/>
        </w:rPr>
        <w:t>s</w:t>
      </w:r>
      <w:r>
        <w:t xml:space="preserve"> = +½ noemt men </w:t>
      </w:r>
      <w:r>
        <w:rPr>
          <w:i/>
        </w:rPr>
        <w:t>spin up</w:t>
      </w:r>
      <w:r w:rsidR="00DE0D84">
        <w:rPr>
          <w:i/>
        </w:rPr>
        <w:fldChar w:fldCharType="begin"/>
      </w:r>
      <w:r w:rsidR="00DE0D84">
        <w:instrText xml:space="preserve"> XE "spin:</w:instrText>
      </w:r>
      <w:r w:rsidR="00DE0D84" w:rsidRPr="00DE0D84">
        <w:instrText>up</w:instrText>
      </w:r>
      <w:r w:rsidR="00DE0D84">
        <w:instrText xml:space="preserve">" </w:instrText>
      </w:r>
      <w:r w:rsidR="00DE0D84">
        <w:rPr>
          <w:i/>
        </w:rPr>
        <w:fldChar w:fldCharType="end"/>
      </w:r>
      <w:r>
        <w:t xml:space="preserve"> (draaiing met de klok mee; </w:t>
      </w:r>
      <w:r>
        <w:sym w:font="Symbol" w:char="F0AD"/>
      </w:r>
      <w:r>
        <w:t xml:space="preserve"> ) en </w:t>
      </w:r>
      <w:r>
        <w:rPr>
          <w:i/>
        </w:rPr>
        <w:t>s</w:t>
      </w:r>
      <w:r>
        <w:t xml:space="preserve"> = –½ heet </w:t>
      </w:r>
      <w:r>
        <w:rPr>
          <w:i/>
        </w:rPr>
        <w:t>spin down</w:t>
      </w:r>
      <w:r w:rsidR="00DE0D84">
        <w:rPr>
          <w:i/>
        </w:rPr>
        <w:fldChar w:fldCharType="begin"/>
      </w:r>
      <w:r w:rsidR="00DE0D84">
        <w:instrText xml:space="preserve"> XE "</w:instrText>
      </w:r>
      <w:r w:rsidR="00DE0D84" w:rsidRPr="00DE0D84">
        <w:instrText>spin</w:instrText>
      </w:r>
      <w:r w:rsidR="00DE0D84">
        <w:instrText>:</w:instrText>
      </w:r>
      <w:r w:rsidR="00DE0D84" w:rsidRPr="00DE0D84">
        <w:instrText>down</w:instrText>
      </w:r>
      <w:r w:rsidR="00DE0D84">
        <w:instrText xml:space="preserve">" </w:instrText>
      </w:r>
      <w:r w:rsidR="00DE0D84">
        <w:rPr>
          <w:i/>
        </w:rPr>
        <w:fldChar w:fldCharType="end"/>
      </w:r>
      <w:r>
        <w:t xml:space="preserve"> (draaiing tegen de klok in; </w:t>
      </w:r>
      <w:r>
        <w:sym w:font="Symbol" w:char="F0AF"/>
      </w:r>
      <w:r>
        <w:t xml:space="preserve"> ). </w:t>
      </w:r>
      <w:fldSimple w:instr=" REF _Ref383345328 \* MERGEFORMAT ">
        <w:r w:rsidR="00B27FE9">
          <w:t xml:space="preserve">Tabel </w:t>
        </w:r>
        <w:r w:rsidR="00B27FE9">
          <w:rPr>
            <w:noProof/>
          </w:rPr>
          <w:t>3</w:t>
        </w:r>
      </w:fldSimple>
      <w:r>
        <w:t xml:space="preserve"> geeft een overzicht van de kwantumgetallen</w:t>
      </w:r>
      <w:r w:rsidR="00DE0D84">
        <w:fldChar w:fldCharType="begin"/>
      </w:r>
      <w:r w:rsidR="00DE0D84">
        <w:instrText xml:space="preserve"> XE "</w:instrText>
      </w:r>
      <w:r w:rsidR="00DE0D84" w:rsidRPr="000A0296">
        <w:instrText>kwantumgetal:hoofd-</w:instrText>
      </w:r>
      <w:r w:rsidR="00DE0D84">
        <w:instrText xml:space="preserve">" </w:instrText>
      </w:r>
      <w:r w:rsidR="00DE0D84">
        <w:fldChar w:fldCharType="end"/>
      </w:r>
      <w:r w:rsidR="00DE0D84">
        <w:fldChar w:fldCharType="begin"/>
      </w:r>
      <w:r w:rsidR="00DE0D84">
        <w:instrText xml:space="preserve"> XE "</w:instrText>
      </w:r>
      <w:r w:rsidR="00DE0D84" w:rsidRPr="000A0296">
        <w:instrText>kwantumgetal:</w:instrText>
      </w:r>
      <w:r w:rsidR="00DE0D84">
        <w:instrText>neven</w:instrText>
      </w:r>
      <w:r w:rsidR="00DE0D84" w:rsidRPr="000A0296">
        <w:instrText>-</w:instrText>
      </w:r>
      <w:r w:rsidR="00DE0D84">
        <w:instrText xml:space="preserve">" </w:instrText>
      </w:r>
      <w:r w:rsidR="00DE0D84">
        <w:fldChar w:fldCharType="end"/>
      </w:r>
      <w:r w:rsidR="00DE0D84">
        <w:fldChar w:fldCharType="begin"/>
      </w:r>
      <w:r w:rsidR="00DE0D84">
        <w:instrText xml:space="preserve"> XE "</w:instrText>
      </w:r>
      <w:r w:rsidR="00DE0D84" w:rsidRPr="000A0296">
        <w:instrText>kwantumgetal:</w:instrText>
      </w:r>
      <w:r w:rsidR="00DE0D84">
        <w:instrText xml:space="preserve">magnetisch" </w:instrText>
      </w:r>
      <w:r w:rsidR="00DE0D84">
        <w:fldChar w:fldCharType="end"/>
      </w:r>
      <w:r w:rsidR="00DE0D84">
        <w:fldChar w:fldCharType="begin"/>
      </w:r>
      <w:r w:rsidR="00DE0D84">
        <w:instrText xml:space="preserve"> XE "</w:instrText>
      </w:r>
      <w:r w:rsidR="00DE0D84" w:rsidRPr="000A0296">
        <w:instrText>kwantumgetal:</w:instrText>
      </w:r>
      <w:r w:rsidR="00DE0D84">
        <w:instrText>spin</w:instrText>
      </w:r>
      <w:r w:rsidR="00DE0D84" w:rsidRPr="000A0296">
        <w:instrText>-</w:instrText>
      </w:r>
      <w:r w:rsidR="00DE0D84">
        <w:instrText xml:space="preserve">" </w:instrText>
      </w:r>
      <w:r w:rsidR="00DE0D84">
        <w:fldChar w:fldCharType="end"/>
      </w:r>
      <w:r>
        <w:t>.</w:t>
      </w:r>
    </w:p>
    <w:p w:rsidR="00E06FE0" w:rsidRDefault="00E06FE0" w:rsidP="00E51703">
      <w:pPr>
        <w:pStyle w:val="Bijschrift"/>
        <w:keepNext/>
      </w:pPr>
      <w:bookmarkStart w:id="157" w:name="_Ref383345328"/>
      <w:r>
        <w:t xml:space="preserve">Tabel </w:t>
      </w:r>
      <w:fldSimple w:instr=" SEQ Tabel \* ARABIC ">
        <w:r w:rsidR="00B27FE9">
          <w:rPr>
            <w:noProof/>
          </w:rPr>
          <w:t>3</w:t>
        </w:r>
      </w:fldSimple>
      <w:bookmarkEnd w:id="157"/>
    </w:p>
    <w:tbl>
      <w:tblPr>
        <w:tblW w:w="0" w:type="auto"/>
        <w:tblInd w:w="119" w:type="dxa"/>
        <w:tblBorders>
          <w:insideV w:val="single" w:sz="6" w:space="0" w:color="auto"/>
        </w:tblBorders>
        <w:tblCellMar>
          <w:left w:w="120" w:type="dxa"/>
          <w:right w:w="120" w:type="dxa"/>
        </w:tblCellMar>
        <w:tblLook w:val="0000"/>
      </w:tblPr>
      <w:tblGrid>
        <w:gridCol w:w="1242"/>
        <w:gridCol w:w="998"/>
        <w:gridCol w:w="2156"/>
        <w:gridCol w:w="2104"/>
      </w:tblGrid>
      <w:tr w:rsidR="00E06FE0">
        <w:tblPrEx>
          <w:tblCellMar>
            <w:top w:w="0" w:type="dxa"/>
            <w:bottom w:w="0" w:type="dxa"/>
          </w:tblCellMar>
        </w:tblPrEx>
        <w:trPr>
          <w:cantSplit/>
        </w:trPr>
        <w:tc>
          <w:tcPr>
            <w:tcW w:w="0" w:type="auto"/>
            <w:tcBorders>
              <w:bottom w:val="single" w:sz="6" w:space="0" w:color="auto"/>
            </w:tcBorders>
          </w:tcPr>
          <w:p w:rsidR="00E06FE0" w:rsidRDefault="00E06FE0" w:rsidP="00E51703">
            <w:r>
              <w:t>naam</w:t>
            </w:r>
          </w:p>
        </w:tc>
        <w:tc>
          <w:tcPr>
            <w:tcW w:w="0" w:type="auto"/>
            <w:tcBorders>
              <w:bottom w:val="single" w:sz="6" w:space="0" w:color="auto"/>
            </w:tcBorders>
          </w:tcPr>
          <w:p w:rsidR="00E06FE0" w:rsidRDefault="00E06FE0" w:rsidP="00E51703">
            <w:r>
              <w:t xml:space="preserve">symbool </w:t>
            </w:r>
          </w:p>
        </w:tc>
        <w:tc>
          <w:tcPr>
            <w:tcW w:w="2156" w:type="dxa"/>
            <w:tcBorders>
              <w:bottom w:val="single" w:sz="6" w:space="0" w:color="auto"/>
            </w:tcBorders>
          </w:tcPr>
          <w:p w:rsidR="00E06FE0" w:rsidRDefault="00E06FE0" w:rsidP="00E51703">
            <w:r>
              <w:t>voorwaarden</w:t>
            </w:r>
          </w:p>
        </w:tc>
        <w:tc>
          <w:tcPr>
            <w:tcW w:w="0" w:type="auto"/>
            <w:tcBorders>
              <w:bottom w:val="single" w:sz="6" w:space="0" w:color="auto"/>
            </w:tcBorders>
          </w:tcPr>
          <w:p w:rsidR="00E06FE0" w:rsidRDefault="00E06FE0" w:rsidP="00E51703">
            <w:r>
              <w:t>betekenis</w:t>
            </w:r>
          </w:p>
        </w:tc>
      </w:tr>
      <w:tr w:rsidR="00E06FE0">
        <w:tblPrEx>
          <w:tblCellMar>
            <w:top w:w="0" w:type="dxa"/>
            <w:bottom w:w="0" w:type="dxa"/>
          </w:tblCellMar>
        </w:tblPrEx>
        <w:trPr>
          <w:cantSplit/>
        </w:trPr>
        <w:tc>
          <w:tcPr>
            <w:tcW w:w="0" w:type="auto"/>
            <w:tcBorders>
              <w:top w:val="single" w:sz="6" w:space="0" w:color="auto"/>
            </w:tcBorders>
          </w:tcPr>
          <w:p w:rsidR="00E06FE0" w:rsidRDefault="00E06FE0" w:rsidP="00E51703">
            <w:r>
              <w:t>hoofd-</w:t>
            </w:r>
          </w:p>
        </w:tc>
        <w:tc>
          <w:tcPr>
            <w:tcW w:w="0" w:type="auto"/>
            <w:tcBorders>
              <w:top w:val="single" w:sz="6" w:space="0" w:color="auto"/>
            </w:tcBorders>
          </w:tcPr>
          <w:p w:rsidR="00E06FE0" w:rsidRDefault="00E06FE0" w:rsidP="00E51703">
            <w:pPr>
              <w:jc w:val="center"/>
              <w:rPr>
                <w:i/>
              </w:rPr>
            </w:pPr>
            <w:r>
              <w:rPr>
                <w:i/>
              </w:rPr>
              <w:t>n</w:t>
            </w:r>
          </w:p>
        </w:tc>
        <w:tc>
          <w:tcPr>
            <w:tcW w:w="2156" w:type="dxa"/>
            <w:tcBorders>
              <w:top w:val="single" w:sz="6" w:space="0" w:color="auto"/>
            </w:tcBorders>
          </w:tcPr>
          <w:p w:rsidR="00E06FE0" w:rsidRDefault="00E06FE0" w:rsidP="00E51703">
            <w:r>
              <w:t>1,2,3,...</w:t>
            </w:r>
          </w:p>
        </w:tc>
        <w:tc>
          <w:tcPr>
            <w:tcW w:w="0" w:type="auto"/>
            <w:tcBorders>
              <w:top w:val="single" w:sz="6" w:space="0" w:color="auto"/>
            </w:tcBorders>
          </w:tcPr>
          <w:p w:rsidR="00E06FE0" w:rsidRDefault="00E06FE0" w:rsidP="00E51703">
            <w:r>
              <w:t>grootte orbitaal</w:t>
            </w:r>
            <w:r w:rsidR="00DE0D84">
              <w:fldChar w:fldCharType="begin"/>
            </w:r>
            <w:r w:rsidR="00DE0D84">
              <w:instrText xml:space="preserve"> XE "</w:instrText>
            </w:r>
            <w:r w:rsidR="00DE0D84" w:rsidRPr="0033128C">
              <w:instrText>orbitaal:-grootte</w:instrText>
            </w:r>
            <w:r w:rsidR="00DE0D84">
              <w:instrText xml:space="preserve">" </w:instrText>
            </w:r>
            <w:r w:rsidR="00DE0D84">
              <w:fldChar w:fldCharType="end"/>
            </w:r>
          </w:p>
        </w:tc>
      </w:tr>
      <w:tr w:rsidR="00E06FE0">
        <w:tblPrEx>
          <w:tblCellMar>
            <w:top w:w="0" w:type="dxa"/>
            <w:bottom w:w="0" w:type="dxa"/>
          </w:tblCellMar>
        </w:tblPrEx>
        <w:trPr>
          <w:cantSplit/>
        </w:trPr>
        <w:tc>
          <w:tcPr>
            <w:tcW w:w="0" w:type="auto"/>
          </w:tcPr>
          <w:p w:rsidR="00E06FE0" w:rsidRDefault="00E06FE0" w:rsidP="00E51703">
            <w:r>
              <w:t>neven-</w:t>
            </w:r>
          </w:p>
        </w:tc>
        <w:tc>
          <w:tcPr>
            <w:tcW w:w="0" w:type="auto"/>
          </w:tcPr>
          <w:p w:rsidR="00E06FE0" w:rsidRDefault="00E06FE0" w:rsidP="00E51703">
            <w:pPr>
              <w:jc w:val="center"/>
              <w:rPr>
                <w:i/>
              </w:rPr>
            </w:pPr>
            <w:r>
              <w:rPr>
                <w:i/>
              </w:rPr>
              <w:t>l</w:t>
            </w:r>
          </w:p>
        </w:tc>
        <w:tc>
          <w:tcPr>
            <w:tcW w:w="2156" w:type="dxa"/>
          </w:tcPr>
          <w:p w:rsidR="00E06FE0" w:rsidRDefault="00E06FE0" w:rsidP="00E51703">
            <w:r>
              <w:t>0,1,2,...</w:t>
            </w:r>
            <w:r w:rsidR="00FB5971">
              <w:t xml:space="preserve"> </w:t>
            </w:r>
            <w:r>
              <w:rPr>
                <w:i/>
              </w:rPr>
              <w:t>l</w:t>
            </w:r>
            <w:r>
              <w:t xml:space="preserve"> &lt; </w:t>
            </w:r>
            <w:r>
              <w:rPr>
                <w:i/>
              </w:rPr>
              <w:t>n</w:t>
            </w:r>
          </w:p>
        </w:tc>
        <w:tc>
          <w:tcPr>
            <w:tcW w:w="0" w:type="auto"/>
          </w:tcPr>
          <w:p w:rsidR="00E06FE0" w:rsidRDefault="00E06FE0" w:rsidP="00E51703">
            <w:r>
              <w:t>vorm orbitaal</w:t>
            </w:r>
            <w:r w:rsidR="00DE0D84">
              <w:fldChar w:fldCharType="begin"/>
            </w:r>
            <w:r w:rsidR="00DE0D84">
              <w:instrText xml:space="preserve"> XE "</w:instrText>
            </w:r>
            <w:r w:rsidR="00DE0D84" w:rsidRPr="0033128C">
              <w:instrText>orbitaal:-</w:instrText>
            </w:r>
            <w:r w:rsidR="00DE0D84">
              <w:instrText xml:space="preserve">vorm" </w:instrText>
            </w:r>
            <w:r w:rsidR="00DE0D84">
              <w:fldChar w:fldCharType="end"/>
            </w:r>
          </w:p>
        </w:tc>
      </w:tr>
      <w:tr w:rsidR="00E06FE0">
        <w:tblPrEx>
          <w:tblCellMar>
            <w:top w:w="0" w:type="dxa"/>
            <w:bottom w:w="0" w:type="dxa"/>
          </w:tblCellMar>
        </w:tblPrEx>
        <w:trPr>
          <w:cantSplit/>
        </w:trPr>
        <w:tc>
          <w:tcPr>
            <w:tcW w:w="0" w:type="auto"/>
          </w:tcPr>
          <w:p w:rsidR="00E06FE0" w:rsidRDefault="00E06FE0" w:rsidP="00E51703">
            <w:r>
              <w:t>magnetisch</w:t>
            </w:r>
          </w:p>
        </w:tc>
        <w:tc>
          <w:tcPr>
            <w:tcW w:w="0" w:type="auto"/>
          </w:tcPr>
          <w:p w:rsidR="00E06FE0" w:rsidRDefault="00E06FE0" w:rsidP="00E51703">
            <w:pPr>
              <w:jc w:val="center"/>
              <w:rPr>
                <w:i/>
              </w:rPr>
            </w:pPr>
            <w:r>
              <w:rPr>
                <w:i/>
              </w:rPr>
              <w:t>m</w:t>
            </w:r>
            <w:r>
              <w:rPr>
                <w:i/>
                <w:position w:val="-6"/>
              </w:rPr>
              <w:t>l</w:t>
            </w:r>
          </w:p>
        </w:tc>
        <w:tc>
          <w:tcPr>
            <w:tcW w:w="2156" w:type="dxa"/>
          </w:tcPr>
          <w:p w:rsidR="00E06FE0" w:rsidRDefault="00E06FE0" w:rsidP="00E51703">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tc>
        <w:tc>
          <w:tcPr>
            <w:tcW w:w="0" w:type="auto"/>
          </w:tcPr>
          <w:p w:rsidR="00E06FE0" w:rsidRDefault="00E06FE0" w:rsidP="00E51703">
            <w:r>
              <w:t>oriëntatie orbitaal</w:t>
            </w:r>
            <w:r w:rsidR="00DE0D84">
              <w:fldChar w:fldCharType="begin"/>
            </w:r>
            <w:r w:rsidR="00DE0D84">
              <w:instrText xml:space="preserve"> XE "</w:instrText>
            </w:r>
            <w:r w:rsidR="00DE0D84" w:rsidRPr="0033128C">
              <w:instrText>orbitaal:-</w:instrText>
            </w:r>
            <w:r w:rsidR="00DE0D84">
              <w:instrText xml:space="preserve"> oriëntatie " </w:instrText>
            </w:r>
            <w:r w:rsidR="00DE0D84">
              <w:fldChar w:fldCharType="end"/>
            </w:r>
          </w:p>
        </w:tc>
      </w:tr>
      <w:tr w:rsidR="00E06FE0">
        <w:tblPrEx>
          <w:tblCellMar>
            <w:top w:w="0" w:type="dxa"/>
            <w:bottom w:w="0" w:type="dxa"/>
          </w:tblCellMar>
        </w:tblPrEx>
        <w:trPr>
          <w:cantSplit/>
        </w:trPr>
        <w:tc>
          <w:tcPr>
            <w:tcW w:w="0" w:type="auto"/>
          </w:tcPr>
          <w:p w:rsidR="00E06FE0" w:rsidRDefault="00E06FE0" w:rsidP="00E51703">
            <w:r>
              <w:t>spin-</w:t>
            </w:r>
          </w:p>
        </w:tc>
        <w:tc>
          <w:tcPr>
            <w:tcW w:w="0" w:type="auto"/>
          </w:tcPr>
          <w:p w:rsidR="00E06FE0" w:rsidRDefault="00E06FE0" w:rsidP="00E51703">
            <w:pPr>
              <w:jc w:val="center"/>
            </w:pPr>
            <w:r>
              <w:rPr>
                <w:i/>
              </w:rPr>
              <w:t>m</w:t>
            </w:r>
            <w:r>
              <w:rPr>
                <w:i/>
                <w:position w:val="-6"/>
              </w:rPr>
              <w:t>s</w:t>
            </w:r>
          </w:p>
        </w:tc>
        <w:tc>
          <w:tcPr>
            <w:tcW w:w="2156" w:type="dxa"/>
          </w:tcPr>
          <w:p w:rsidR="00E06FE0" w:rsidRDefault="00E06FE0" w:rsidP="00E51703">
            <w:r>
              <w:rPr>
                <w:i/>
              </w:rPr>
              <w:t>m</w:t>
            </w:r>
            <w:r>
              <w:rPr>
                <w:i/>
                <w:position w:val="-6"/>
              </w:rPr>
              <w:t>s</w:t>
            </w:r>
            <w:r>
              <w:t xml:space="preserve"> = ±½</w:t>
            </w:r>
          </w:p>
        </w:tc>
        <w:tc>
          <w:tcPr>
            <w:tcW w:w="0" w:type="auto"/>
          </w:tcPr>
          <w:p w:rsidR="00E06FE0" w:rsidRDefault="00E06FE0" w:rsidP="00E51703">
            <w:r>
              <w:t>tolbeweging</w:t>
            </w:r>
            <w:r w:rsidR="00DE0D84">
              <w:fldChar w:fldCharType="begin"/>
            </w:r>
            <w:r w:rsidR="00DE0D84">
              <w:instrText xml:space="preserve"> XE "</w:instrText>
            </w:r>
            <w:r w:rsidR="00DE0D84" w:rsidRPr="00C362D2">
              <w:instrText>tolbeweging</w:instrText>
            </w:r>
            <w:r w:rsidR="00DE0D84">
              <w:instrText xml:space="preserve">" </w:instrText>
            </w:r>
            <w:r w:rsidR="00DE0D84">
              <w:fldChar w:fldCharType="end"/>
            </w:r>
            <w:r>
              <w:t xml:space="preserve"> elektron</w:t>
            </w:r>
          </w:p>
        </w:tc>
      </w:tr>
    </w:tbl>
    <w:p w:rsidR="00E06FE0" w:rsidRDefault="00E06FE0" w:rsidP="00E51703">
      <w:pPr>
        <w:spacing w:before="120"/>
      </w:pPr>
      <w:r>
        <w:t xml:space="preserve">Volgens het </w:t>
      </w:r>
      <w:r>
        <w:rPr>
          <w:i/>
        </w:rPr>
        <w:t>uitsluitingsprincipe van Pauli</w:t>
      </w:r>
      <w:r w:rsidR="0066369F" w:rsidRPr="00DB1A97">
        <w:fldChar w:fldCharType="begin"/>
      </w:r>
      <w:r w:rsidR="0066369F" w:rsidRPr="00DB1A97">
        <w:instrText xml:space="preserve"> XE "uitsluitingsprincipe van Pauli" </w:instrText>
      </w:r>
      <w:r w:rsidR="0066369F" w:rsidRPr="00DB1A97">
        <w:fldChar w:fldCharType="end"/>
      </w:r>
      <w:r>
        <w:t xml:space="preserve"> </w:t>
      </w:r>
      <w:r w:rsidR="00DB1A97" w:rsidRPr="00DB1A97">
        <w:fldChar w:fldCharType="begin"/>
      </w:r>
      <w:r w:rsidR="00DB1A97" w:rsidRPr="00DB1A97">
        <w:instrText xml:space="preserve"> XE "</w:instrText>
      </w:r>
      <w:r w:rsidR="00DB1A97">
        <w:instrText>regel:</w:instrText>
      </w:r>
      <w:r w:rsidR="00DB1A97" w:rsidRPr="00DB1A97">
        <w:instrText xml:space="preserve">van Pauli" </w:instrText>
      </w:r>
      <w:r w:rsidR="00DB1A97" w:rsidRPr="00DB1A97">
        <w:fldChar w:fldCharType="end"/>
      </w:r>
      <w:r>
        <w:t xml:space="preserve">mogen in één atoom nooit twéé elektrongolven voorkomen die met dezelfde reeks van vier kwantumgetallen kunnen worden beschreven. Dus elke elektrongolf binnen één atoom heeft een andere reeks van vier kwantumgetallen. Het nevenkwantumgetal </w:t>
      </w:r>
      <w:r>
        <w:rPr>
          <w:i/>
        </w:rPr>
        <w:t>l</w:t>
      </w:r>
      <w:r>
        <w:t xml:space="preserve"> geeft men vaak aan met een notatie die ontleend is aan de spectroscopie. (</w:t>
      </w:r>
      <w:fldSimple w:instr=" REF _Ref64787005 ">
        <w:r w:rsidR="00B27FE9">
          <w:t xml:space="preserve">Tabel </w:t>
        </w:r>
        <w:r w:rsidR="00B27FE9">
          <w:rPr>
            <w:noProof/>
          </w:rPr>
          <w:t>4</w:t>
        </w:r>
      </w:fldSimple>
      <w:r>
        <w:t>).</w:t>
      </w:r>
    </w:p>
    <w:p w:rsidR="00E06FE0" w:rsidRDefault="00E06FE0" w:rsidP="00E51703">
      <w:r>
        <w:t>Bovenstaande voorwaarden leiden dan tot de volgende kwantumgetalcombinaties voor elektrongolven in een atoom.</w:t>
      </w:r>
    </w:p>
    <w:p w:rsidR="00E06FE0" w:rsidRDefault="00E06FE0" w:rsidP="00E51703">
      <w:pPr>
        <w:pStyle w:val="Bijschrift"/>
      </w:pPr>
      <w:r>
        <w:br w:type="page"/>
      </w:r>
      <w:r>
        <w:lastRenderedPageBreak/>
        <w:t>kwantumgetallen 1) per subschil 2) per hoofdschil</w:t>
      </w:r>
    </w:p>
    <w:tbl>
      <w:tblPr>
        <w:tblW w:w="0" w:type="auto"/>
        <w:tblInd w:w="119" w:type="dxa"/>
        <w:tblLayout w:type="fixed"/>
        <w:tblCellMar>
          <w:left w:w="120" w:type="dxa"/>
          <w:right w:w="120" w:type="dxa"/>
        </w:tblCellMar>
        <w:tblLook w:val="0000"/>
      </w:tblPr>
      <w:tblGrid>
        <w:gridCol w:w="491"/>
        <w:gridCol w:w="474"/>
        <w:gridCol w:w="608"/>
        <w:gridCol w:w="642"/>
        <w:gridCol w:w="592"/>
        <w:gridCol w:w="592"/>
      </w:tblGrid>
      <w:tr w:rsidR="00E06FE0">
        <w:tblPrEx>
          <w:tblCellMar>
            <w:top w:w="0" w:type="dxa"/>
            <w:bottom w:w="0" w:type="dxa"/>
          </w:tblCellMar>
        </w:tblPrEx>
        <w:trPr>
          <w:cantSplit/>
        </w:trPr>
        <w:tc>
          <w:tcPr>
            <w:tcW w:w="491" w:type="dxa"/>
            <w:tcBorders>
              <w:top w:val="single" w:sz="6" w:space="0" w:color="auto"/>
              <w:left w:val="single" w:sz="6" w:space="0" w:color="auto"/>
              <w:bottom w:val="double" w:sz="6" w:space="0" w:color="auto"/>
            </w:tcBorders>
          </w:tcPr>
          <w:p w:rsidR="00E06FE0" w:rsidRDefault="00E06FE0" w:rsidP="00E51703">
            <w:pPr>
              <w:keepLines/>
              <w:jc w:val="center"/>
              <w:rPr>
                <w:i/>
              </w:rPr>
            </w:pPr>
            <w:r>
              <w:rPr>
                <w:i/>
              </w:rPr>
              <w:t>n</w:t>
            </w:r>
          </w:p>
        </w:tc>
        <w:tc>
          <w:tcPr>
            <w:tcW w:w="474" w:type="dxa"/>
            <w:tcBorders>
              <w:top w:val="single" w:sz="6" w:space="0" w:color="auto"/>
              <w:left w:val="single" w:sz="6" w:space="0" w:color="auto"/>
              <w:bottom w:val="double" w:sz="6" w:space="0" w:color="auto"/>
            </w:tcBorders>
          </w:tcPr>
          <w:p w:rsidR="00E06FE0" w:rsidRDefault="00E06FE0" w:rsidP="00E51703">
            <w:pPr>
              <w:keepLines/>
              <w:jc w:val="center"/>
              <w:rPr>
                <w:i/>
              </w:rPr>
            </w:pPr>
            <w:r>
              <w:rPr>
                <w:i/>
              </w:rPr>
              <w:t>l</w:t>
            </w:r>
          </w:p>
        </w:tc>
        <w:tc>
          <w:tcPr>
            <w:tcW w:w="608" w:type="dxa"/>
            <w:tcBorders>
              <w:top w:val="single" w:sz="6" w:space="0" w:color="auto"/>
              <w:left w:val="single" w:sz="6" w:space="0" w:color="auto"/>
              <w:bottom w:val="double" w:sz="6" w:space="0" w:color="auto"/>
            </w:tcBorders>
          </w:tcPr>
          <w:p w:rsidR="00E06FE0" w:rsidRDefault="00E06FE0" w:rsidP="00E51703">
            <w:pPr>
              <w:keepLines/>
              <w:jc w:val="center"/>
              <w:rPr>
                <w:i/>
              </w:rPr>
            </w:pPr>
            <w:r>
              <w:rPr>
                <w:i/>
              </w:rPr>
              <w:t>m</w:t>
            </w:r>
            <w:r>
              <w:rPr>
                <w:i/>
                <w:position w:val="-6"/>
              </w:rPr>
              <w:t>l</w:t>
            </w:r>
          </w:p>
        </w:tc>
        <w:tc>
          <w:tcPr>
            <w:tcW w:w="642" w:type="dxa"/>
            <w:tcBorders>
              <w:top w:val="single" w:sz="6" w:space="0" w:color="auto"/>
              <w:left w:val="single" w:sz="6" w:space="0" w:color="auto"/>
              <w:bottom w:val="double" w:sz="6" w:space="0" w:color="auto"/>
            </w:tcBorders>
          </w:tcPr>
          <w:p w:rsidR="00E06FE0" w:rsidRDefault="00E06FE0" w:rsidP="00E51703">
            <w:pPr>
              <w:keepLines/>
              <w:jc w:val="center"/>
            </w:pPr>
            <w:r>
              <w:rPr>
                <w:i/>
              </w:rPr>
              <w:t>m</w:t>
            </w:r>
            <w:r>
              <w:rPr>
                <w:i/>
                <w:position w:val="-6"/>
              </w:rPr>
              <w:t>s</w:t>
            </w:r>
          </w:p>
        </w:tc>
        <w:tc>
          <w:tcPr>
            <w:tcW w:w="592" w:type="dxa"/>
            <w:tcBorders>
              <w:top w:val="single" w:sz="6" w:space="0" w:color="auto"/>
              <w:left w:val="single" w:sz="6" w:space="0" w:color="auto"/>
              <w:bottom w:val="double" w:sz="6" w:space="0" w:color="auto"/>
            </w:tcBorders>
          </w:tcPr>
          <w:p w:rsidR="00E06FE0" w:rsidRDefault="00E06FE0" w:rsidP="00E51703">
            <w:pPr>
              <w:keepNext/>
              <w:keepLines/>
              <w:jc w:val="center"/>
            </w:pPr>
            <w:r>
              <w:t>1)</w:t>
            </w:r>
          </w:p>
        </w:tc>
        <w:tc>
          <w:tcPr>
            <w:tcW w:w="592" w:type="dxa"/>
            <w:tcBorders>
              <w:top w:val="single" w:sz="6" w:space="0" w:color="auto"/>
              <w:left w:val="single" w:sz="6" w:space="0" w:color="auto"/>
              <w:bottom w:val="double" w:sz="6" w:space="0" w:color="auto"/>
              <w:right w:val="single" w:sz="6" w:space="0" w:color="auto"/>
            </w:tcBorders>
          </w:tcPr>
          <w:p w:rsidR="00E06FE0" w:rsidRDefault="00E06FE0" w:rsidP="00E51703">
            <w:pPr>
              <w:keepNext/>
              <w:keepLines/>
              <w:jc w:val="center"/>
            </w:pPr>
            <w:r>
              <w:t>2)</w:t>
            </w:r>
          </w:p>
        </w:tc>
      </w:tr>
      <w:tr w:rsidR="00E06FE0">
        <w:tblPrEx>
          <w:tblCellMar>
            <w:top w:w="0" w:type="dxa"/>
            <w:bottom w:w="0" w:type="dxa"/>
          </w:tblCellMar>
        </w:tblPrEx>
        <w:trPr>
          <w:cantSplit/>
        </w:trPr>
        <w:tc>
          <w:tcPr>
            <w:tcW w:w="491" w:type="dxa"/>
            <w:tcBorders>
              <w:top w:val="single" w:sz="6" w:space="0" w:color="auto"/>
              <w:left w:val="single" w:sz="6" w:space="0" w:color="auto"/>
              <w:bottom w:val="single" w:sz="6" w:space="0" w:color="auto"/>
            </w:tcBorders>
          </w:tcPr>
          <w:p w:rsidR="00E06FE0" w:rsidRDefault="00E06FE0" w:rsidP="00E51703">
            <w:pPr>
              <w:keepNext/>
              <w:keepLines/>
              <w:jc w:val="center"/>
            </w:pPr>
            <w:r>
              <w:t>1</w:t>
            </w:r>
          </w:p>
        </w:tc>
        <w:tc>
          <w:tcPr>
            <w:tcW w:w="474" w:type="dxa"/>
            <w:tcBorders>
              <w:top w:val="single" w:sz="6" w:space="0" w:color="auto"/>
              <w:left w:val="single" w:sz="6" w:space="0" w:color="auto"/>
            </w:tcBorders>
          </w:tcPr>
          <w:p w:rsidR="00E06FE0" w:rsidRDefault="00E06FE0" w:rsidP="00E51703">
            <w:pPr>
              <w:keepNext/>
              <w:keepLines/>
              <w:jc w:val="center"/>
            </w:pPr>
            <w:r>
              <w:t>0</w:t>
            </w:r>
          </w:p>
        </w:tc>
        <w:tc>
          <w:tcPr>
            <w:tcW w:w="608" w:type="dxa"/>
            <w:tcBorders>
              <w:top w:val="single" w:sz="6" w:space="0" w:color="auto"/>
              <w:left w:val="single" w:sz="6" w:space="0" w:color="auto"/>
            </w:tcBorders>
          </w:tcPr>
          <w:p w:rsidR="00E06FE0" w:rsidRDefault="00E06FE0" w:rsidP="00E51703">
            <w:pPr>
              <w:keepNext/>
              <w:keepLines/>
              <w:jc w:val="center"/>
            </w:pPr>
            <w:r>
              <w:t>0</w:t>
            </w:r>
          </w:p>
        </w:tc>
        <w:tc>
          <w:tcPr>
            <w:tcW w:w="642" w:type="dxa"/>
            <w:tcBorders>
              <w:top w:val="single" w:sz="6" w:space="0" w:color="auto"/>
              <w:lef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tcBorders>
          </w:tcPr>
          <w:p w:rsidR="00E06FE0" w:rsidRDefault="00E06FE0" w:rsidP="00E51703">
            <w:pPr>
              <w:keepNext/>
              <w:keepLines/>
              <w:jc w:val="center"/>
            </w:pPr>
          </w:p>
        </w:tc>
        <w:tc>
          <w:tcPr>
            <w:tcW w:w="592" w:type="dxa"/>
            <w:tcBorders>
              <w:top w:val="single" w:sz="6" w:space="0" w:color="auto"/>
              <w:left w:val="single" w:sz="6" w:space="0" w:color="auto"/>
              <w:bottom w:val="single" w:sz="6" w:space="0" w:color="auto"/>
              <w:right w:val="single" w:sz="6" w:space="0" w:color="auto"/>
            </w:tcBorders>
          </w:tcPr>
          <w:p w:rsidR="00E06FE0" w:rsidRDefault="00E06FE0" w:rsidP="00E51703">
            <w:pPr>
              <w:keepNext/>
              <w:keepLines/>
              <w:jc w:val="center"/>
            </w:pPr>
            <w:r>
              <w:t>2</w:t>
            </w:r>
          </w:p>
        </w:tc>
      </w:tr>
      <w:tr w:rsidR="00E06FE0">
        <w:tblPrEx>
          <w:tblCellMar>
            <w:top w:w="0" w:type="dxa"/>
            <w:bottom w:w="0" w:type="dxa"/>
          </w:tblCellMar>
        </w:tblPrEx>
        <w:trPr>
          <w:cantSplit/>
        </w:trPr>
        <w:tc>
          <w:tcPr>
            <w:tcW w:w="491" w:type="dxa"/>
            <w:tcBorders>
              <w:top w:val="single" w:sz="6" w:space="0" w:color="auto"/>
              <w:left w:val="single" w:sz="6" w:space="0" w:color="auto"/>
            </w:tcBorders>
          </w:tcPr>
          <w:p w:rsidR="00E06FE0" w:rsidRDefault="00E06FE0" w:rsidP="00E51703">
            <w:pPr>
              <w:keepNext/>
              <w:keepLines/>
              <w:jc w:val="center"/>
              <w:rPr>
                <w:noProof/>
              </w:rPr>
            </w:pPr>
            <w:r>
              <w:t>2</w:t>
            </w:r>
          </w:p>
        </w:tc>
        <w:tc>
          <w:tcPr>
            <w:tcW w:w="474"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08"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42" w:type="dxa"/>
            <w:tcBorders>
              <w:top w:val="single" w:sz="6" w:space="0" w:color="auto"/>
              <w:left w:val="single" w:sz="6" w:space="0" w:color="auto"/>
              <w:bottom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bottom w:val="single" w:sz="6" w:space="0" w:color="auto"/>
            </w:tcBorders>
          </w:tcPr>
          <w:p w:rsidR="00E06FE0" w:rsidRDefault="00E06FE0" w:rsidP="00E51703">
            <w:pPr>
              <w:keepNext/>
              <w:keepLines/>
              <w:jc w:val="center"/>
            </w:pPr>
            <w:r>
              <w:t>2</w:t>
            </w:r>
          </w:p>
        </w:tc>
        <w:tc>
          <w:tcPr>
            <w:tcW w:w="592" w:type="dxa"/>
            <w:tcBorders>
              <w:top w:val="single" w:sz="6" w:space="0" w:color="auto"/>
              <w:left w:val="single" w:sz="6" w:space="0" w:color="auto"/>
              <w:right w:val="single" w:sz="6" w:space="0" w:color="auto"/>
            </w:tcBorders>
          </w:tcPr>
          <w:p w:rsidR="00E06FE0" w:rsidRDefault="00E06FE0" w:rsidP="00E51703">
            <w:pPr>
              <w:keepNext/>
              <w:keepLines/>
              <w:jc w:val="center"/>
            </w:pPr>
            <w:r>
              <w:t>8</w: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rPr>
                <w:noProof/>
              </w:rPr>
            </w:pPr>
          </w:p>
        </w:tc>
        <w:tc>
          <w:tcPr>
            <w:tcW w:w="474" w:type="dxa"/>
            <w:tcBorders>
              <w:top w:val="single" w:sz="6" w:space="0" w:color="auto"/>
              <w:left w:val="single" w:sz="6" w:space="0" w:color="auto"/>
            </w:tcBorders>
          </w:tcPr>
          <w:p w:rsidR="00E06FE0" w:rsidRDefault="00E06FE0" w:rsidP="00E51703">
            <w:pPr>
              <w:keepNext/>
              <w:keepLines/>
              <w:jc w:val="center"/>
            </w:pPr>
            <w:r>
              <w:t>1</w:t>
            </w:r>
          </w:p>
        </w:tc>
        <w:tc>
          <w:tcPr>
            <w:tcW w:w="608" w:type="dxa"/>
            <w:tcBorders>
              <w:top w:val="single" w:sz="6" w:space="0" w:color="auto"/>
              <w:left w:val="single" w:sz="6" w:space="0" w:color="auto"/>
              <w:right w:val="single" w:sz="6" w:space="0" w:color="auto"/>
            </w:tcBorders>
          </w:tcPr>
          <w:p w:rsidR="00E06FE0" w:rsidRDefault="00E06FE0" w:rsidP="00E51703">
            <w:pPr>
              <w:keepNext/>
              <w:keepLines/>
              <w:jc w:val="center"/>
            </w:pPr>
            <w:r>
              <w:t>–1</w:t>
            </w:r>
          </w:p>
        </w:tc>
        <w:tc>
          <w:tcPr>
            <w:tcW w:w="642" w:type="dxa"/>
            <w:tcBorders>
              <w:top w:val="single" w:sz="6" w:space="0" w:color="auto"/>
              <w:left w:val="single" w:sz="6" w:space="0" w:color="auto"/>
              <w:righ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right w:val="single" w:sz="6" w:space="0" w:color="auto"/>
            </w:tcBorders>
          </w:tcPr>
          <w:p w:rsidR="00E06FE0" w:rsidRDefault="00E06FE0" w:rsidP="00E51703">
            <w:pPr>
              <w:keepNext/>
              <w:keepLines/>
              <w:jc w:val="center"/>
            </w:pPr>
            <w:r>
              <w:t>6</w:t>
            </w: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rPr>
                <w:noProof/>
              </w:rP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right w:val="single" w:sz="6" w:space="0" w:color="auto"/>
            </w:tcBorders>
          </w:tcPr>
          <w:p w:rsidR="00E06FE0" w:rsidRDefault="00E06FE0" w:rsidP="00E51703">
            <w:pPr>
              <w:keepNext/>
              <w:keepLines/>
              <w:jc w:val="center"/>
            </w:pPr>
            <w:r>
              <w:t>0</w:t>
            </w:r>
          </w:p>
        </w:tc>
        <w:tc>
          <w:tcPr>
            <w:tcW w:w="642" w:type="dxa"/>
            <w:tcBorders>
              <w:left w:val="single" w:sz="6" w:space="0" w:color="auto"/>
              <w:right w:val="single" w:sz="6" w:space="0" w:color="auto"/>
            </w:tcBorders>
          </w:tcPr>
          <w:p w:rsidR="00E06FE0" w:rsidRDefault="00E06FE0" w:rsidP="00E51703">
            <w:pPr>
              <w:keepNext/>
              <w:keepLines/>
              <w:jc w:val="center"/>
            </w:pPr>
            <w:r>
              <w:t>±½</w:t>
            </w:r>
          </w:p>
        </w:tc>
        <w:tc>
          <w:tcPr>
            <w:tcW w:w="592" w:type="dxa"/>
            <w:tcBorders>
              <w:left w:val="single" w:sz="6" w:space="0" w:color="auto"/>
              <w:righ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bl>
    <w:p w:rsidR="00E06FE0" w:rsidRDefault="00E06FE0" w:rsidP="00E51703">
      <w:pPr>
        <w:pStyle w:val="Bijschrift"/>
        <w:keepNext/>
        <w:framePr w:w="2449" w:hSpace="181" w:wrap="around" w:vAnchor="page" w:hAnchor="page" w:x="7196" w:y="1623"/>
        <w:shd w:val="solid" w:color="FFFFFF" w:fill="FFFFFF"/>
      </w:pPr>
      <w:bookmarkStart w:id="158" w:name="_Ref64787005"/>
      <w:r>
        <w:t xml:space="preserve">Tabel </w:t>
      </w:r>
      <w:fldSimple w:instr=" SEQ Tabel \* ARABIC ">
        <w:r w:rsidR="00B27FE9">
          <w:rPr>
            <w:noProof/>
          </w:rPr>
          <w:t>4</w:t>
        </w:r>
      </w:fldSimple>
      <w:bookmarkEnd w:id="158"/>
    </w:p>
    <w:tbl>
      <w:tblPr>
        <w:tblW w:w="0" w:type="auto"/>
        <w:tblCellMar>
          <w:left w:w="70" w:type="dxa"/>
          <w:right w:w="70" w:type="dxa"/>
        </w:tblCellMar>
        <w:tblLook w:val="0000"/>
      </w:tblPr>
      <w:tblGrid>
        <w:gridCol w:w="727"/>
        <w:gridCol w:w="1387"/>
      </w:tblGrid>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i/>
                <w:szCs w:val="22"/>
              </w:rPr>
              <w:t>l</w:t>
            </w:r>
          </w:p>
        </w:tc>
        <w:tc>
          <w:tcPr>
            <w:tcW w:w="0" w:type="auto"/>
            <w:vAlign w:val="center"/>
          </w:tcPr>
          <w:p w:rsidR="00E06FE0" w:rsidRPr="00B57646" w:rsidRDefault="00E06FE0" w:rsidP="0063064D">
            <w:pPr>
              <w:framePr w:w="2449" w:hSpace="181" w:wrap="around" w:vAnchor="page" w:hAnchor="page" w:x="7196" w:y="1623"/>
              <w:shd w:val="solid" w:color="FFFFFF" w:fill="FFFFFF"/>
              <w:rPr>
                <w:szCs w:val="22"/>
              </w:rPr>
            </w:pPr>
            <w:r w:rsidRPr="00B57646">
              <w:rPr>
                <w:szCs w:val="22"/>
              </w:rPr>
              <w:t>notatie</w:t>
            </w:r>
          </w:p>
        </w:tc>
      </w:tr>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0</w:t>
            </w:r>
          </w:p>
        </w:tc>
        <w:tc>
          <w:tcPr>
            <w:tcW w:w="0" w:type="auto"/>
            <w:vAlign w:val="center"/>
          </w:tcPr>
          <w:p w:rsidR="00E06FE0" w:rsidRPr="00B57646" w:rsidRDefault="00E06FE0" w:rsidP="0063064D">
            <w:pPr>
              <w:framePr w:w="2449" w:hSpace="181" w:wrap="around" w:vAnchor="page" w:hAnchor="page" w:x="7196" w:y="1623"/>
              <w:shd w:val="solid" w:color="FFFFFF" w:fill="FFFFFF"/>
              <w:rPr>
                <w:szCs w:val="22"/>
              </w:rPr>
            </w:pPr>
            <w:r w:rsidRPr="00B57646">
              <w:rPr>
                <w:szCs w:val="22"/>
              </w:rPr>
              <w:t>s(harp)</w:t>
            </w:r>
          </w:p>
        </w:tc>
      </w:tr>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1</w:t>
            </w:r>
          </w:p>
        </w:tc>
        <w:tc>
          <w:tcPr>
            <w:tcW w:w="0" w:type="auto"/>
            <w:vAlign w:val="center"/>
          </w:tcPr>
          <w:p w:rsidR="00E06FE0" w:rsidRPr="00B57646" w:rsidRDefault="00E06FE0" w:rsidP="0063064D">
            <w:pPr>
              <w:framePr w:w="2449" w:hSpace="181" w:wrap="around" w:vAnchor="page" w:hAnchor="page" w:x="7196" w:y="1623"/>
              <w:shd w:val="solid" w:color="FFFFFF" w:fill="FFFFFF"/>
              <w:rPr>
                <w:szCs w:val="22"/>
              </w:rPr>
            </w:pPr>
            <w:r w:rsidRPr="00B57646">
              <w:rPr>
                <w:szCs w:val="22"/>
              </w:rPr>
              <w:t>p(rinciple)</w:t>
            </w:r>
          </w:p>
        </w:tc>
      </w:tr>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2</w:t>
            </w:r>
          </w:p>
        </w:tc>
        <w:tc>
          <w:tcPr>
            <w:tcW w:w="0" w:type="auto"/>
            <w:vAlign w:val="center"/>
          </w:tcPr>
          <w:p w:rsidR="00E06FE0" w:rsidRPr="00B57646" w:rsidRDefault="00E06FE0" w:rsidP="0063064D">
            <w:pPr>
              <w:framePr w:w="2449" w:hSpace="181" w:wrap="around" w:vAnchor="page" w:hAnchor="page" w:x="7196" w:y="1623"/>
              <w:shd w:val="solid" w:color="FFFFFF" w:fill="FFFFFF"/>
              <w:rPr>
                <w:szCs w:val="22"/>
              </w:rPr>
            </w:pPr>
            <w:r w:rsidRPr="00B57646">
              <w:rPr>
                <w:szCs w:val="22"/>
              </w:rPr>
              <w:t>d(iffuse)</w:t>
            </w:r>
          </w:p>
        </w:tc>
      </w:tr>
      <w:tr w:rsidR="00E06FE0" w:rsidRPr="00B57646">
        <w:tblPrEx>
          <w:tblCellMar>
            <w:top w:w="0" w:type="dxa"/>
            <w:bottom w:w="0" w:type="dxa"/>
          </w:tblCellMar>
        </w:tblPrEx>
        <w:trPr>
          <w:trHeight w:hRule="exact" w:val="340"/>
        </w:trPr>
        <w:tc>
          <w:tcPr>
            <w:tcW w:w="0" w:type="auto"/>
            <w:shd w:val="clear" w:color="auto" w:fill="auto"/>
            <w:vAlign w:val="center"/>
          </w:tcPr>
          <w:p w:rsidR="00E06FE0" w:rsidRPr="00B57646" w:rsidRDefault="00E06FE0" w:rsidP="00E51703">
            <w:pPr>
              <w:framePr w:w="2449" w:hSpace="181" w:wrap="around" w:vAnchor="page" w:hAnchor="page" w:x="7196" w:y="1623"/>
              <w:pBdr>
                <w:top w:val="single" w:sz="6" w:space="4" w:color="000000"/>
                <w:left w:val="single" w:sz="6" w:space="7" w:color="000000"/>
                <w:bottom w:val="single" w:sz="6" w:space="4" w:color="000000"/>
                <w:right w:val="single" w:sz="6" w:space="7" w:color="000000"/>
              </w:pBdr>
              <w:shd w:val="solid" w:color="FFFFFF" w:fill="FFFFFF"/>
              <w:jc w:val="center"/>
              <w:rPr>
                <w:szCs w:val="22"/>
              </w:rPr>
            </w:pPr>
            <w:r w:rsidRPr="00B57646">
              <w:rPr>
                <w:szCs w:val="22"/>
              </w:rPr>
              <w:t>3</w:t>
            </w:r>
          </w:p>
        </w:tc>
        <w:tc>
          <w:tcPr>
            <w:tcW w:w="0" w:type="auto"/>
            <w:shd w:val="clear" w:color="auto" w:fill="auto"/>
            <w:vAlign w:val="center"/>
          </w:tcPr>
          <w:p w:rsidR="00E06FE0" w:rsidRPr="00B57646" w:rsidRDefault="00E06FE0" w:rsidP="0063064D">
            <w:pPr>
              <w:framePr w:w="2449" w:hSpace="181" w:wrap="around" w:vAnchor="page" w:hAnchor="page" w:x="7196" w:y="1623"/>
              <w:pBdr>
                <w:top w:val="single" w:sz="6" w:space="4" w:color="000000"/>
                <w:left w:val="single" w:sz="6" w:space="7" w:color="000000"/>
                <w:bottom w:val="single" w:sz="6" w:space="4" w:color="000000"/>
                <w:right w:val="single" w:sz="6" w:space="7" w:color="000000"/>
              </w:pBdr>
              <w:shd w:val="solid" w:color="FFFFFF" w:fill="FFFFFF"/>
              <w:rPr>
                <w:szCs w:val="22"/>
              </w:rPr>
            </w:pPr>
            <w:r w:rsidRPr="00B57646">
              <w:rPr>
                <w:szCs w:val="22"/>
              </w:rPr>
              <w:t>f(undamental)</w:t>
            </w:r>
          </w:p>
        </w:tc>
      </w:tr>
      <w:tr w:rsidR="00E06FE0" w:rsidRPr="00B57646">
        <w:tblPrEx>
          <w:tblCellMar>
            <w:top w:w="0" w:type="dxa"/>
            <w:bottom w:w="0" w:type="dxa"/>
          </w:tblCellMar>
        </w:tblPrEx>
        <w:trPr>
          <w:trHeight w:hRule="exact" w:val="340"/>
        </w:trPr>
        <w:tc>
          <w:tcPr>
            <w:tcW w:w="0" w:type="auto"/>
            <w:shd w:val="clear" w:color="auto" w:fill="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4…etc</w:t>
            </w:r>
          </w:p>
        </w:tc>
        <w:tc>
          <w:tcPr>
            <w:tcW w:w="0" w:type="auto"/>
            <w:shd w:val="clear" w:color="auto" w:fill="auto"/>
            <w:vAlign w:val="center"/>
          </w:tcPr>
          <w:p w:rsidR="00E06FE0" w:rsidRPr="00B57646" w:rsidRDefault="00E06FE0" w:rsidP="0063064D">
            <w:pPr>
              <w:framePr w:w="2449" w:hSpace="181" w:wrap="around" w:vAnchor="page" w:hAnchor="page" w:x="7196" w:y="1623"/>
              <w:shd w:val="solid" w:color="FFFFFF" w:fill="FFFFFF"/>
              <w:rPr>
                <w:szCs w:val="22"/>
              </w:rPr>
            </w:pPr>
            <w:r w:rsidRPr="00B57646">
              <w:rPr>
                <w:szCs w:val="22"/>
              </w:rPr>
              <w:t>g…etc</w:t>
            </w:r>
          </w:p>
        </w:tc>
      </w:tr>
    </w:tbl>
    <w:p w:rsidR="00E06FE0" w:rsidRDefault="00E06FE0" w:rsidP="00E51703">
      <w:pPr>
        <w:framePr w:w="2449" w:hSpace="181" w:wrap="around" w:vAnchor="page" w:hAnchor="page" w:x="7196" w:y="1623"/>
        <w:shd w:val="solid" w:color="FFFFFF" w:fill="FFFFFF"/>
      </w:pPr>
    </w:p>
    <w:tbl>
      <w:tblPr>
        <w:tblW w:w="0" w:type="auto"/>
        <w:tblInd w:w="119" w:type="dxa"/>
        <w:tblLayout w:type="fixed"/>
        <w:tblCellMar>
          <w:left w:w="120" w:type="dxa"/>
          <w:right w:w="120" w:type="dxa"/>
        </w:tblCellMar>
        <w:tblLook w:val="0000"/>
      </w:tblPr>
      <w:tblGrid>
        <w:gridCol w:w="491"/>
        <w:gridCol w:w="474"/>
        <w:gridCol w:w="608"/>
        <w:gridCol w:w="642"/>
        <w:gridCol w:w="592"/>
        <w:gridCol w:w="592"/>
      </w:tblGrid>
      <w:tr w:rsidR="00E06FE0">
        <w:tblPrEx>
          <w:tblCellMar>
            <w:top w:w="0" w:type="dxa"/>
            <w:bottom w:w="0" w:type="dxa"/>
          </w:tblCellMar>
        </w:tblPrEx>
        <w:trPr>
          <w:cantSplit/>
        </w:trPr>
        <w:tc>
          <w:tcPr>
            <w:tcW w:w="491" w:type="dxa"/>
            <w:tcBorders>
              <w:left w:val="single" w:sz="6" w:space="0" w:color="auto"/>
              <w:bottom w:val="single" w:sz="6" w:space="0" w:color="auto"/>
            </w:tcBorders>
          </w:tcPr>
          <w:p w:rsidR="00E06FE0" w:rsidRDefault="00E06FE0" w:rsidP="00E51703">
            <w:pPr>
              <w:keepNext/>
              <w:keepLines/>
              <w:jc w:val="center"/>
            </w:pPr>
          </w:p>
        </w:tc>
        <w:tc>
          <w:tcPr>
            <w:tcW w:w="474" w:type="dxa"/>
            <w:tcBorders>
              <w:left w:val="single" w:sz="6" w:space="0" w:color="auto"/>
              <w:bottom w:val="single" w:sz="6" w:space="0" w:color="auto"/>
            </w:tcBorders>
          </w:tcPr>
          <w:p w:rsidR="00E06FE0" w:rsidRDefault="00E06FE0" w:rsidP="00E51703">
            <w:pPr>
              <w:keepNext/>
              <w:keepLines/>
              <w:jc w:val="center"/>
            </w:pPr>
          </w:p>
        </w:tc>
        <w:tc>
          <w:tcPr>
            <w:tcW w:w="608" w:type="dxa"/>
            <w:tcBorders>
              <w:left w:val="single" w:sz="6" w:space="0" w:color="auto"/>
              <w:bottom w:val="single" w:sz="6" w:space="0" w:color="auto"/>
              <w:right w:val="single" w:sz="6" w:space="0" w:color="auto"/>
            </w:tcBorders>
          </w:tcPr>
          <w:p w:rsidR="00E06FE0" w:rsidRDefault="00E06FE0" w:rsidP="00E51703">
            <w:pPr>
              <w:keepNext/>
              <w:keepLines/>
              <w:jc w:val="center"/>
            </w:pPr>
            <w:r>
              <w:t>1</w:t>
            </w:r>
          </w:p>
        </w:tc>
        <w:tc>
          <w:tcPr>
            <w:tcW w:w="642" w:type="dxa"/>
            <w:tcBorders>
              <w:left w:val="single" w:sz="6" w:space="0" w:color="auto"/>
              <w:bottom w:val="single" w:sz="6" w:space="0" w:color="auto"/>
              <w:right w:val="single" w:sz="6" w:space="0" w:color="auto"/>
            </w:tcBorders>
          </w:tcPr>
          <w:p w:rsidR="00E06FE0" w:rsidRDefault="00E06FE0" w:rsidP="00E51703">
            <w:pPr>
              <w:keepNext/>
              <w:keepLines/>
              <w:jc w:val="center"/>
            </w:pPr>
            <w:r>
              <w:t>±½</w:t>
            </w:r>
          </w:p>
        </w:tc>
        <w:tc>
          <w:tcPr>
            <w:tcW w:w="592" w:type="dxa"/>
            <w:tcBorders>
              <w:left w:val="single" w:sz="6" w:space="0" w:color="auto"/>
              <w:bottom w:val="single" w:sz="6" w:space="0" w:color="auto"/>
              <w:right w:val="single" w:sz="6" w:space="0" w:color="auto"/>
            </w:tcBorders>
          </w:tcPr>
          <w:p w:rsidR="00E06FE0" w:rsidRDefault="00E06FE0" w:rsidP="00E51703">
            <w:pPr>
              <w:keepNext/>
              <w:keepLines/>
              <w:jc w:val="center"/>
            </w:pPr>
          </w:p>
        </w:tc>
        <w:tc>
          <w:tcPr>
            <w:tcW w:w="592" w:type="dxa"/>
            <w:tcBorders>
              <w:left w:val="single" w:sz="6" w:space="0" w:color="auto"/>
              <w:bottom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top w:val="single" w:sz="6" w:space="0" w:color="auto"/>
              <w:left w:val="single" w:sz="6" w:space="0" w:color="auto"/>
            </w:tcBorders>
          </w:tcPr>
          <w:p w:rsidR="00E06FE0" w:rsidRDefault="00E06FE0" w:rsidP="00E51703">
            <w:pPr>
              <w:keepNext/>
              <w:keepLines/>
              <w:jc w:val="center"/>
            </w:pPr>
            <w:r>
              <w:t>3</w:t>
            </w:r>
          </w:p>
        </w:tc>
        <w:tc>
          <w:tcPr>
            <w:tcW w:w="474"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08"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42" w:type="dxa"/>
            <w:tcBorders>
              <w:top w:val="single" w:sz="6" w:space="0" w:color="auto"/>
              <w:left w:val="single" w:sz="6" w:space="0" w:color="auto"/>
              <w:bottom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bottom w:val="single" w:sz="6" w:space="0" w:color="auto"/>
            </w:tcBorders>
          </w:tcPr>
          <w:p w:rsidR="00E06FE0" w:rsidRDefault="00E06FE0" w:rsidP="00E51703">
            <w:pPr>
              <w:keepNext/>
              <w:keepLines/>
              <w:jc w:val="center"/>
            </w:pPr>
            <w:r>
              <w:t>2</w:t>
            </w:r>
          </w:p>
        </w:tc>
        <w:tc>
          <w:tcPr>
            <w:tcW w:w="592" w:type="dxa"/>
            <w:tcBorders>
              <w:top w:val="single" w:sz="6" w:space="0" w:color="auto"/>
              <w:left w:val="single" w:sz="6" w:space="0" w:color="auto"/>
              <w:right w:val="single" w:sz="6" w:space="0" w:color="auto"/>
            </w:tcBorders>
          </w:tcPr>
          <w:p w:rsidR="00E06FE0" w:rsidRDefault="00E06FE0" w:rsidP="00E51703">
            <w:pPr>
              <w:keepNext/>
              <w:keepLines/>
              <w:jc w:val="center"/>
            </w:pPr>
            <w:r>
              <w:t>18</w: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top w:val="single" w:sz="6" w:space="0" w:color="auto"/>
              <w:left w:val="single" w:sz="6" w:space="0" w:color="auto"/>
            </w:tcBorders>
          </w:tcPr>
          <w:p w:rsidR="00E06FE0" w:rsidRDefault="00E06FE0" w:rsidP="00E51703">
            <w:pPr>
              <w:keepNext/>
              <w:keepLines/>
              <w:jc w:val="center"/>
            </w:pPr>
            <w:r>
              <w:t>1</w:t>
            </w:r>
          </w:p>
        </w:tc>
        <w:tc>
          <w:tcPr>
            <w:tcW w:w="608" w:type="dxa"/>
            <w:tcBorders>
              <w:top w:val="single" w:sz="6" w:space="0" w:color="auto"/>
              <w:left w:val="single" w:sz="6" w:space="0" w:color="auto"/>
            </w:tcBorders>
          </w:tcPr>
          <w:p w:rsidR="00E06FE0" w:rsidRDefault="00E06FE0" w:rsidP="00E51703">
            <w:pPr>
              <w:keepNext/>
              <w:keepLines/>
              <w:jc w:val="center"/>
            </w:pPr>
            <w:r>
              <w:t>–1</w:t>
            </w:r>
          </w:p>
        </w:tc>
        <w:tc>
          <w:tcPr>
            <w:tcW w:w="642" w:type="dxa"/>
            <w:tcBorders>
              <w:top w:val="single" w:sz="6" w:space="0" w:color="auto"/>
              <w:lef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tcBorders>
          </w:tcPr>
          <w:p w:rsidR="00E06FE0" w:rsidRDefault="00E06FE0" w:rsidP="00E51703">
            <w:pPr>
              <w:keepNext/>
              <w:keepLines/>
              <w:jc w:val="center"/>
            </w:pPr>
            <w:r>
              <w:t>6</w:t>
            </w: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0</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1C2445" w:rsidP="00E51703">
            <w:pPr>
              <w:keepNext/>
              <w:keepLines/>
              <w:jc w:val="center"/>
            </w:pPr>
            <w:r>
              <w:rPr>
                <w:noProof/>
              </w:rPr>
              <w:pict>
                <v:shape id="_x0000_s1232" type="#_x0000_t202" style="position:absolute;left:0;text-align:left;margin-left:217.75pt;margin-top:4.9pt;width:95.7pt;height:21.2pt;z-index:251681280;mso-position-horizontal-relative:text;mso-position-vertical-relative:text" stroked="f">
                  <v:textbox style="mso-next-textbox:#_x0000_s1232;mso-fit-shape-to-text:t" inset="0,0,0,0">
                    <w:txbxContent>
                      <w:p w:rsidR="00CB4EFD" w:rsidRPr="009F7F9E" w:rsidRDefault="00CB4EFD" w:rsidP="001C2445">
                        <w:pPr>
                          <w:pStyle w:val="Bijschrift"/>
                          <w:jc w:val="right"/>
                          <w:rPr>
                            <w:noProof/>
                            <w:sz w:val="22"/>
                          </w:rPr>
                        </w:pPr>
                        <w:bookmarkStart w:id="159" w:name="_Ref65159396"/>
                        <w:r>
                          <w:t xml:space="preserve">Figuur </w:t>
                        </w:r>
                        <w:fldSimple w:instr=" SEQ Figuur \* ARABIC ">
                          <w:r>
                            <w:rPr>
                              <w:noProof/>
                            </w:rPr>
                            <w:t>12</w:t>
                          </w:r>
                        </w:fldSimple>
                        <w:bookmarkEnd w:id="159"/>
                        <w:r>
                          <w:tab/>
                          <w:t>d-orbitaal</w:t>
                        </w:r>
                      </w:p>
                    </w:txbxContent>
                  </v:textbox>
                  <w10:anchorlock/>
                </v:shape>
              </w:pic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bottom w:val="single" w:sz="6" w:space="0" w:color="auto"/>
            </w:tcBorders>
          </w:tcPr>
          <w:p w:rsidR="00E06FE0" w:rsidRDefault="00E06FE0" w:rsidP="00E51703">
            <w:pPr>
              <w:keepNext/>
              <w:keepLines/>
              <w:jc w:val="center"/>
            </w:pPr>
          </w:p>
        </w:tc>
        <w:tc>
          <w:tcPr>
            <w:tcW w:w="608" w:type="dxa"/>
            <w:tcBorders>
              <w:left w:val="single" w:sz="6" w:space="0" w:color="auto"/>
              <w:bottom w:val="single" w:sz="6" w:space="0" w:color="auto"/>
            </w:tcBorders>
          </w:tcPr>
          <w:p w:rsidR="00E06FE0" w:rsidRDefault="00E06FE0" w:rsidP="00E51703">
            <w:pPr>
              <w:keepNext/>
              <w:keepLines/>
              <w:jc w:val="center"/>
            </w:pPr>
            <w:r>
              <w:t>1</w:t>
            </w:r>
          </w:p>
        </w:tc>
        <w:tc>
          <w:tcPr>
            <w:tcW w:w="642" w:type="dxa"/>
            <w:tcBorders>
              <w:left w:val="single" w:sz="6" w:space="0" w:color="auto"/>
              <w:bottom w:val="single" w:sz="6" w:space="0" w:color="auto"/>
            </w:tcBorders>
          </w:tcPr>
          <w:p w:rsidR="00E06FE0" w:rsidRDefault="00E06FE0" w:rsidP="00E51703">
            <w:pPr>
              <w:keepNext/>
              <w:keepLines/>
              <w:jc w:val="center"/>
            </w:pPr>
            <w:r>
              <w:t>±½</w:t>
            </w:r>
          </w:p>
        </w:tc>
        <w:tc>
          <w:tcPr>
            <w:tcW w:w="592" w:type="dxa"/>
            <w:tcBorders>
              <w:left w:val="single" w:sz="6" w:space="0" w:color="auto"/>
              <w:bottom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1C2445" w:rsidP="00E51703">
            <w:pPr>
              <w:keepNext/>
              <w:keepLines/>
              <w:jc w:val="center"/>
            </w:pPr>
            <w:r>
              <w:rPr>
                <w:noProof/>
              </w:rPr>
              <w:pict>
                <v:shape id="_x0000_s1143" type="#_x0000_t75" style="position:absolute;left:0;text-align:left;margin-left:82.75pt;margin-top:10.25pt;width:198pt;height:71.9pt;z-index:251623936;mso-wrap-edited:f;mso-position-horizontal-relative:text;mso-position-vertical-relative:text" wrapcoords="-51 0 -51 21461 21600 21461 21600 0 -51 0" fillcolor="window">
                  <v:imagedata r:id="rId65" o:title=""/>
                </v:shape>
                <o:OLEObject Type="Embed" ProgID="HP.DeskScan.2" ShapeID="_x0000_s1143" DrawAspect="Content" ObjectID="_1319627800" r:id="rId66"/>
              </w:pic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top w:val="single" w:sz="6" w:space="0" w:color="auto"/>
              <w:left w:val="single" w:sz="6" w:space="0" w:color="auto"/>
            </w:tcBorders>
          </w:tcPr>
          <w:p w:rsidR="00E06FE0" w:rsidRDefault="00E06FE0" w:rsidP="00E51703">
            <w:pPr>
              <w:keepNext/>
              <w:keepLines/>
              <w:jc w:val="center"/>
            </w:pPr>
            <w:r>
              <w:t>2</w:t>
            </w:r>
          </w:p>
        </w:tc>
        <w:tc>
          <w:tcPr>
            <w:tcW w:w="608" w:type="dxa"/>
            <w:tcBorders>
              <w:top w:val="single" w:sz="6" w:space="0" w:color="auto"/>
              <w:left w:val="single" w:sz="6" w:space="0" w:color="auto"/>
            </w:tcBorders>
          </w:tcPr>
          <w:p w:rsidR="00E06FE0" w:rsidRDefault="00E06FE0" w:rsidP="00E51703">
            <w:pPr>
              <w:keepNext/>
              <w:keepLines/>
              <w:jc w:val="center"/>
            </w:pPr>
            <w:r>
              <w:t>–2</w:t>
            </w:r>
          </w:p>
        </w:tc>
        <w:tc>
          <w:tcPr>
            <w:tcW w:w="642" w:type="dxa"/>
            <w:tcBorders>
              <w:top w:val="single" w:sz="6" w:space="0" w:color="auto"/>
              <w:lef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tcBorders>
          </w:tcPr>
          <w:p w:rsidR="00E06FE0" w:rsidRDefault="00E06FE0" w:rsidP="00E51703">
            <w:pPr>
              <w:keepNext/>
              <w:keepLines/>
              <w:jc w:val="center"/>
            </w:pPr>
            <w:r>
              <w:t>10</w:t>
            </w: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–1</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0</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1</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2</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bl>
    <w:p w:rsidR="00E06FE0" w:rsidRDefault="00E06FE0" w:rsidP="00E51703">
      <w:pPr>
        <w:spacing w:before="120"/>
      </w:pPr>
      <w:r>
        <w:t>In plaats van het magnetisch kwantumgetal noteert men vaak een index waarmee de ruimtelijke oriëntatie van de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aangegeven wordt </w:t>
      </w:r>
      <w:r w:rsidR="00413DC7">
        <w:sym w:font="Symbol" w:char="F02D"/>
      </w:r>
      <w:r w:rsidR="00413DC7">
        <w:t xml:space="preserve"> h</w:t>
      </w:r>
      <w:r>
        <w:t xml:space="preserve">oofdschil </w:t>
      </w:r>
      <w:r>
        <w:rPr>
          <w:i/>
        </w:rPr>
        <w:t>n</w:t>
      </w:r>
      <w:r>
        <w:t xml:space="preserve"> = 2 is bijvoorbeeld opgebouwd uit 2 subschillen (</w:t>
      </w:r>
      <w:r>
        <w:rPr>
          <w:i/>
        </w:rPr>
        <w:t>l</w:t>
      </w:r>
      <w:r>
        <w:t xml:space="preserve"> = 0 of 1). De p-subschil</w:t>
      </w:r>
      <w:r w:rsidR="00DE0D84">
        <w:fldChar w:fldCharType="begin"/>
      </w:r>
      <w:r w:rsidR="00DE0D84">
        <w:instrText xml:space="preserve"> XE "</w:instrText>
      </w:r>
      <w:r w:rsidR="00DE0D84" w:rsidRPr="00343B16">
        <w:instrText>subschil:p-</w:instrText>
      </w:r>
      <w:r w:rsidR="00DE0D84">
        <w:instrText xml:space="preserve">" </w:instrText>
      </w:r>
      <w:r w:rsidR="00DE0D84">
        <w:fldChar w:fldCharType="end"/>
      </w:r>
      <w:r w:rsidR="00E51472">
        <w:fldChar w:fldCharType="begin"/>
      </w:r>
      <w:r w:rsidR="00E51472">
        <w:instrText xml:space="preserve"> XE "</w:instrText>
      </w:r>
      <w:r w:rsidR="00E51472" w:rsidRPr="00343B16">
        <w:instrText>subschil:</w:instrText>
      </w:r>
      <w:r w:rsidR="00E51472">
        <w:instrText>f</w:instrText>
      </w:r>
      <w:r w:rsidR="00E51472" w:rsidRPr="00343B16">
        <w:instrText>-</w:instrText>
      </w:r>
      <w:r w:rsidR="00E51472">
        <w:instrText xml:space="preserve">" </w:instrText>
      </w:r>
      <w:r w:rsidR="00E51472">
        <w:fldChar w:fldCharType="end"/>
      </w:r>
      <w:r w:rsidR="00E51472">
        <w:fldChar w:fldCharType="begin"/>
      </w:r>
      <w:r w:rsidR="00E51472">
        <w:instrText xml:space="preserve"> XE "</w:instrText>
      </w:r>
      <w:r w:rsidR="00E51472" w:rsidRPr="00343B16">
        <w:instrText>subschil:</w:instrText>
      </w:r>
      <w:r w:rsidR="00E51472">
        <w:instrText>s</w:instrText>
      </w:r>
      <w:r w:rsidR="00E51472" w:rsidRPr="00343B16">
        <w:instrText>-</w:instrText>
      </w:r>
      <w:r w:rsidR="00E51472">
        <w:instrText xml:space="preserve">" </w:instrText>
      </w:r>
      <w:r w:rsidR="00E51472">
        <w:fldChar w:fldCharType="end"/>
      </w:r>
      <w:r w:rsidR="00E51472">
        <w:fldChar w:fldCharType="begin"/>
      </w:r>
      <w:r w:rsidR="00E51472">
        <w:instrText xml:space="preserve"> XE "</w:instrText>
      </w:r>
      <w:r w:rsidR="00E51472" w:rsidRPr="00343B16">
        <w:instrText>subschil:</w:instrText>
      </w:r>
      <w:r w:rsidR="00E51472">
        <w:instrText>d</w:instrText>
      </w:r>
      <w:r w:rsidR="00E51472" w:rsidRPr="00343B16">
        <w:instrText>-</w:instrText>
      </w:r>
      <w:r w:rsidR="00E51472">
        <w:instrText xml:space="preserve">" </w:instrText>
      </w:r>
      <w:r w:rsidR="00E51472">
        <w:fldChar w:fldCharType="end"/>
      </w:r>
      <w:r>
        <w:t xml:space="preserve"> bestaat uit drie orbitalen met dezelfde energie (men spreekt dan van ontaarding) en een eigen oriëntatie: 2p</w:t>
      </w:r>
      <w:r>
        <w:rPr>
          <w:vertAlign w:val="subscript"/>
        </w:rPr>
        <w:t>x</w:t>
      </w:r>
      <w:r>
        <w:t>, 2p</w:t>
      </w:r>
      <w:r>
        <w:rPr>
          <w:vertAlign w:val="subscript"/>
        </w:rPr>
        <w:t>y</w:t>
      </w:r>
      <w:r>
        <w:t xml:space="preserve"> en 2p</w:t>
      </w:r>
      <w:r>
        <w:rPr>
          <w:vertAlign w:val="subscript"/>
        </w:rPr>
        <w:t>z</w:t>
      </w:r>
      <w:r>
        <w:t xml:space="preserve">. Zo heten de 5 orbitalen met </w:t>
      </w:r>
      <w:r>
        <w:rPr>
          <w:i/>
        </w:rPr>
        <w:t>n</w:t>
      </w:r>
      <w:r>
        <w:t xml:space="preserve"> = 3 en </w:t>
      </w:r>
      <w:r>
        <w:rPr>
          <w:i/>
        </w:rPr>
        <w:t>l</w:t>
      </w:r>
      <w:r>
        <w:t xml:space="preserve"> = 2: 3d</w:t>
      </w:r>
      <w:r>
        <w:rPr>
          <w:vertAlign w:val="subscript"/>
        </w:rPr>
        <w:t>xy</w:t>
      </w:r>
      <w:r>
        <w:t>, 3d</w:t>
      </w:r>
      <w:r>
        <w:rPr>
          <w:vertAlign w:val="subscript"/>
        </w:rPr>
        <w:t>xz</w:t>
      </w:r>
      <w:r>
        <w:t>, 3d</w:t>
      </w:r>
      <w:r>
        <w:rPr>
          <w:vertAlign w:val="subscript"/>
        </w:rPr>
        <w:t>yz</w:t>
      </w:r>
      <w:r>
        <w:t xml:space="preserve">, </w:t>
      </w:r>
      <w:r>
        <w:rPr>
          <w:position w:val="-18"/>
        </w:rPr>
        <w:object w:dxaOrig="700" w:dyaOrig="420">
          <v:shape id="_x0000_i1038" type="#_x0000_t75" style="width:35.25pt;height:21pt" o:ole="" fillcolor="window">
            <v:imagedata r:id="rId67" o:title=""/>
          </v:shape>
          <o:OLEObject Type="Embed" ProgID="Equation.3" ShapeID="_x0000_i1038" DrawAspect="Content" ObjectID="_1319627542" r:id="rId68"/>
        </w:object>
      </w:r>
      <w:r>
        <w:t xml:space="preserve">en </w:t>
      </w:r>
      <w:r>
        <w:rPr>
          <w:position w:val="-14"/>
        </w:rPr>
        <w:object w:dxaOrig="460" w:dyaOrig="380">
          <v:shape id="_x0000_i1039" type="#_x0000_t75" style="width:23.25pt;height:18.75pt" o:ole="" fillcolor="window">
            <v:imagedata r:id="rId69" o:title=""/>
          </v:shape>
          <o:OLEObject Type="Embed" ProgID="Equation.3" ShapeID="_x0000_i1039" DrawAspect="Content" ObjectID="_1319627543" r:id="rId70"/>
        </w:object>
      </w:r>
      <w:r>
        <w:t xml:space="preserve"> (deze orbitaal wordt nader verklaard in volgende alinea).</w:t>
      </w:r>
    </w:p>
    <w:p w:rsidR="00681E0B" w:rsidRDefault="00A905EC" w:rsidP="00681E0B">
      <w:pPr>
        <w:keepNext/>
        <w:spacing w:before="120"/>
      </w:pPr>
      <w:r>
        <w:object w:dxaOrig="8947" w:dyaOrig="1281">
          <v:shape id="_x0000_i1040" type="#_x0000_t75" style="width:447pt;height:63.75pt" o:ole="" o:allowoverlap="f" fillcolor="window">
            <v:imagedata r:id="rId71" o:title=""/>
          </v:shape>
          <o:OLEObject Type="Embed" ProgID="Word.Picture.8" ShapeID="_x0000_i1040" DrawAspect="Content" ObjectID="_1319627544" r:id="rId72"/>
        </w:object>
      </w:r>
    </w:p>
    <w:p w:rsidR="00A905EC" w:rsidRDefault="00681E0B" w:rsidP="00681E0B">
      <w:pPr>
        <w:pStyle w:val="Bijschrift"/>
      </w:pPr>
      <w:bookmarkStart w:id="160" w:name="_Ref65159307"/>
      <w:bookmarkStart w:id="161" w:name="_Ref65159326"/>
      <w:r>
        <w:t xml:space="preserve">Figuur </w:t>
      </w:r>
      <w:fldSimple w:instr=" SEQ Figuur \* ARABIC ">
        <w:r w:rsidR="00B27FE9">
          <w:rPr>
            <w:noProof/>
          </w:rPr>
          <w:t>13</w:t>
        </w:r>
      </w:fldSimple>
      <w:bookmarkEnd w:id="161"/>
      <w:r>
        <w:t xml:space="preserve"> Orbitaalvormen</w:t>
      </w:r>
      <w:bookmarkEnd w:id="160"/>
    </w:p>
    <w:p w:rsidR="00E06FE0" w:rsidRDefault="00E06FE0" w:rsidP="00917D44">
      <w:pPr>
        <w:pStyle w:val="Kop3"/>
      </w:pPr>
      <w:bookmarkStart w:id="162" w:name="_Toc384399044"/>
      <w:bookmarkStart w:id="163" w:name="_Toc384880749"/>
      <w:bookmarkStart w:id="164" w:name="_Toc98689016"/>
      <w:r>
        <w:t>Atoomorbitalen</w:t>
      </w:r>
      <w:bookmarkEnd w:id="162"/>
      <w:bookmarkEnd w:id="163"/>
      <w:bookmarkEnd w:id="164"/>
    </w:p>
    <w:p w:rsidR="00E06FE0" w:rsidRDefault="000E6D34" w:rsidP="00E51703">
      <w:r>
        <w:rPr>
          <w:noProof/>
        </w:rPr>
        <w:pict>
          <v:shape id="_x0000_s1233" type="#_x0000_t202" style="position:absolute;margin-left:346.05pt;margin-top:-23.4pt;width:99.35pt;height:21.2pt;z-index:251682304" wrapcoords="-60 0 -60 20829 21600 20829 21600 0 -60 0" stroked="f">
            <v:textbox style="mso-next-textbox:#_x0000_s1233;mso-fit-shape-to-text:t" inset="0,0,0,0">
              <w:txbxContent>
                <w:p w:rsidR="00CB4EFD" w:rsidRPr="00EF5989" w:rsidRDefault="00CB4EFD" w:rsidP="000E6D34">
                  <w:pPr>
                    <w:pStyle w:val="Bijschrift"/>
                    <w:jc w:val="right"/>
                    <w:rPr>
                      <w:noProof/>
                      <w:sz w:val="22"/>
                    </w:rPr>
                  </w:pPr>
                  <w:bookmarkStart w:id="165" w:name="_Ref65159565"/>
                  <w:r>
                    <w:t xml:space="preserve">Figuur </w:t>
                  </w:r>
                  <w:fldSimple w:instr=" SEQ Figuur \* ARABIC ">
                    <w:r>
                      <w:rPr>
                        <w:noProof/>
                      </w:rPr>
                      <w:t>14</w:t>
                    </w:r>
                  </w:fldSimple>
                  <w:bookmarkEnd w:id="165"/>
                  <w:r>
                    <w:tab/>
                    <w:t>energievolgorde</w:t>
                  </w:r>
                </w:p>
              </w:txbxContent>
            </v:textbox>
            <w10:wrap type="tight"/>
            <w10:anchorlock/>
          </v:shape>
        </w:pict>
      </w:r>
      <w:r w:rsidR="009C5F2F">
        <w:rPr>
          <w:noProof/>
        </w:rPr>
        <w:drawing>
          <wp:anchor distT="0" distB="0" distL="114300" distR="114300" simplePos="0" relativeHeight="251624960" behindDoc="1" locked="0" layoutInCell="1" allowOverlap="1">
            <wp:simplePos x="0" y="0"/>
            <wp:positionH relativeFrom="column">
              <wp:posOffset>2337435</wp:posOffset>
            </wp:positionH>
            <wp:positionV relativeFrom="paragraph">
              <wp:posOffset>98425</wp:posOffset>
            </wp:positionV>
            <wp:extent cx="3433445" cy="1970405"/>
            <wp:effectExtent l="19050" t="0" r="0" b="0"/>
            <wp:wrapTight wrapText="bothSides">
              <wp:wrapPolygon edited="0">
                <wp:start x="-120" y="0"/>
                <wp:lineTo x="-120" y="21301"/>
                <wp:lineTo x="21572" y="21301"/>
                <wp:lineTo x="21572" y="0"/>
                <wp:lineTo x="-120" y="0"/>
              </wp:wrapPolygon>
            </wp:wrapTight>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3" cstate="print"/>
                    <a:srcRect/>
                    <a:stretch>
                      <a:fillRect/>
                    </a:stretch>
                  </pic:blipFill>
                  <pic:spPr bwMode="auto">
                    <a:xfrm>
                      <a:off x="0" y="0"/>
                      <a:ext cx="3433445" cy="1970405"/>
                    </a:xfrm>
                    <a:prstGeom prst="rect">
                      <a:avLst/>
                    </a:prstGeom>
                    <a:noFill/>
                    <a:ln w="9525">
                      <a:noFill/>
                      <a:miter lim="800000"/>
                      <a:headEnd/>
                      <a:tailEnd/>
                    </a:ln>
                  </pic:spPr>
                </pic:pic>
              </a:graphicData>
            </a:graphic>
          </wp:anchor>
        </w:drawing>
      </w:r>
      <w:r w:rsidR="00E06FE0">
        <w:t>Een s-orbitaal</w:t>
      </w:r>
      <w:r w:rsidR="008F7503">
        <w:fldChar w:fldCharType="begin"/>
      </w:r>
      <w:r w:rsidR="008F7503">
        <w:instrText xml:space="preserve"> XE "</w:instrText>
      </w:r>
      <w:r w:rsidR="008F7503" w:rsidRPr="0001664E">
        <w:instrText>orbitaal:s-</w:instrText>
      </w:r>
      <w:r w:rsidR="008F7503">
        <w:instrText xml:space="preserve">" </w:instrText>
      </w:r>
      <w:r w:rsidR="008F7503">
        <w:fldChar w:fldCharType="end"/>
      </w:r>
      <w:r w:rsidR="008F7503">
        <w:fldChar w:fldCharType="begin"/>
      </w:r>
      <w:r w:rsidR="008F7503">
        <w:instrText xml:space="preserve"> XE "</w:instrText>
      </w:r>
      <w:r w:rsidR="008F7503" w:rsidRPr="0001664E">
        <w:instrText>orbitaal:</w:instrText>
      </w:r>
      <w:r w:rsidR="008F7503">
        <w:instrText>p</w:instrText>
      </w:r>
      <w:r w:rsidR="008F7503" w:rsidRPr="0001664E">
        <w:instrText>-</w:instrText>
      </w:r>
      <w:r w:rsidR="008F7503">
        <w:instrText xml:space="preserve">" </w:instrText>
      </w:r>
      <w:r w:rsidR="008F7503">
        <w:fldChar w:fldCharType="end"/>
      </w:r>
      <w:r w:rsidR="00E06FE0">
        <w:t xml:space="preserve"> </w:t>
      </w:r>
      <w:r w:rsidR="008F7503">
        <w:fldChar w:fldCharType="begin"/>
      </w:r>
      <w:r w:rsidR="008F7503">
        <w:instrText xml:space="preserve"> XE "</w:instrText>
      </w:r>
      <w:r w:rsidR="008F7503" w:rsidRPr="0001664E">
        <w:instrText>orbitaal:</w:instrText>
      </w:r>
      <w:r w:rsidR="008F7503">
        <w:instrText>d</w:instrText>
      </w:r>
      <w:r w:rsidR="008F7503" w:rsidRPr="0001664E">
        <w:instrText>-</w:instrText>
      </w:r>
      <w:r w:rsidR="008F7503">
        <w:instrText xml:space="preserve">" </w:instrText>
      </w:r>
      <w:r w:rsidR="008F7503">
        <w:fldChar w:fldCharType="end"/>
      </w:r>
      <w:r w:rsidR="00E06FE0">
        <w:t>h</w:t>
      </w:r>
      <w:r w:rsidR="008F7503">
        <w:fldChar w:fldCharType="begin"/>
      </w:r>
      <w:r w:rsidR="008F7503">
        <w:instrText xml:space="preserve"> XE "</w:instrText>
      </w:r>
      <w:r w:rsidR="008F7503" w:rsidRPr="0001664E">
        <w:instrText>orbitaal:</w:instrText>
      </w:r>
      <w:r w:rsidR="008F7503">
        <w:instrText>f</w:instrText>
      </w:r>
      <w:r w:rsidR="008F7503" w:rsidRPr="0001664E">
        <w:instrText>-</w:instrText>
      </w:r>
      <w:r w:rsidR="008F7503">
        <w:instrText xml:space="preserve">" </w:instrText>
      </w:r>
      <w:r w:rsidR="008F7503">
        <w:fldChar w:fldCharType="end"/>
      </w:r>
      <w:r w:rsidR="00E06FE0">
        <w:t>eeft een bolvorm, een p-orbitaal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rsidR="00E06FE0">
        <w:t xml:space="preserve"> een haltervorm en een d-orbitaal een ‘klaverblad’vorm (</w:t>
      </w:r>
      <w:fldSimple w:instr=" REF _Ref65159326 ">
        <w:r w:rsidR="00B27FE9">
          <w:t xml:space="preserve">Figuur </w:t>
        </w:r>
        <w:r w:rsidR="00B27FE9">
          <w:rPr>
            <w:noProof/>
          </w:rPr>
          <w:t>13</w:t>
        </w:r>
      </w:fldSimple>
      <w:r w:rsidR="00E06FE0">
        <w:t>).</w:t>
      </w:r>
      <w:r w:rsidR="0063064D">
        <w:t xml:space="preserve"> </w:t>
      </w:r>
      <w:r w:rsidR="00E06FE0">
        <w:t xml:space="preserve">In de orbitaal geeft men vaak met + of – aan waar de amplitude van de elektrongolf positief of negatief is. Als de elektrongolf, zoals hier, bij één atoom hoort, noemt men het orbitaal een </w:t>
      </w:r>
      <w:r w:rsidR="00E06FE0">
        <w:rPr>
          <w:i/>
        </w:rPr>
        <w:t>atoomorbitaal</w:t>
      </w:r>
      <w:r w:rsidR="0066369F" w:rsidRPr="005805C7">
        <w:fldChar w:fldCharType="begin"/>
      </w:r>
      <w:r w:rsidR="0066369F" w:rsidRPr="005805C7">
        <w:instrText xml:space="preserve"> XE "orbitaal</w:instrText>
      </w:r>
      <w:r w:rsidR="008F7503" w:rsidRPr="005805C7">
        <w:instrText>:atoom</w:instrText>
      </w:r>
      <w:r w:rsidR="00AF1E33">
        <w:instrText>-</w:instrText>
      </w:r>
      <w:r w:rsidR="0066369F" w:rsidRPr="005805C7">
        <w:instrText xml:space="preserve">" </w:instrText>
      </w:r>
      <w:r w:rsidR="0066369F" w:rsidRPr="005805C7">
        <w:fldChar w:fldCharType="end"/>
      </w:r>
      <w:r w:rsidR="00E06FE0">
        <w:t xml:space="preserve"> (</w:t>
      </w:r>
      <w:r w:rsidR="00E06FE0">
        <w:rPr>
          <w:i/>
        </w:rPr>
        <w:t>A.O</w:t>
      </w:r>
      <w:r w:rsidR="00E06FE0">
        <w:t xml:space="preserve">.) In </w:t>
      </w:r>
      <w:fldSimple w:instr=" REF _Ref65159396 ">
        <w:r w:rsidR="00B27FE9">
          <w:t xml:space="preserve">Figuur </w:t>
        </w:r>
        <w:r w:rsidR="00B27FE9">
          <w:rPr>
            <w:noProof/>
          </w:rPr>
          <w:t>12</w:t>
        </w:r>
      </w:fldSimple>
      <w:r>
        <w:t xml:space="preserve"> </w:t>
      </w:r>
      <w:r w:rsidR="00E06FE0">
        <w:t xml:space="preserve">zie je dat </w:t>
      </w:r>
      <w:r w:rsidR="005805C7" w:rsidRPr="005805C7">
        <w:rPr>
          <w:position w:val="-14"/>
        </w:rPr>
        <w:object w:dxaOrig="440" w:dyaOrig="340">
          <v:shape id="_x0000_i1041" type="#_x0000_t75" style="width:21.75pt;height:17.25pt" o:ole="">
            <v:imagedata r:id="rId74" o:title=""/>
          </v:shape>
          <o:OLEObject Type="Embed" ProgID="Equation.3" ShapeID="_x0000_i1041" DrawAspect="Content" ObjectID="_1319627545" r:id="rId75"/>
        </w:object>
      </w:r>
      <w:r w:rsidR="00E06FE0">
        <w:t xml:space="preserve">in feite een combinatie is van </w:t>
      </w:r>
      <w:r w:rsidR="005805C7" w:rsidRPr="005805C7">
        <w:rPr>
          <w:position w:val="-14"/>
        </w:rPr>
        <w:object w:dxaOrig="720" w:dyaOrig="340">
          <v:shape id="_x0000_i1042" type="#_x0000_t75" style="width:36pt;height:17.25pt" o:ole="">
            <v:imagedata r:id="rId76" o:title=""/>
          </v:shape>
          <o:OLEObject Type="Embed" ProgID="Equation.3" ShapeID="_x0000_i1042" DrawAspect="Content" ObjectID="_1319627546" r:id="rId77"/>
        </w:object>
      </w:r>
      <w:r w:rsidR="00E06FE0">
        <w:t xml:space="preserve"> en </w:t>
      </w:r>
      <w:r w:rsidR="005805C7" w:rsidRPr="005805C7">
        <w:rPr>
          <w:position w:val="-18"/>
        </w:rPr>
        <w:object w:dxaOrig="720" w:dyaOrig="380">
          <v:shape id="_x0000_i1043" type="#_x0000_t75" style="width:36pt;height:18.75pt" o:ole="">
            <v:imagedata r:id="rId78" o:title=""/>
          </v:shape>
          <o:OLEObject Type="Embed" ProgID="Equation.3" ShapeID="_x0000_i1043" DrawAspect="Content" ObjectID="_1319627547" r:id="rId79"/>
        </w:object>
      </w:r>
    </w:p>
    <w:p w:rsidR="00E06FE0" w:rsidRDefault="00E06FE0" w:rsidP="00E51703">
      <w:pPr>
        <w:keepNext/>
      </w:pPr>
    </w:p>
    <w:p w:rsidR="00E06FE0" w:rsidRDefault="00E06FE0" w:rsidP="00E51703">
      <w:r>
        <w:t>Volgens Pauli kunnen er in elk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maar 2 elektrongolven zitten: één met </w:t>
      </w:r>
      <w:r>
        <w:rPr>
          <w:i/>
        </w:rPr>
        <w:t>m</w:t>
      </w:r>
      <w:r>
        <w:rPr>
          <w:i/>
          <w:position w:val="-6"/>
        </w:rPr>
        <w:t>s</w:t>
      </w:r>
      <w:r>
        <w:t xml:space="preserve"> = +½ en één met </w:t>
      </w:r>
      <w:r>
        <w:rPr>
          <w:i/>
        </w:rPr>
        <w:t>m</w:t>
      </w:r>
      <w:r>
        <w:rPr>
          <w:i/>
          <w:position w:val="-6"/>
        </w:rPr>
        <w:t>s</w:t>
      </w:r>
      <w:r>
        <w:rPr>
          <w:position w:val="-6"/>
        </w:rPr>
        <w:t> </w:t>
      </w:r>
      <w:r>
        <w:t>= –½.</w:t>
      </w:r>
    </w:p>
    <w:p w:rsidR="00E06FE0" w:rsidRDefault="00E06FE0" w:rsidP="00E51703">
      <w:r>
        <w:t xml:space="preserve">De </w:t>
      </w:r>
      <w:r>
        <w:rPr>
          <w:i/>
        </w:rPr>
        <w:t>energie</w:t>
      </w:r>
      <w:r>
        <w:t xml:space="preserve"> van de elektrongolf wordt voornamelijk bepaald door </w:t>
      </w:r>
      <w:r>
        <w:rPr>
          <w:i/>
        </w:rPr>
        <w:t>n</w:t>
      </w:r>
      <w:r>
        <w:t xml:space="preserve"> (grotere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w:t>
      </w:r>
      <w:r>
        <w:sym w:font="Symbol" w:char="F0DE"/>
      </w:r>
      <w:r w:rsidR="000E6D34">
        <w:t xml:space="preserve"> </w:t>
      </w:r>
      <w:r>
        <w:t xml:space="preserve">grotere gemiddelde afstand tussen elektrongolf en kern </w:t>
      </w:r>
      <w:r>
        <w:sym w:font="Symbol" w:char="F0DE"/>
      </w:r>
      <w:r>
        <w:t xml:space="preserve"> minder negatieve potentiële energie</w:t>
      </w:r>
      <w:r w:rsidR="008F7503">
        <w:fldChar w:fldCharType="begin"/>
      </w:r>
      <w:r w:rsidR="008F7503">
        <w:instrText xml:space="preserve"> XE "</w:instrText>
      </w:r>
      <w:r w:rsidR="008F7503" w:rsidRPr="004706CE">
        <w:instrText>energie:potentiële</w:instrText>
      </w:r>
      <w:r w:rsidR="008F7503">
        <w:instrText xml:space="preserve">" </w:instrText>
      </w:r>
      <w:r w:rsidR="008F7503">
        <w:fldChar w:fldCharType="end"/>
      </w:r>
      <w:r>
        <w:t xml:space="preserve">) en in mindere mate door </w:t>
      </w:r>
      <w:r>
        <w:rPr>
          <w:i/>
        </w:rPr>
        <w:t>l</w:t>
      </w:r>
      <w:r>
        <w:t xml:space="preserve"> (bij een zelfde </w:t>
      </w:r>
      <w:r>
        <w:rPr>
          <w:i/>
        </w:rPr>
        <w:t>n</w:t>
      </w:r>
      <w:r>
        <w:t xml:space="preserve"> hebben de elektrongolven in een </w:t>
      </w:r>
      <w:r>
        <w:lastRenderedPageBreak/>
        <w:t xml:space="preserve">orbitaal met grotere </w:t>
      </w:r>
      <w:r>
        <w:rPr>
          <w:i/>
        </w:rPr>
        <w:t>l</w:t>
      </w:r>
      <w:r>
        <w:t xml:space="preserve"> een groter baanimpulsmoment</w:t>
      </w:r>
      <w:r w:rsidR="0066369F">
        <w:fldChar w:fldCharType="begin"/>
      </w:r>
      <w:r w:rsidR="0066369F">
        <w:instrText xml:space="preserve"> XE "</w:instrText>
      </w:r>
      <w:r w:rsidR="0066369F" w:rsidRPr="00E940EE">
        <w:instrText>baanimpulsmoment</w:instrText>
      </w:r>
      <w:r w:rsidR="0066369F">
        <w:instrText xml:space="preserve">" </w:instrText>
      </w:r>
      <w:r w:rsidR="0066369F">
        <w:fldChar w:fldCharType="end"/>
      </w:r>
      <w:r>
        <w:t xml:space="preserve"> </w:t>
      </w:r>
      <w:r>
        <w:sym w:font="Symbol" w:char="F0DE"/>
      </w:r>
      <w:r>
        <w:t xml:space="preserve"> grotere kinetische energie</w:t>
      </w:r>
      <w:r w:rsidR="008F7503">
        <w:fldChar w:fldCharType="begin"/>
      </w:r>
      <w:r w:rsidR="008F7503">
        <w:instrText xml:space="preserve"> XE "</w:instrText>
      </w:r>
      <w:r w:rsidR="008F7503" w:rsidRPr="00770B14">
        <w:instrText>energie:kinetische</w:instrText>
      </w:r>
      <w:r w:rsidR="008F7503">
        <w:instrText xml:space="preserve">" </w:instrText>
      </w:r>
      <w:r w:rsidR="008F7503">
        <w:fldChar w:fldCharType="end"/>
      </w:r>
      <w:r>
        <w:t xml:space="preserve"> ten gevolge van de baanbeweging). Combinatie van beide invloeden leidt tot de rangschikking in</w:t>
      </w:r>
      <w:r w:rsidR="000E6D34">
        <w:t xml:space="preserve"> </w:t>
      </w:r>
      <w:fldSimple w:instr=" REF _Ref65159565 ">
        <w:r w:rsidR="00B27FE9">
          <w:t xml:space="preserve">Figuur </w:t>
        </w:r>
        <w:r w:rsidR="00B27FE9">
          <w:rPr>
            <w:noProof/>
          </w:rPr>
          <w:t>14</w:t>
        </w:r>
      </w:fldSimple>
      <w:r>
        <w:t>.</w:t>
      </w:r>
    </w:p>
    <w:p w:rsidR="00E06FE0" w:rsidRDefault="00E06FE0" w:rsidP="00917D44">
      <w:pPr>
        <w:pStyle w:val="Kop3"/>
      </w:pPr>
      <w:bookmarkStart w:id="166" w:name="_Toc384399045"/>
      <w:bookmarkStart w:id="167" w:name="_Toc384880750"/>
      <w:bookmarkStart w:id="168" w:name="_Toc98689017"/>
      <w:r>
        <w:t>Molecuulorbitalen</w:t>
      </w:r>
      <w:bookmarkEnd w:id="166"/>
      <w:bookmarkEnd w:id="167"/>
      <w:bookmarkEnd w:id="168"/>
    </w:p>
    <w:p w:rsidR="000E46E4" w:rsidRDefault="00E06FE0" w:rsidP="00E51703">
      <w:r>
        <w:t xml:space="preserve">Twéé golven die tegelijkertijd op één plaats werkzaam zijn, ondervinden </w:t>
      </w:r>
      <w:r>
        <w:rPr>
          <w:i/>
        </w:rPr>
        <w:t>interferentie</w:t>
      </w:r>
      <w:r>
        <w:t xml:space="preserve">. De golven kunnen elkaar versterken of verzwakken. </w:t>
      </w:r>
    </w:p>
    <w:p w:rsidR="000E46E4" w:rsidRDefault="000E46E4" w:rsidP="000E46E4">
      <w:pPr>
        <w:pStyle w:val="Kop4"/>
      </w:pPr>
      <w:r>
        <w:t>BMO</w:t>
      </w:r>
    </w:p>
    <w:p w:rsidR="000E46E4" w:rsidRDefault="00E06FE0" w:rsidP="00E51703">
      <w:r>
        <w:t>Positieve interferentie</w:t>
      </w:r>
      <w:r w:rsidR="008F7503">
        <w:fldChar w:fldCharType="begin"/>
      </w:r>
      <w:r w:rsidR="008F7503">
        <w:instrText xml:space="preserve"> XE "</w:instrText>
      </w:r>
      <w:r w:rsidR="008F7503" w:rsidRPr="00C60FC6">
        <w:instrText>interferentie:positieve</w:instrText>
      </w:r>
      <w:r w:rsidR="008F7503">
        <w:instrText xml:space="preserve">" </w:instrText>
      </w:r>
      <w:r w:rsidR="008F7503">
        <w:fldChar w:fldCharType="end"/>
      </w:r>
      <w:r>
        <w:t xml:space="preserve"> van elektrongolven op naast elkaar gelegen atomen levert een interferentiegolf die tùssen de atoomkernen een grote amplitude</w:t>
      </w:r>
      <w:r w:rsidR="008F7503">
        <w:fldChar w:fldCharType="begin"/>
      </w:r>
      <w:r w:rsidR="008F7503">
        <w:instrText xml:space="preserve"> XE "</w:instrText>
      </w:r>
      <w:r w:rsidR="008F7503" w:rsidRPr="00C362D2">
        <w:instrText>amplitude</w:instrText>
      </w:r>
      <w:r w:rsidR="008F7503">
        <w:instrText xml:space="preserve">" </w:instrText>
      </w:r>
      <w:r w:rsidR="008F7503">
        <w:fldChar w:fldCharType="end"/>
      </w:r>
      <w:r>
        <w:t xml:space="preserve"> heeft (wat leidt tot een grote energiedichtheid); de elektrongolf trekt dan beide atoomkernen naar elkaar toe. Men noemt de bijbehorende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die nu twéé atoomkernen insluit, een </w:t>
      </w:r>
      <w:r>
        <w:rPr>
          <w:i/>
        </w:rPr>
        <w:t>bindend molecuu</w:t>
      </w:r>
      <w:r w:rsidR="000E46E4">
        <w:rPr>
          <w:i/>
        </w:rPr>
        <w:t>l</w:t>
      </w:r>
      <w:r>
        <w:rPr>
          <w:i/>
        </w:rPr>
        <w:t>orbitaal</w:t>
      </w:r>
      <w:r w:rsidR="0066369F" w:rsidRPr="00AF1E33">
        <w:fldChar w:fldCharType="begin"/>
      </w:r>
      <w:r w:rsidR="0066369F" w:rsidRPr="00AF1E33">
        <w:instrText xml:space="preserve"> XE "molecuulorbitaal</w:instrText>
      </w:r>
      <w:r w:rsidR="008F7503" w:rsidRPr="00AF1E33">
        <w:instrText>:bindend</w:instrText>
      </w:r>
      <w:r w:rsidR="0066369F" w:rsidRPr="00AF1E33">
        <w:instrText xml:space="preserve">" </w:instrText>
      </w:r>
      <w:r w:rsidR="0066369F" w:rsidRPr="00AF1E33">
        <w:fldChar w:fldCharType="end"/>
      </w:r>
      <w:r w:rsidR="008F7503" w:rsidRPr="00AF1E33">
        <w:fldChar w:fldCharType="begin"/>
      </w:r>
      <w:r w:rsidR="008F7503" w:rsidRPr="00AF1E33">
        <w:instrText xml:space="preserve"> XE "molecuulorbitaal:antibindend" </w:instrText>
      </w:r>
      <w:r w:rsidR="008F7503" w:rsidRPr="00AF1E33">
        <w:fldChar w:fldCharType="end"/>
      </w:r>
      <w:r w:rsidR="008F7503" w:rsidRPr="00AF1E33">
        <w:fldChar w:fldCharType="begin"/>
      </w:r>
      <w:r w:rsidR="008F7503" w:rsidRPr="00AF1E33">
        <w:instrText xml:space="preserve"> XE "molecuulorbitaal:niet-bindend" </w:instrText>
      </w:r>
      <w:r w:rsidR="008F7503" w:rsidRPr="00AF1E33">
        <w:fldChar w:fldCharType="end"/>
      </w:r>
      <w:r w:rsidR="008F7503" w:rsidRPr="00AF1E33">
        <w:fldChar w:fldCharType="begin"/>
      </w:r>
      <w:r w:rsidR="008F7503" w:rsidRPr="00AF1E33">
        <w:instrText xml:space="preserve"> XE "orbitaal:molecuul</w:instrText>
      </w:r>
      <w:r w:rsidR="00AF1E33">
        <w:instrText>-</w:instrText>
      </w:r>
      <w:r w:rsidR="008F7503" w:rsidRPr="00AF1E33">
        <w:instrText xml:space="preserve">" </w:instrText>
      </w:r>
      <w:r w:rsidR="008F7503" w:rsidRPr="00AF1E33">
        <w:fldChar w:fldCharType="end"/>
      </w:r>
      <w:r>
        <w:t xml:space="preserve"> (B.M.O.). </w:t>
      </w:r>
    </w:p>
    <w:p w:rsidR="000E46E4" w:rsidRDefault="000E46E4" w:rsidP="000E46E4">
      <w:pPr>
        <w:pStyle w:val="Kop4"/>
      </w:pPr>
      <w:r>
        <w:t>ABMO</w:t>
      </w:r>
    </w:p>
    <w:p w:rsidR="00E06FE0" w:rsidRDefault="00E06FE0" w:rsidP="00E51703">
      <w:r>
        <w:t>Door negatieve interferentie zal de elektrongolf tussen de atoomkernen juist een kleine amplitude hebben. Dit leidt tot een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waarin men de grootste energiedichtheid juist aan weerszijden van de atoomkernen aantreft: </w:t>
      </w:r>
      <w:r w:rsidR="000E46E4">
        <w:t>het</w:t>
      </w:r>
      <w:r>
        <w:t xml:space="preserve"> </w:t>
      </w:r>
      <w:r>
        <w:rPr>
          <w:i/>
        </w:rPr>
        <w:t>antibindend molecuulorbitaal</w:t>
      </w:r>
      <w:r>
        <w:t xml:space="preserve"> (A.B.M.O.). Een B.M.O. heeft een lagere potentiële energie dan de atoomorbitalen (A.O.’s) waaruit hij gevormd is: de elektrongolven worden nl. door twéé atoomkernen aangetrokken. Een A.B.M.O. heeft een hogere energie (de beide lobben van deze orbitaal liggen niet mooi symmetrisch rond beide atoomkernen). De energiewinst van een B.M.O. ten opzichte van de oorspronkelijke A.O. is ongeveer gelijk aan het energieverlies van een A.B.M.O.</w:t>
      </w:r>
    </w:p>
    <w:p w:rsidR="00E06FE0" w:rsidRDefault="009C5F2F" w:rsidP="00E51703">
      <w:pPr>
        <w:jc w:val="center"/>
      </w:pPr>
      <w:r>
        <w:rPr>
          <w:noProof/>
        </w:rPr>
        <w:drawing>
          <wp:inline distT="0" distB="0" distL="0" distR="0">
            <wp:extent cx="4667250" cy="1914525"/>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srcRect/>
                    <a:stretch>
                      <a:fillRect/>
                    </a:stretch>
                  </pic:blipFill>
                  <pic:spPr bwMode="auto">
                    <a:xfrm>
                      <a:off x="0" y="0"/>
                      <a:ext cx="4667250" cy="1914525"/>
                    </a:xfrm>
                    <a:prstGeom prst="rect">
                      <a:avLst/>
                    </a:prstGeom>
                    <a:noFill/>
                    <a:ln w="9525">
                      <a:noFill/>
                      <a:miter lim="800000"/>
                      <a:headEnd/>
                      <a:tailEnd/>
                    </a:ln>
                  </pic:spPr>
                </pic:pic>
              </a:graphicData>
            </a:graphic>
          </wp:inline>
        </w:drawing>
      </w:r>
    </w:p>
    <w:p w:rsidR="00725F18" w:rsidRDefault="00725F18" w:rsidP="00725F18">
      <w:pPr>
        <w:pStyle w:val="Kop4"/>
      </w:pPr>
      <w:bookmarkStart w:id="169" w:name="_Ref383169677"/>
      <w:r>
        <w:t>NB</w:t>
      </w:r>
      <w:r w:rsidR="0048692F">
        <w:t>M</w:t>
      </w:r>
      <w:r>
        <w:t>O</w:t>
      </w:r>
      <w:bookmarkEnd w:id="169"/>
    </w:p>
    <w:p w:rsidR="00725F18" w:rsidRDefault="00725F18" w:rsidP="00725F18">
      <w:pPr>
        <w:keepNext/>
      </w:pPr>
      <w:r>
        <w:rPr>
          <w:noProof/>
        </w:rPr>
        <w:pict>
          <v:shape id="_x0000_s1234" type="#_x0000_t75" style="position:absolute;margin-left:184.05pt;margin-top:-.3pt;width:282.25pt;height:51.1pt;z-index:-251633152;mso-wrap-edited:f" wrapcoords="-57 0 -57 21282 21600 21282 21600 0 -57 0" fillcolor="window">
            <v:imagedata r:id="rId81" o:title=""/>
            <w10:wrap type="tight"/>
          </v:shape>
          <o:OLEObject Type="Embed" ProgID="Word.Picture.8" ShapeID="_x0000_s1234" DrawAspect="Content" ObjectID="_1319627799" r:id="rId82"/>
        </w:pict>
      </w:r>
      <w:r>
        <w:t xml:space="preserve">Als twee orbitalen met een verschillende symmetrie elkaar overlappen, is er geen verandering van potentiële energie. Men spreekt dan van een </w:t>
      </w:r>
      <w:r>
        <w:rPr>
          <w:i/>
        </w:rPr>
        <w:t>niet</w:t>
      </w:r>
      <w:r w:rsidR="001B22B5">
        <w:rPr>
          <w:i/>
        </w:rPr>
        <w:t>-</w:t>
      </w:r>
      <w:r>
        <w:rPr>
          <w:i/>
        </w:rPr>
        <w:t>bindend molecuulorbita</w:t>
      </w:r>
      <w:r w:rsidR="00801498">
        <w:rPr>
          <w:i/>
        </w:rPr>
        <w:t>a</w:t>
      </w:r>
      <w:r>
        <w:rPr>
          <w:i/>
        </w:rPr>
        <w:t>l</w:t>
      </w:r>
      <w:r>
        <w:t xml:space="preserve"> (N.</w:t>
      </w:r>
      <w:r w:rsidR="0048692F">
        <w:t>B.</w:t>
      </w:r>
      <w:r>
        <w:t>M.O</w:t>
      </w:r>
      <w:r w:rsidR="001B22B5">
        <w:t>.</w:t>
      </w:r>
      <w:r>
        <w:t>), aangeduid met n.</w:t>
      </w:r>
    </w:p>
    <w:p w:rsidR="00E06FE0" w:rsidRDefault="00725F18" w:rsidP="00725F18">
      <w:pPr>
        <w:pStyle w:val="Kop4"/>
      </w:pPr>
      <w:r>
        <w:t>Sigma, pi en delta</w:t>
      </w:r>
    </w:p>
    <w:p w:rsidR="00E06FE0" w:rsidRDefault="009C5F2F" w:rsidP="00E51703">
      <w:r>
        <w:rPr>
          <w:noProof/>
        </w:rPr>
        <w:drawing>
          <wp:anchor distT="0" distB="0" distL="114300" distR="114300" simplePos="0" relativeHeight="251625984" behindDoc="1" locked="0" layoutInCell="0" allowOverlap="1">
            <wp:simplePos x="0" y="0"/>
            <wp:positionH relativeFrom="column">
              <wp:posOffset>2377440</wp:posOffset>
            </wp:positionH>
            <wp:positionV relativeFrom="paragraph">
              <wp:posOffset>45720</wp:posOffset>
            </wp:positionV>
            <wp:extent cx="3383280" cy="2834640"/>
            <wp:effectExtent l="19050" t="0" r="7620" b="0"/>
            <wp:wrapTight wrapText="left">
              <wp:wrapPolygon edited="0">
                <wp:start x="-122" y="0"/>
                <wp:lineTo x="-122" y="21484"/>
                <wp:lineTo x="21649" y="21484"/>
                <wp:lineTo x="21649" y="0"/>
                <wp:lineTo x="-122" y="0"/>
              </wp:wrapPolygon>
            </wp:wrapTight>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 cstate="print"/>
                    <a:srcRect/>
                    <a:stretch>
                      <a:fillRect/>
                    </a:stretch>
                  </pic:blipFill>
                  <pic:spPr bwMode="auto">
                    <a:xfrm>
                      <a:off x="0" y="0"/>
                      <a:ext cx="3383280" cy="2834640"/>
                    </a:xfrm>
                    <a:prstGeom prst="rect">
                      <a:avLst/>
                    </a:prstGeom>
                    <a:noFill/>
                    <a:ln w="9525">
                      <a:noFill/>
                      <a:miter lim="800000"/>
                      <a:headEnd/>
                      <a:tailEnd/>
                    </a:ln>
                  </pic:spPr>
                </pic:pic>
              </a:graphicData>
            </a:graphic>
          </wp:anchor>
        </w:drawing>
      </w:r>
      <w:r w:rsidR="00E06FE0">
        <w:t xml:space="preserve">Atoomorbitalen die bolsymmetrisch zijn (s-orbitalen) vormen M.O.’s die </w:t>
      </w:r>
      <w:r w:rsidR="00E06FE0" w:rsidRPr="008F7503">
        <w:rPr>
          <w:i/>
        </w:rPr>
        <w:t>rotatiesymmetrisch</w:t>
      </w:r>
      <w:r w:rsidR="0066369F" w:rsidRPr="00461010">
        <w:fldChar w:fldCharType="begin"/>
      </w:r>
      <w:r w:rsidR="0066369F" w:rsidRPr="00461010">
        <w:instrText xml:space="preserve"> XE "rotatie</w:instrText>
      </w:r>
      <w:r w:rsidR="00461010">
        <w:instrText>:-</w:instrText>
      </w:r>
      <w:r w:rsidR="0066369F" w:rsidRPr="00461010">
        <w:instrText xml:space="preserve">symmetrisch" </w:instrText>
      </w:r>
      <w:r w:rsidR="0066369F" w:rsidRPr="00461010">
        <w:fldChar w:fldCharType="end"/>
      </w:r>
      <w:r w:rsidR="00E06FE0">
        <w:t xml:space="preserve"> zijn ten opzichte van de bindingsas. Men geeft deze molecuulorbitalen aan met </w:t>
      </w:r>
      <w:r w:rsidR="00E06FE0">
        <w:rPr>
          <w:rFonts w:ascii="Symbol" w:hAnsi="Symbol"/>
        </w:rPr>
        <w:t></w:t>
      </w:r>
      <w:r w:rsidR="00E06FE0">
        <w:t xml:space="preserve"> en </w:t>
      </w:r>
      <w:r w:rsidR="00E06FE0">
        <w:rPr>
          <w:rFonts w:ascii="Symbol" w:hAnsi="Symbol"/>
        </w:rPr>
        <w:t></w:t>
      </w:r>
      <w:r w:rsidR="00E06FE0">
        <w:rPr>
          <w:vertAlign w:val="superscript"/>
        </w:rPr>
        <w:t>*</w:t>
      </w:r>
      <w:r w:rsidR="00E06FE0">
        <w:t>. p</w:t>
      </w:r>
      <w:r w:rsidR="00E06FE0">
        <w:noBreakHyphen/>
        <w:t xml:space="preserve">Orbitalen kunnen elkaar op twee manieren naderen, nl. kop aan kop (levert </w:t>
      </w:r>
      <w:r w:rsidR="00E06FE0">
        <w:rPr>
          <w:rFonts w:ascii="Symbol" w:hAnsi="Symbol"/>
        </w:rPr>
        <w:t></w:t>
      </w:r>
      <w:r w:rsidR="00E06FE0">
        <w:t xml:space="preserve">-M.O.’s) of zijdelings (levert </w:t>
      </w:r>
      <w:r w:rsidR="00E06FE0">
        <w:rPr>
          <w:rFonts w:ascii="Symbol" w:hAnsi="Symbol"/>
        </w:rPr>
        <w:t></w:t>
      </w:r>
      <w:r w:rsidR="00E06FE0">
        <w:t xml:space="preserve">-M.O.’s). De zijdelingse nadering </w:t>
      </w:r>
      <w:r w:rsidR="00E06FE0">
        <w:lastRenderedPageBreak/>
        <w:t xml:space="preserve">geeft minder interferentie waardoor de energiewinst respectievelijk het energieverlies minder groot is dan bij </w:t>
      </w:r>
      <w:r w:rsidR="00E06FE0">
        <w:rPr>
          <w:rFonts w:ascii="Symbol" w:hAnsi="Symbol"/>
        </w:rPr>
        <w:t></w:t>
      </w:r>
      <w:r w:rsidR="00E06FE0">
        <w:rPr>
          <w:rFonts w:ascii="Symbol" w:hAnsi="Symbol"/>
        </w:rPr>
        <w:t></w:t>
      </w:r>
      <w:r w:rsidR="00E06FE0">
        <w:t xml:space="preserve"> d</w:t>
      </w:r>
      <w:r w:rsidR="00E06FE0">
        <w:noBreakHyphen/>
        <w:t>Orbitalen</w:t>
      </w:r>
      <w:r w:rsidR="008F7503">
        <w:fldChar w:fldCharType="begin"/>
      </w:r>
      <w:r w:rsidR="008F7503">
        <w:instrText xml:space="preserve"> XE "</w:instrText>
      </w:r>
      <w:r w:rsidR="008F7503" w:rsidRPr="00220927">
        <w:instrText>orbitaal:sigma-</w:instrText>
      </w:r>
      <w:r w:rsidR="008F7503">
        <w:instrText xml:space="preserve">" </w:instrText>
      </w:r>
      <w:r w:rsidR="008F7503">
        <w:fldChar w:fldCharType="end"/>
      </w:r>
      <w:r w:rsidR="008F7503">
        <w:fldChar w:fldCharType="begin"/>
      </w:r>
      <w:r w:rsidR="008F7503">
        <w:instrText xml:space="preserve"> XE "</w:instrText>
      </w:r>
      <w:r w:rsidR="008F7503" w:rsidRPr="00220927">
        <w:instrText>orbitaal:</w:instrText>
      </w:r>
      <w:r w:rsidR="008F7503">
        <w:instrText>pi</w:instrText>
      </w:r>
      <w:r w:rsidR="008F7503" w:rsidRPr="00220927">
        <w:instrText>-</w:instrText>
      </w:r>
      <w:r w:rsidR="008F7503">
        <w:instrText xml:space="preserve">" </w:instrText>
      </w:r>
      <w:r w:rsidR="008F7503">
        <w:fldChar w:fldCharType="end"/>
      </w:r>
      <w:r w:rsidR="008F7503">
        <w:fldChar w:fldCharType="begin"/>
      </w:r>
      <w:r w:rsidR="008F7503">
        <w:instrText xml:space="preserve"> XE "</w:instrText>
      </w:r>
      <w:r w:rsidR="008F7503" w:rsidRPr="00220927">
        <w:instrText>orbitaal:</w:instrText>
      </w:r>
      <w:r w:rsidR="008F7503">
        <w:instrText>delta</w:instrText>
      </w:r>
      <w:r w:rsidR="008F7503" w:rsidRPr="00220927">
        <w:instrText>-</w:instrText>
      </w:r>
      <w:r w:rsidR="008F7503">
        <w:instrText xml:space="preserve">" </w:instrText>
      </w:r>
      <w:r w:rsidR="008F7503">
        <w:fldChar w:fldCharType="end"/>
      </w:r>
      <w:r w:rsidR="00E06FE0">
        <w:t xml:space="preserve"> geven drie mogelijkheden (die respectievelijk leiden tot </w:t>
      </w:r>
      <w:r w:rsidR="00E06FE0">
        <w:rPr>
          <w:rFonts w:ascii="Symbol" w:hAnsi="Symbol"/>
        </w:rPr>
        <w:t></w:t>
      </w:r>
      <w:r w:rsidR="00E06FE0">
        <w:t xml:space="preserve">- </w:t>
      </w:r>
      <w:r w:rsidR="00E06FE0">
        <w:rPr>
          <w:rFonts w:ascii="Symbol" w:hAnsi="Symbol"/>
        </w:rPr>
        <w:t></w:t>
      </w:r>
      <w:r w:rsidR="00E06FE0">
        <w:t xml:space="preserve">- en </w:t>
      </w:r>
      <w:r w:rsidR="00E06FE0">
        <w:rPr>
          <w:rFonts w:ascii="Symbol" w:hAnsi="Symbol"/>
        </w:rPr>
        <w:t></w:t>
      </w:r>
      <w:r w:rsidR="00E06FE0">
        <w:noBreakHyphen/>
        <w:t>M.O.’s,).</w:t>
      </w:r>
    </w:p>
    <w:p w:rsidR="000E46E4" w:rsidRDefault="000E46E4" w:rsidP="000E46E4">
      <w:pPr>
        <w:pStyle w:val="Kop4"/>
      </w:pPr>
      <w:r>
        <w:t>Orbitaalregels</w:t>
      </w:r>
    </w:p>
    <w:p w:rsidR="00E06FE0" w:rsidRDefault="00E06FE0" w:rsidP="00E51703">
      <w:r>
        <w:t xml:space="preserve">Het optellen en aftrekken van de elektrongolven van naast elkaar gelegen atomen waardoor nieuwe interferentiegolven verkregen worden, leidt tot omzetting van A.O’s in hetzelfde aantal M.O’s (de wet van behoud van orbitalen); M.O.’s zijn </w:t>
      </w:r>
      <w:r>
        <w:rPr>
          <w:i/>
        </w:rPr>
        <w:t>lineaire combinaties</w:t>
      </w:r>
      <w:r w:rsidR="0066369F">
        <w:rPr>
          <w:i/>
        </w:rPr>
        <w:fldChar w:fldCharType="begin"/>
      </w:r>
      <w:r w:rsidR="0066369F">
        <w:instrText xml:space="preserve"> XE "</w:instrText>
      </w:r>
      <w:r w:rsidR="0066369F" w:rsidRPr="008F7503">
        <w:instrText>lineaire combinaties</w:instrText>
      </w:r>
      <w:r w:rsidR="0066369F">
        <w:instrText xml:space="preserve">" </w:instrText>
      </w:r>
      <w:r w:rsidR="0066369F">
        <w:rPr>
          <w:i/>
        </w:rPr>
        <w:fldChar w:fldCharType="end"/>
      </w:r>
      <w:r>
        <w:rPr>
          <w:i/>
        </w:rPr>
        <w:t xml:space="preserve"> van A.O.’s</w:t>
      </w:r>
      <w:r>
        <w:t xml:space="preserve"> (L.C.A.O.). Binding is een gevolg van de </w:t>
      </w:r>
      <w:r>
        <w:rPr>
          <w:i/>
        </w:rPr>
        <w:t>overlap</w:t>
      </w:r>
      <w:r>
        <w:t xml:space="preserve"> (de gemeenschappelijke ruimte ofwel doorsnede) van A.O.’s. Alleen de elektrongolven in de valentieschil</w:t>
      </w:r>
      <w:r w:rsidR="008F7503">
        <w:fldChar w:fldCharType="begin"/>
      </w:r>
      <w:r w:rsidR="008F7503">
        <w:instrText xml:space="preserve"> XE "</w:instrText>
      </w:r>
      <w:r w:rsidR="008F7503" w:rsidRPr="00C362D2">
        <w:instrText>valentieschil</w:instrText>
      </w:r>
      <w:r w:rsidR="008F7503">
        <w:instrText xml:space="preserve">" </w:instrText>
      </w:r>
      <w:r w:rsidR="008F7503">
        <w:fldChar w:fldCharType="end"/>
      </w:r>
      <w:r>
        <w:t xml:space="preserve"> komen voldoende dicht bij elkaar om te kunnen interfereren en zo M.O.’s te vormen. Orbitalen in de atoomromp blijven A.O’s.</w:t>
      </w:r>
    </w:p>
    <w:p w:rsidR="00E06FE0" w:rsidRDefault="00E06FE0" w:rsidP="00E51703">
      <w:r>
        <w:t>Een (gevulde) B.M.O. levert energiewinst, een (gevulde) A.B.M.O. energieverlies.</w:t>
      </w:r>
    </w:p>
    <w:p w:rsidR="00E06FE0" w:rsidRDefault="00E06FE0" w:rsidP="00E51703">
      <w:r>
        <w:t>Maximaal 2 elektrongolven met tegengestelde spin per M.O. (Pauli); eerst de laagste energieniveau</w:t>
      </w:r>
      <w:r w:rsidR="00801498">
        <w:t>s</w:t>
      </w:r>
      <w:r>
        <w:t xml:space="preserve"> vullen (</w:t>
      </w:r>
      <w:r>
        <w:rPr>
          <w:i/>
        </w:rPr>
        <w:t>Aufbauprincipe</w:t>
      </w:r>
      <w:r w:rsidR="0066369F">
        <w:rPr>
          <w:i/>
        </w:rPr>
        <w:fldChar w:fldCharType="begin"/>
      </w:r>
      <w:r w:rsidR="0066369F">
        <w:instrText xml:space="preserve"> XE "</w:instrText>
      </w:r>
      <w:r w:rsidR="0066369F" w:rsidRPr="008F7503">
        <w:instrText>Aufbauprincipe</w:instrText>
      </w:r>
      <w:r w:rsidR="0066369F">
        <w:instrText xml:space="preserve">" </w:instrText>
      </w:r>
      <w:r w:rsidR="0066369F">
        <w:rPr>
          <w:i/>
        </w:rPr>
        <w:fldChar w:fldCharType="end"/>
      </w:r>
      <w:r>
        <w:t>); bij orbitalen met dezelfde energie is de elektronenconfiguratie met de meeste ongepaarde elektrongolven het meest stabiel (</w:t>
      </w:r>
      <w:r>
        <w:rPr>
          <w:i/>
        </w:rPr>
        <w:t>regel van</w:t>
      </w:r>
      <w:r w:rsidRPr="00801498">
        <w:t xml:space="preserve"> </w:t>
      </w:r>
      <w:r>
        <w:rPr>
          <w:i/>
        </w:rPr>
        <w:t>Hund</w:t>
      </w:r>
      <w:r w:rsidR="008F7503" w:rsidRPr="00461010">
        <w:fldChar w:fldCharType="begin"/>
      </w:r>
      <w:r w:rsidR="008F7503" w:rsidRPr="00461010">
        <w:instrText xml:space="preserve"> XE "regel:van</w:instrText>
      </w:r>
      <w:r w:rsidR="00461010" w:rsidRPr="00461010">
        <w:instrText xml:space="preserve"> </w:instrText>
      </w:r>
      <w:r w:rsidR="008F7503" w:rsidRPr="00461010">
        <w:instrText xml:space="preserve">Hund" </w:instrText>
      </w:r>
      <w:r w:rsidR="008F7503" w:rsidRPr="00461010">
        <w:fldChar w:fldCharType="end"/>
      </w:r>
      <w:r>
        <w:t>).</w:t>
      </w:r>
    </w:p>
    <w:p w:rsidR="00E06FE0" w:rsidRDefault="00E06FE0" w:rsidP="00917D44">
      <w:pPr>
        <w:pStyle w:val="Kop3"/>
      </w:pPr>
      <w:bookmarkStart w:id="170" w:name="_Toc384399046"/>
      <w:bookmarkStart w:id="171" w:name="_Toc384880751"/>
      <w:bookmarkStart w:id="172" w:name="_Toc98689018"/>
      <w:r>
        <w:t>Hybridisatie</w:t>
      </w:r>
      <w:bookmarkEnd w:id="170"/>
      <w:bookmarkEnd w:id="171"/>
      <w:bookmarkEnd w:id="172"/>
    </w:p>
    <w:p w:rsidR="00E06FE0" w:rsidRDefault="00E06FE0" w:rsidP="00E51703">
      <w:r>
        <w:t xml:space="preserve">Als twee of meer elektrongolven van hetzèlfde atoom vrijwel dezelfde potentiële energie hebben, kunnen deze ook interfereren. Men noemt dit verschijnsel </w:t>
      </w:r>
      <w:r>
        <w:rPr>
          <w:i/>
        </w:rPr>
        <w:t>hybridisatie</w:t>
      </w:r>
      <w:r w:rsidR="0066369F">
        <w:rPr>
          <w:i/>
        </w:rPr>
        <w:fldChar w:fldCharType="begin"/>
      </w:r>
      <w:r w:rsidR="0066369F">
        <w:instrText xml:space="preserve"> XE "</w:instrText>
      </w:r>
      <w:r w:rsidR="0066369F" w:rsidRPr="008F7503">
        <w:instrText>hybridisatie</w:instrText>
      </w:r>
      <w:r w:rsidR="0066369F">
        <w:instrText xml:space="preserve">" </w:instrText>
      </w:r>
      <w:r w:rsidR="0066369F">
        <w:rPr>
          <w:i/>
        </w:rPr>
        <w:fldChar w:fldCharType="end"/>
      </w:r>
      <w:r>
        <w:t xml:space="preserve">. Dit levert evenveel hybridegolven (hybride = bastaard). Bij deze hybridegolven horen weer </w:t>
      </w:r>
      <w:r w:rsidRPr="008F7503">
        <w:rPr>
          <w:i/>
        </w:rPr>
        <w:t>hybrideorbitalen</w:t>
      </w:r>
      <w:r>
        <w:t>. Hybrideorbitalen</w:t>
      </w:r>
      <w:r w:rsidR="008F7503">
        <w:fldChar w:fldCharType="begin"/>
      </w:r>
      <w:r w:rsidR="008F7503">
        <w:instrText xml:space="preserve"> XE "</w:instrText>
      </w:r>
      <w:r w:rsidR="008F7503" w:rsidRPr="003F670D">
        <w:instrText>orbitaal:hybride-</w:instrText>
      </w:r>
      <w:r w:rsidR="008F7503">
        <w:instrText xml:space="preserve">" </w:instrText>
      </w:r>
      <w:r w:rsidR="008F7503">
        <w:fldChar w:fldCharType="end"/>
      </w:r>
      <w: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rsidR="00E06FE0" w:rsidRDefault="009C5F2F" w:rsidP="00E51703">
      <w:r>
        <w:rPr>
          <w:noProof/>
        </w:rPr>
        <w:drawing>
          <wp:inline distT="0" distB="0" distL="0" distR="0">
            <wp:extent cx="5648325" cy="933450"/>
            <wp:effectExtent l="19050" t="0" r="952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srcRect/>
                    <a:stretch>
                      <a:fillRect/>
                    </a:stretch>
                  </pic:blipFill>
                  <pic:spPr bwMode="auto">
                    <a:xfrm>
                      <a:off x="0" y="0"/>
                      <a:ext cx="5648325" cy="933450"/>
                    </a:xfrm>
                    <a:prstGeom prst="rect">
                      <a:avLst/>
                    </a:prstGeom>
                    <a:noFill/>
                    <a:ln w="9525">
                      <a:noFill/>
                      <a:miter lim="800000"/>
                      <a:headEnd/>
                      <a:tailEnd/>
                    </a:ln>
                  </pic:spPr>
                </pic:pic>
              </a:graphicData>
            </a:graphic>
          </wp:inline>
        </w:drawing>
      </w:r>
    </w:p>
    <w:p w:rsidR="00E06FE0" w:rsidRPr="00E66C45" w:rsidRDefault="00801498" w:rsidP="00801498">
      <w:pPr>
        <w:pStyle w:val="Bijschrift"/>
        <w:rPr>
          <w:bCs/>
        </w:rPr>
      </w:pPr>
      <w:r>
        <w:t xml:space="preserve">Figuur </w:t>
      </w:r>
      <w:fldSimple w:instr=" SEQ Figuur \* ARABIC ">
        <w:r w:rsidR="00B27FE9">
          <w:rPr>
            <w:noProof/>
          </w:rPr>
          <w:t>15</w:t>
        </w:r>
      </w:fldSimple>
      <w:r w:rsidR="009C5F2F">
        <w:rPr>
          <w:noProof/>
          <w:sz w:val="2"/>
          <w:szCs w:val="2"/>
          <w:lang w:val="nl-NL"/>
        </w:rPr>
        <w:drawing>
          <wp:anchor distT="0" distB="0" distL="114300" distR="114300" simplePos="0" relativeHeight="251627008" behindDoc="1" locked="0" layoutInCell="1" allowOverlap="1">
            <wp:simplePos x="0" y="0"/>
            <wp:positionH relativeFrom="column">
              <wp:posOffset>3366135</wp:posOffset>
            </wp:positionH>
            <wp:positionV relativeFrom="paragraph">
              <wp:posOffset>339090</wp:posOffset>
            </wp:positionV>
            <wp:extent cx="2802255" cy="1483995"/>
            <wp:effectExtent l="19050" t="0" r="0" b="0"/>
            <wp:wrapTight wrapText="bothSides">
              <wp:wrapPolygon edited="0">
                <wp:start x="-147" y="0"/>
                <wp:lineTo x="-147" y="21350"/>
                <wp:lineTo x="21585" y="21350"/>
                <wp:lineTo x="21585" y="0"/>
                <wp:lineTo x="-147" y="0"/>
              </wp:wrapPolygon>
            </wp:wrapTight>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5" cstate="print"/>
                    <a:srcRect/>
                    <a:stretch>
                      <a:fillRect/>
                    </a:stretch>
                  </pic:blipFill>
                  <pic:spPr bwMode="auto">
                    <a:xfrm>
                      <a:off x="0" y="0"/>
                      <a:ext cx="2802255" cy="1483995"/>
                    </a:xfrm>
                    <a:prstGeom prst="rect">
                      <a:avLst/>
                    </a:prstGeom>
                    <a:noFill/>
                    <a:ln w="9525">
                      <a:noFill/>
                      <a:miter lim="800000"/>
                      <a:headEnd/>
                      <a:tailEnd/>
                    </a:ln>
                  </pic:spPr>
                </pic:pic>
              </a:graphicData>
            </a:graphic>
          </wp:anchor>
        </w:drawing>
      </w:r>
      <w:r>
        <w:t> </w:t>
      </w:r>
      <w:r w:rsidR="00E06FE0" w:rsidRPr="00E66C45">
        <w:rPr>
          <w:bCs/>
        </w:rPr>
        <w:t>hybridisatie</w:t>
      </w:r>
    </w:p>
    <w:tbl>
      <w:tblPr>
        <w:tblW w:w="0" w:type="auto"/>
        <w:tblLayout w:type="fixed"/>
        <w:tblCellMar>
          <w:left w:w="120" w:type="dxa"/>
          <w:right w:w="120" w:type="dxa"/>
        </w:tblCellMar>
        <w:tblLook w:val="0000"/>
      </w:tblPr>
      <w:tblGrid>
        <w:gridCol w:w="474"/>
        <w:gridCol w:w="2249"/>
        <w:gridCol w:w="2315"/>
      </w:tblGrid>
      <w:tr w:rsidR="00A50E6E">
        <w:tblPrEx>
          <w:tblCellMar>
            <w:top w:w="0" w:type="dxa"/>
            <w:bottom w:w="0" w:type="dxa"/>
          </w:tblCellMar>
        </w:tblPrEx>
        <w:trPr>
          <w:cantSplit/>
        </w:trPr>
        <w:tc>
          <w:tcPr>
            <w:tcW w:w="474" w:type="dxa"/>
            <w:tcBorders>
              <w:top w:val="single" w:sz="6" w:space="0" w:color="auto"/>
              <w:left w:val="single" w:sz="6" w:space="0" w:color="auto"/>
            </w:tcBorders>
          </w:tcPr>
          <w:p w:rsidR="00A50E6E" w:rsidRDefault="00A50E6E" w:rsidP="00A50E6E">
            <w:pPr>
              <w:framePr w:hSpace="142" w:wrap="around" w:vAnchor="text" w:hAnchor="page" w:x="1650" w:y="107"/>
            </w:pPr>
            <w:r>
              <w:t>*</w:t>
            </w: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hybridisatie</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geometrie (</w:t>
            </w:r>
            <w:fldSimple w:instr=" REF _Ref65164643 ">
              <w:r w:rsidR="00B27FE9">
                <w:t xml:space="preserve">Figuur </w:t>
              </w:r>
              <w:r w:rsidR="00B27FE9">
                <w:rPr>
                  <w:noProof/>
                </w:rPr>
                <w:t>16</w:t>
              </w:r>
            </w:fldSimple>
            <w:r>
              <w:t>)</w:t>
            </w:r>
          </w:p>
        </w:tc>
      </w:tr>
      <w:tr w:rsidR="00A50E6E">
        <w:tblPrEx>
          <w:tblCellMar>
            <w:top w:w="0" w:type="dxa"/>
            <w:bottom w:w="0" w:type="dxa"/>
          </w:tblCellMar>
        </w:tblPrEx>
        <w:trPr>
          <w:cantSplit/>
        </w:trPr>
        <w:tc>
          <w:tcPr>
            <w:tcW w:w="474" w:type="dxa"/>
            <w:tcBorders>
              <w:top w:val="single" w:sz="6" w:space="0" w:color="auto"/>
              <w:left w:val="single" w:sz="6" w:space="0" w:color="auto"/>
            </w:tcBorders>
          </w:tcPr>
          <w:p w:rsidR="00A50E6E" w:rsidRDefault="00A50E6E" w:rsidP="00A50E6E">
            <w:pPr>
              <w:framePr w:hSpace="142" w:wrap="around" w:vAnchor="text" w:hAnchor="page" w:x="1650" w:y="107"/>
              <w:jc w:val="center"/>
            </w:pPr>
            <w:r>
              <w:t>2</w:t>
            </w: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sp</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lineair</w:t>
            </w:r>
          </w:p>
        </w:tc>
      </w:tr>
      <w:tr w:rsidR="00A50E6E">
        <w:tblPrEx>
          <w:tblCellMar>
            <w:top w:w="0" w:type="dxa"/>
            <w:bottom w:w="0" w:type="dxa"/>
          </w:tblCellMar>
        </w:tblPrEx>
        <w:trPr>
          <w:cantSplit/>
        </w:trPr>
        <w:tc>
          <w:tcPr>
            <w:tcW w:w="474" w:type="dxa"/>
            <w:tcBorders>
              <w:top w:val="single" w:sz="6" w:space="0" w:color="auto"/>
              <w:left w:val="single" w:sz="6" w:space="0" w:color="auto"/>
            </w:tcBorders>
          </w:tcPr>
          <w:p w:rsidR="00A50E6E" w:rsidRDefault="00A50E6E" w:rsidP="00A50E6E">
            <w:pPr>
              <w:framePr w:hSpace="142" w:wrap="around" w:vAnchor="text" w:hAnchor="page" w:x="1650" w:y="107"/>
              <w:jc w:val="center"/>
            </w:pPr>
            <w:r>
              <w:t>3</w:t>
            </w: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sp</w:t>
            </w:r>
            <w:r>
              <w:rPr>
                <w:vertAlign w:val="superscript"/>
              </w:rPr>
              <w:t>2</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trigonaal</w:t>
            </w:r>
          </w:p>
        </w:tc>
      </w:tr>
      <w:tr w:rsidR="00A50E6E">
        <w:tblPrEx>
          <w:tblCellMar>
            <w:top w:w="0" w:type="dxa"/>
            <w:bottom w:w="0" w:type="dxa"/>
          </w:tblCellMar>
        </w:tblPrEx>
        <w:trPr>
          <w:cantSplit/>
        </w:trPr>
        <w:tc>
          <w:tcPr>
            <w:tcW w:w="474" w:type="dxa"/>
            <w:tcBorders>
              <w:top w:val="single" w:sz="6" w:space="0" w:color="auto"/>
              <w:left w:val="single" w:sz="6" w:space="0" w:color="auto"/>
            </w:tcBorders>
          </w:tcPr>
          <w:p w:rsidR="00A50E6E" w:rsidRDefault="00A50E6E" w:rsidP="00A50E6E">
            <w:pPr>
              <w:framePr w:hSpace="142" w:wrap="around" w:vAnchor="text" w:hAnchor="page" w:x="1650" w:y="107"/>
              <w:jc w:val="center"/>
            </w:pPr>
            <w:r>
              <w:t>4</w:t>
            </w:r>
          </w:p>
        </w:tc>
        <w:tc>
          <w:tcPr>
            <w:tcW w:w="2249" w:type="dxa"/>
            <w:tcBorders>
              <w:top w:val="single" w:sz="6" w:space="0" w:color="auto"/>
              <w:left w:val="single" w:sz="6" w:space="0" w:color="auto"/>
            </w:tcBorders>
          </w:tcPr>
          <w:p w:rsidR="00A50E6E" w:rsidRPr="00CB4EFD" w:rsidRDefault="00A50E6E" w:rsidP="00A50E6E">
            <w:pPr>
              <w:framePr w:hSpace="142" w:wrap="around" w:vAnchor="text" w:hAnchor="page" w:x="1650" w:y="107"/>
              <w:rPr>
                <w:lang w:val="en-US"/>
              </w:rPr>
            </w:pPr>
            <w:r w:rsidRPr="00CB4EFD">
              <w:rPr>
                <w:lang w:val="en-US"/>
              </w:rPr>
              <w:t>sp</w:t>
            </w:r>
            <w:r w:rsidRPr="00CB4EFD">
              <w:rPr>
                <w:vertAlign w:val="superscript"/>
                <w:lang w:val="en-US"/>
              </w:rPr>
              <w:t>3</w:t>
            </w:r>
            <w:r w:rsidRPr="00CB4EFD">
              <w:rPr>
                <w:lang w:val="en-US"/>
              </w:rPr>
              <w:t xml:space="preserve"> of sd</w:t>
            </w:r>
            <w:r w:rsidRPr="00CB4EFD">
              <w:rPr>
                <w:vertAlign w:val="superscript"/>
                <w:lang w:val="en-US"/>
              </w:rPr>
              <w:t>3</w:t>
            </w:r>
            <w:r w:rsidRPr="00CB4EFD">
              <w:rPr>
                <w:lang w:val="en-US"/>
              </w:rPr>
              <w:t xml:space="preserve"> (d</w:t>
            </w:r>
            <w:r w:rsidRPr="00CB4EFD">
              <w:rPr>
                <w:vertAlign w:val="subscript"/>
                <w:lang w:val="en-US"/>
              </w:rPr>
              <w:t>xy</w:t>
            </w:r>
            <w:r w:rsidRPr="00CB4EFD">
              <w:rPr>
                <w:lang w:val="en-US"/>
              </w:rPr>
              <w:t>,d</w:t>
            </w:r>
            <w:r w:rsidRPr="00CB4EFD">
              <w:rPr>
                <w:vertAlign w:val="subscript"/>
                <w:lang w:val="en-US"/>
              </w:rPr>
              <w:t>xz</w:t>
            </w:r>
            <w:r w:rsidRPr="00CB4EFD">
              <w:rPr>
                <w:lang w:val="en-US"/>
              </w:rPr>
              <w:t>,d</w:t>
            </w:r>
            <w:r w:rsidRPr="00CB4EFD">
              <w:rPr>
                <w:vertAlign w:val="subscript"/>
                <w:lang w:val="en-US"/>
              </w:rPr>
              <w:t>yz</w:t>
            </w:r>
            <w:r w:rsidRPr="00CB4EFD">
              <w:rPr>
                <w:lang w:val="en-US"/>
              </w:rPr>
              <w:t>)</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tetraëdrisch</w:t>
            </w:r>
          </w:p>
        </w:tc>
      </w:tr>
      <w:tr w:rsidR="00A50E6E">
        <w:tblPrEx>
          <w:tblCellMar>
            <w:top w:w="0" w:type="dxa"/>
            <w:bottom w:w="0" w:type="dxa"/>
          </w:tblCellMar>
        </w:tblPrEx>
        <w:trPr>
          <w:cantSplit/>
        </w:trPr>
        <w:tc>
          <w:tcPr>
            <w:tcW w:w="474" w:type="dxa"/>
            <w:tcBorders>
              <w:left w:val="single" w:sz="6" w:space="0" w:color="auto"/>
            </w:tcBorders>
          </w:tcPr>
          <w:p w:rsidR="00A50E6E" w:rsidRDefault="00A50E6E" w:rsidP="00A50E6E">
            <w:pPr>
              <w:framePr w:hSpace="142" w:wrap="around" w:vAnchor="text" w:hAnchor="page" w:x="1650" w:y="107"/>
            </w:pP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dsp</w:t>
            </w:r>
            <w:r>
              <w:rPr>
                <w:vertAlign w:val="superscript"/>
              </w:rPr>
              <w:t>2</w:t>
            </w:r>
            <w:r>
              <w:t xml:space="preserve"> (</w:t>
            </w:r>
            <w:r w:rsidR="00FC6AD6" w:rsidRPr="00FC6AD6">
              <w:rPr>
                <w:position w:val="-18"/>
              </w:rPr>
              <w:object w:dxaOrig="639" w:dyaOrig="380">
                <v:shape id="_x0000_i1044" type="#_x0000_t75" style="width:32.25pt;height:18.75pt" o:ole="">
                  <v:imagedata r:id="rId86" o:title=""/>
                </v:shape>
                <o:OLEObject Type="Embed" ProgID="Equation.3" ShapeID="_x0000_i1044" DrawAspect="Content" ObjectID="_1319627548" r:id="rId87"/>
              </w:object>
            </w:r>
            <w:r>
              <w:t>)</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vlakke 4-omringing</w:t>
            </w:r>
          </w:p>
        </w:tc>
      </w:tr>
      <w:tr w:rsidR="00A50E6E">
        <w:tblPrEx>
          <w:tblCellMar>
            <w:top w:w="0" w:type="dxa"/>
            <w:bottom w:w="0" w:type="dxa"/>
          </w:tblCellMar>
        </w:tblPrEx>
        <w:trPr>
          <w:cantSplit/>
        </w:trPr>
        <w:tc>
          <w:tcPr>
            <w:tcW w:w="474" w:type="dxa"/>
            <w:tcBorders>
              <w:top w:val="single" w:sz="6" w:space="0" w:color="auto"/>
              <w:left w:val="single" w:sz="6" w:space="0" w:color="auto"/>
            </w:tcBorders>
          </w:tcPr>
          <w:p w:rsidR="00A50E6E" w:rsidRDefault="00A50E6E" w:rsidP="00A50E6E">
            <w:pPr>
              <w:framePr w:hSpace="142" w:wrap="around" w:vAnchor="text" w:hAnchor="page" w:x="1650" w:y="107"/>
              <w:jc w:val="center"/>
            </w:pPr>
            <w:r>
              <w:t>5</w:t>
            </w: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dsp</w:t>
            </w:r>
            <w:r>
              <w:rPr>
                <w:vertAlign w:val="superscript"/>
              </w:rPr>
              <w:t>3</w:t>
            </w:r>
            <w:r>
              <w:t xml:space="preserve"> (</w:t>
            </w:r>
            <w:r w:rsidR="00FC6AD6" w:rsidRPr="00FC6AD6">
              <w:rPr>
                <w:position w:val="-14"/>
              </w:rPr>
              <w:object w:dxaOrig="360" w:dyaOrig="340">
                <v:shape id="_x0000_i1045" type="#_x0000_t75" style="width:18pt;height:17.25pt" o:ole="">
                  <v:imagedata r:id="rId88" o:title=""/>
                </v:shape>
                <o:OLEObject Type="Embed" ProgID="Equation.3" ShapeID="_x0000_i1045" DrawAspect="Content" ObjectID="_1319627549" r:id="rId89"/>
              </w:object>
            </w:r>
            <w:r>
              <w:t>)</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trigonale bipiramide</w:t>
            </w:r>
          </w:p>
        </w:tc>
      </w:tr>
      <w:tr w:rsidR="00A50E6E">
        <w:tblPrEx>
          <w:tblCellMar>
            <w:top w:w="0" w:type="dxa"/>
            <w:bottom w:w="0" w:type="dxa"/>
          </w:tblCellMar>
        </w:tblPrEx>
        <w:trPr>
          <w:cantSplit/>
        </w:trPr>
        <w:tc>
          <w:tcPr>
            <w:tcW w:w="474" w:type="dxa"/>
            <w:tcBorders>
              <w:left w:val="single" w:sz="6" w:space="0" w:color="auto"/>
            </w:tcBorders>
          </w:tcPr>
          <w:p w:rsidR="00A50E6E" w:rsidRDefault="00A50E6E" w:rsidP="00A50E6E">
            <w:pPr>
              <w:framePr w:hSpace="142" w:wrap="around" w:vAnchor="text" w:hAnchor="page" w:x="1650" w:y="107"/>
            </w:pPr>
          </w:p>
        </w:tc>
        <w:tc>
          <w:tcPr>
            <w:tcW w:w="2249" w:type="dxa"/>
            <w:tcBorders>
              <w:top w:val="single" w:sz="6" w:space="0" w:color="auto"/>
              <w:left w:val="single" w:sz="6" w:space="0" w:color="auto"/>
            </w:tcBorders>
          </w:tcPr>
          <w:p w:rsidR="00A50E6E" w:rsidRDefault="00A50E6E" w:rsidP="00A50E6E">
            <w:pPr>
              <w:framePr w:hSpace="142" w:wrap="around" w:vAnchor="text" w:hAnchor="page" w:x="1650" w:y="107"/>
            </w:pPr>
            <w:r>
              <w:t>dsp</w:t>
            </w:r>
            <w:r>
              <w:rPr>
                <w:vertAlign w:val="superscript"/>
              </w:rPr>
              <w:t>3</w:t>
            </w:r>
            <w:r>
              <w:t xml:space="preserve"> (</w:t>
            </w:r>
            <w:r w:rsidR="00FC6AD6" w:rsidRPr="00FC6AD6">
              <w:rPr>
                <w:position w:val="-18"/>
              </w:rPr>
              <w:object w:dxaOrig="639" w:dyaOrig="380">
                <v:shape id="_x0000_i1046" type="#_x0000_t75" style="width:32.25pt;height:18.75pt" o:ole="">
                  <v:imagedata r:id="rId90" o:title=""/>
                </v:shape>
                <o:OLEObject Type="Embed" ProgID="Equation.3" ShapeID="_x0000_i1046" DrawAspect="Content" ObjectID="_1319627550" r:id="rId91"/>
              </w:object>
            </w:r>
            <w:r w:rsidR="00FC6AD6" w:rsidRPr="00FC6AD6">
              <w:rPr>
                <w:position w:val="-10"/>
              </w:rPr>
              <w:object w:dxaOrig="160" w:dyaOrig="300">
                <v:shape id="_x0000_i1047" type="#_x0000_t75" style="width:8.25pt;height:15pt" o:ole="">
                  <v:imagedata r:id="rId92" o:title=""/>
                </v:shape>
                <o:OLEObject Type="Embed" ProgID="Equation.3" ShapeID="_x0000_i1047" DrawAspect="Content" ObjectID="_1319627551" r:id="rId93"/>
              </w:object>
            </w:r>
            <w:r>
              <w:t>)</w:t>
            </w:r>
          </w:p>
        </w:tc>
        <w:tc>
          <w:tcPr>
            <w:tcW w:w="2315" w:type="dxa"/>
            <w:tcBorders>
              <w:top w:val="single" w:sz="6" w:space="0" w:color="auto"/>
              <w:left w:val="single" w:sz="6" w:space="0" w:color="auto"/>
              <w:right w:val="single" w:sz="6" w:space="0" w:color="auto"/>
            </w:tcBorders>
          </w:tcPr>
          <w:p w:rsidR="00A50E6E" w:rsidRDefault="00A50E6E" w:rsidP="00A50E6E">
            <w:pPr>
              <w:framePr w:hSpace="142" w:wrap="around" w:vAnchor="text" w:hAnchor="page" w:x="1650" w:y="107"/>
            </w:pPr>
            <w:r>
              <w:t>tetragonale piramide</w:t>
            </w:r>
          </w:p>
        </w:tc>
      </w:tr>
      <w:tr w:rsidR="00A50E6E">
        <w:tblPrEx>
          <w:tblCellMar>
            <w:top w:w="0" w:type="dxa"/>
            <w:bottom w:w="0" w:type="dxa"/>
          </w:tblCellMar>
        </w:tblPrEx>
        <w:trPr>
          <w:cantSplit/>
        </w:trPr>
        <w:tc>
          <w:tcPr>
            <w:tcW w:w="474" w:type="dxa"/>
            <w:tcBorders>
              <w:top w:val="single" w:sz="6" w:space="0" w:color="auto"/>
              <w:left w:val="single" w:sz="6" w:space="0" w:color="auto"/>
              <w:bottom w:val="single" w:sz="6" w:space="0" w:color="auto"/>
            </w:tcBorders>
          </w:tcPr>
          <w:p w:rsidR="00A50E6E" w:rsidRDefault="00A50E6E" w:rsidP="00A50E6E">
            <w:pPr>
              <w:framePr w:hSpace="142" w:wrap="around" w:vAnchor="text" w:hAnchor="page" w:x="1650" w:y="107"/>
              <w:jc w:val="center"/>
            </w:pPr>
            <w:r>
              <w:t>6</w:t>
            </w:r>
          </w:p>
        </w:tc>
        <w:tc>
          <w:tcPr>
            <w:tcW w:w="2249" w:type="dxa"/>
            <w:tcBorders>
              <w:top w:val="single" w:sz="6" w:space="0" w:color="auto"/>
              <w:left w:val="single" w:sz="6" w:space="0" w:color="auto"/>
              <w:bottom w:val="single" w:sz="6" w:space="0" w:color="auto"/>
            </w:tcBorders>
          </w:tcPr>
          <w:p w:rsidR="00A50E6E" w:rsidRDefault="00A50E6E" w:rsidP="00A50E6E">
            <w:pPr>
              <w:framePr w:hSpace="142" w:wrap="around" w:vAnchor="text" w:hAnchor="page" w:x="1650" w:y="107"/>
            </w:pPr>
            <w:r>
              <w:t>d</w:t>
            </w:r>
            <w:r>
              <w:rPr>
                <w:vertAlign w:val="superscript"/>
              </w:rPr>
              <w:t>2</w:t>
            </w:r>
            <w:r>
              <w:t>sp</w:t>
            </w:r>
            <w:r>
              <w:rPr>
                <w:vertAlign w:val="superscript"/>
              </w:rPr>
              <w:t>3</w:t>
            </w:r>
            <w:r>
              <w:t xml:space="preserve"> (</w:t>
            </w:r>
            <w:r w:rsidR="00FC6AD6" w:rsidRPr="00FC6AD6">
              <w:rPr>
                <w:position w:val="-18"/>
              </w:rPr>
              <w:object w:dxaOrig="1200" w:dyaOrig="380">
                <v:shape id="_x0000_i1048" type="#_x0000_t75" style="width:60pt;height:18.75pt" o:ole="">
                  <v:imagedata r:id="rId94" o:title=""/>
                </v:shape>
                <o:OLEObject Type="Embed" ProgID="Equation.3" ShapeID="_x0000_i1048" DrawAspect="Content" ObjectID="_1319627552" r:id="rId95"/>
              </w:object>
            </w:r>
            <w:r>
              <w:t>)</w:t>
            </w:r>
          </w:p>
        </w:tc>
        <w:tc>
          <w:tcPr>
            <w:tcW w:w="2315" w:type="dxa"/>
            <w:tcBorders>
              <w:top w:val="single" w:sz="6" w:space="0" w:color="auto"/>
              <w:left w:val="single" w:sz="6" w:space="0" w:color="auto"/>
              <w:bottom w:val="single" w:sz="6" w:space="0" w:color="auto"/>
              <w:right w:val="single" w:sz="6" w:space="0" w:color="auto"/>
            </w:tcBorders>
          </w:tcPr>
          <w:p w:rsidR="00A50E6E" w:rsidRDefault="00A50E6E" w:rsidP="00A50E6E">
            <w:pPr>
              <w:framePr w:hSpace="142" w:wrap="around" w:vAnchor="text" w:hAnchor="page" w:x="1650" w:y="107"/>
            </w:pPr>
            <w:r>
              <w:t>octaëdrisch</w:t>
            </w:r>
          </w:p>
        </w:tc>
      </w:tr>
    </w:tbl>
    <w:p w:rsidR="00E06FE0" w:rsidRDefault="00E06FE0" w:rsidP="00E51703"/>
    <w:p w:rsidR="00E06FE0" w:rsidRDefault="008A6D7C" w:rsidP="008A6D7C">
      <w:pPr>
        <w:pStyle w:val="Bijschrift"/>
        <w:keepNext/>
      </w:pPr>
      <w:r>
        <w:t xml:space="preserve">Tabel </w:t>
      </w:r>
      <w:fldSimple w:instr=" SEQ Tabel \* ARABIC ">
        <w:r w:rsidR="00B27FE9">
          <w:rPr>
            <w:noProof/>
          </w:rPr>
          <w:t>5</w:t>
        </w:r>
      </w:fldSimple>
      <w:r>
        <w:rPr>
          <w:noProof/>
        </w:rPr>
        <w:tab/>
        <w:t>verband tussen aantal elektronenrichtingen *, hybridisatie en geometrie</w:t>
      </w:r>
      <w:r w:rsidR="009B4E1F">
        <w:rPr>
          <w:noProof/>
        </w:rPr>
        <w:pict>
          <v:shape id="_x0000_s1235" type="#_x0000_t202" style="position:absolute;margin-left:409.05pt;margin-top:-15.55pt;width:81pt;height:21.2pt;z-index:-251632128;mso-position-horizontal-relative:text;mso-position-vertical-relative:text" wrapcoords="-80 0 -80 20829 21600 20829 21600 0 -80 0" stroked="f">
            <v:textbox style="mso-next-textbox:#_x0000_s1235;mso-fit-shape-to-text:t" inset="0,0,0,0">
              <w:txbxContent>
                <w:p w:rsidR="00CB4EFD" w:rsidRPr="000E5286" w:rsidRDefault="00CB4EFD" w:rsidP="009B4E1F">
                  <w:pPr>
                    <w:pStyle w:val="Bijschrift"/>
                    <w:jc w:val="right"/>
                    <w:rPr>
                      <w:noProof/>
                      <w:sz w:val="22"/>
                    </w:rPr>
                  </w:pPr>
                  <w:bookmarkStart w:id="173" w:name="_Ref65164643"/>
                  <w:r>
                    <w:t xml:space="preserve">Figuur </w:t>
                  </w:r>
                  <w:fldSimple w:instr=" SEQ Figuur \* ARABIC ">
                    <w:r>
                      <w:rPr>
                        <w:noProof/>
                      </w:rPr>
                      <w:t>16</w:t>
                    </w:r>
                  </w:fldSimple>
                  <w:bookmarkEnd w:id="173"/>
                  <w:r>
                    <w:tab/>
                    <w:t>geometrie</w:t>
                  </w:r>
                </w:p>
              </w:txbxContent>
            </v:textbox>
            <w10:anchorlock/>
          </v:shape>
        </w:pict>
      </w:r>
    </w:p>
    <w:p w:rsidR="00E06FE0" w:rsidRDefault="00876CAB" w:rsidP="00E51703">
      <w:r>
        <w:fldChar w:fldCharType="begin"/>
      </w:r>
      <w:r>
        <w:instrText xml:space="preserve"> XE "</w:instrText>
      </w:r>
      <w:r w:rsidRPr="00C362D2">
        <w:instrText>geometrie</w:instrText>
      </w:r>
      <w:r>
        <w:instrText xml:space="preserve">:lineair" </w:instrText>
      </w:r>
      <w:r>
        <w:fldChar w:fldCharType="end"/>
      </w:r>
      <w:r>
        <w:fldChar w:fldCharType="begin"/>
      </w:r>
      <w:r>
        <w:instrText xml:space="preserve"> XE "</w:instrText>
      </w:r>
      <w:r w:rsidRPr="00C362D2">
        <w:instrText>geometrie</w:instrText>
      </w:r>
      <w:r>
        <w:instrText xml:space="preserve">:trigonaal"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tetraëdrisch "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vlakke 4-"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trigonale bipiramide "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tetragonale piramide " </w:instrText>
      </w:r>
      <w:r>
        <w:fldChar w:fldCharType="end"/>
      </w:r>
      <w:r w:rsidR="00F02340">
        <w:rPr>
          <w:noProof/>
        </w:rPr>
        <w:pict>
          <v:shape id="_x0000_s1236" type="#_x0000_t202" style="position:absolute;margin-left:301.05pt;margin-top:187.8pt;width:154.45pt;height:21.2pt;z-index:251685376;mso-position-horizontal-relative:text;mso-position-vertical-relative:text" wrapcoords="-56 0 -56 20829 21600 20829 21600 0 -56 0" stroked="f">
            <v:textbox style="mso-next-textbox:#_x0000_s1236;mso-fit-shape-to-text:t" inset="0,0,0,0">
              <w:txbxContent>
                <w:p w:rsidR="00CB4EFD" w:rsidRPr="00971ACE" w:rsidRDefault="00CB4EFD" w:rsidP="00F02340">
                  <w:pPr>
                    <w:pStyle w:val="Bijschrift"/>
                    <w:jc w:val="right"/>
                    <w:rPr>
                      <w:noProof/>
                      <w:sz w:val="22"/>
                    </w:rPr>
                  </w:pPr>
                  <w:r>
                    <w:t xml:space="preserve">Figuur </w:t>
                  </w:r>
                  <w:fldSimple w:instr=" SEQ Figuur \* ARABIC ">
                    <w:r>
                      <w:rPr>
                        <w:noProof/>
                      </w:rPr>
                      <w:t>17</w:t>
                    </w:r>
                  </w:fldSimple>
                  <w:r>
                    <w:tab/>
                    <w:t>hybridisatie bij koolwaterstoffen</w:t>
                  </w:r>
                </w:p>
              </w:txbxContent>
            </v:textbox>
            <w10:wrap type="tight"/>
            <w10:anchorlock/>
          </v:shape>
        </w:pict>
      </w:r>
      <w:r w:rsidR="009C5F2F">
        <w:rPr>
          <w:noProof/>
        </w:rPr>
        <w:drawing>
          <wp:anchor distT="0" distB="0" distL="114300" distR="114300" simplePos="0" relativeHeight="251628032" behindDoc="1" locked="0" layoutInCell="1" allowOverlap="1">
            <wp:simplePos x="0" y="0"/>
            <wp:positionH relativeFrom="column">
              <wp:posOffset>2108835</wp:posOffset>
            </wp:positionH>
            <wp:positionV relativeFrom="paragraph">
              <wp:posOffset>36830</wp:posOffset>
            </wp:positionV>
            <wp:extent cx="3676015" cy="2291080"/>
            <wp:effectExtent l="19050" t="0" r="635" b="0"/>
            <wp:wrapTight wrapText="bothSides">
              <wp:wrapPolygon edited="0">
                <wp:start x="-112" y="0"/>
                <wp:lineTo x="-112" y="21373"/>
                <wp:lineTo x="21604" y="21373"/>
                <wp:lineTo x="21604" y="0"/>
                <wp:lineTo x="-112" y="0"/>
              </wp:wrapPolygon>
            </wp:wrapTight>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6" cstate="print"/>
                    <a:srcRect/>
                    <a:stretch>
                      <a:fillRect/>
                    </a:stretch>
                  </pic:blipFill>
                  <pic:spPr bwMode="auto">
                    <a:xfrm>
                      <a:off x="0" y="0"/>
                      <a:ext cx="3676015" cy="2291080"/>
                    </a:xfrm>
                    <a:prstGeom prst="rect">
                      <a:avLst/>
                    </a:prstGeom>
                    <a:noFill/>
                    <a:ln w="9525">
                      <a:noFill/>
                      <a:miter lim="800000"/>
                      <a:headEnd/>
                      <a:tailEnd/>
                    </a:ln>
                  </pic:spPr>
                </pic:pic>
              </a:graphicData>
            </a:graphic>
          </wp:anchor>
        </w:drawing>
      </w:r>
      <w:r w:rsidR="00E06FE0">
        <w:t xml:space="preserve">Binding tussen atomen is een </w:t>
      </w:r>
      <w:r w:rsidR="00E06FE0">
        <w:rPr>
          <w:i/>
        </w:rPr>
        <w:t>overlap</w:t>
      </w:r>
      <w:r w:rsidR="0066369F">
        <w:rPr>
          <w:i/>
        </w:rPr>
        <w:fldChar w:fldCharType="begin"/>
      </w:r>
      <w:r w:rsidR="0066369F">
        <w:instrText xml:space="preserve"> XE "</w:instrText>
      </w:r>
      <w:r w:rsidR="0066369F" w:rsidRPr="00E940EE">
        <w:rPr>
          <w:i/>
        </w:rPr>
        <w:instrText>overlap</w:instrText>
      </w:r>
      <w:r w:rsidR="0066369F">
        <w:instrText xml:space="preserve">" </w:instrText>
      </w:r>
      <w:r w:rsidR="0066369F">
        <w:rPr>
          <w:i/>
        </w:rPr>
        <w:fldChar w:fldCharType="end"/>
      </w:r>
      <w:r w:rsidR="00E06FE0">
        <w:t xml:space="preserve"> tussen al of niet gehybridiseerde </w:t>
      </w:r>
      <w:r w:rsidR="00E06FE0">
        <w:lastRenderedPageBreak/>
        <w:t>orbitalen. Bij zo’n overlap wordt ook weer een B.M.O en A.B.M.O. gevormd. Omdat de A.B.M.O. een hogere potentiële energie heeft zal deze vrijwel nooit gevuld zijn. Voor het gemak laat men dus de A.B.M.O. meestal weg.</w:t>
      </w:r>
    </w:p>
    <w:p w:rsidR="00E06FE0" w:rsidRDefault="00E06FE0" w:rsidP="00917D44">
      <w:pPr>
        <w:pStyle w:val="Kop3"/>
      </w:pPr>
      <w:bookmarkStart w:id="174" w:name="_Toc384399047"/>
      <w:bookmarkStart w:id="175" w:name="_Toc384880752"/>
      <w:bookmarkStart w:id="176" w:name="_Toc98689019"/>
      <w:r>
        <w:t>Delokalisatie/mesomerie</w:t>
      </w:r>
      <w:bookmarkEnd w:id="174"/>
      <w:bookmarkEnd w:id="175"/>
      <w:bookmarkEnd w:id="176"/>
    </w:p>
    <w:p w:rsidR="0010659B" w:rsidRDefault="009C5F2F" w:rsidP="00D836BF">
      <w:pPr>
        <w:keepNext/>
      </w:pPr>
      <w:r>
        <w:rPr>
          <w:noProof/>
        </w:rPr>
        <w:drawing>
          <wp:inline distT="0" distB="0" distL="0" distR="0">
            <wp:extent cx="5372100" cy="1905000"/>
            <wp:effectExtent l="1905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srcRect/>
                    <a:stretch>
                      <a:fillRect/>
                    </a:stretch>
                  </pic:blipFill>
                  <pic:spPr bwMode="auto">
                    <a:xfrm>
                      <a:off x="0" y="0"/>
                      <a:ext cx="5372100" cy="1905000"/>
                    </a:xfrm>
                    <a:prstGeom prst="rect">
                      <a:avLst/>
                    </a:prstGeom>
                    <a:noFill/>
                    <a:ln w="9525">
                      <a:noFill/>
                      <a:miter lim="800000"/>
                      <a:headEnd/>
                      <a:tailEnd/>
                    </a:ln>
                  </pic:spPr>
                </pic:pic>
              </a:graphicData>
            </a:graphic>
          </wp:inline>
        </w:drawing>
      </w:r>
    </w:p>
    <w:p w:rsidR="0010659B" w:rsidRDefault="0010659B" w:rsidP="0010659B">
      <w:pPr>
        <w:pStyle w:val="Bijschrift"/>
      </w:pPr>
      <w:r>
        <w:rPr>
          <w:noProof/>
        </w:rPr>
        <w:t>mesomerie in nitraat en butadiëen</w:t>
      </w:r>
    </w:p>
    <w:p w:rsidR="00E06FE0" w:rsidRDefault="00E06FE0" w:rsidP="00D836BF">
      <w:pPr>
        <w:keepNext/>
      </w:pPr>
      <w:r>
        <w:t xml:space="preserve">Bij zijdelingse overlap van de p-orbitalen van twee atomen ontstaat een </w:t>
      </w:r>
      <w:r>
        <w:rPr>
          <w:rFonts w:ascii="Symbol" w:hAnsi="Symbol"/>
        </w:rPr>
        <w:t></w:t>
      </w:r>
      <w:r>
        <w:t xml:space="preserve">- en een </w:t>
      </w:r>
      <w:r>
        <w:rPr>
          <w:rFonts w:ascii="Symbol" w:hAnsi="Symbol"/>
        </w:rPr>
        <w:t></w:t>
      </w:r>
      <w:r>
        <w:rPr>
          <w:position w:val="6"/>
        </w:rPr>
        <w:t>*</w:t>
      </w:r>
      <w:r>
        <w:t xml:space="preserve">-M.O. Meestal zal alleen </w:t>
      </w:r>
      <w:r>
        <w:rPr>
          <w:rFonts w:ascii="Symbol" w:hAnsi="Symbol"/>
        </w:rPr>
        <w:t></w:t>
      </w:r>
      <w:r>
        <w:t xml:space="preserve"> gevuld zijn vanwege zijn lagere potentiële energie. Bij zijdelingse overlap van de p-orbitalen van n atomen ontstaan n </w:t>
      </w:r>
      <w:r>
        <w:rPr>
          <w:rFonts w:ascii="Symbol" w:hAnsi="Symbol"/>
        </w:rPr>
        <w:t></w:t>
      </w:r>
      <w:r>
        <w:t xml:space="preserve">-M.O.’s (B.M.O.’s, A.B.M.O.’s en N.B.M.O.’s). In het algemeen zullen alleen de B.M.O.’s gevuld zijn. Ter vereenvoudiging tekent men bij zo’n n-centrumbinding één combinatie-B.M.O., die dus nu meer dan twee elektronen kan bevatten. De elektrongolven van zo’n binding worden aangetrokken tot n atoomkernen en hebben dus een lage potentiële energie. Deze elektrongolven zijn niet plaatsgebonden en dus </w:t>
      </w:r>
      <w:r>
        <w:rPr>
          <w:i/>
        </w:rPr>
        <w:t>gedelokaliseerd</w:t>
      </w:r>
      <w:r w:rsidR="0066369F" w:rsidRPr="005844D5">
        <w:fldChar w:fldCharType="begin"/>
      </w:r>
      <w:r w:rsidR="0066369F" w:rsidRPr="005844D5">
        <w:instrText xml:space="preserve"> XE "gedelokaliseerd" </w:instrText>
      </w:r>
      <w:r w:rsidR="0066369F" w:rsidRPr="005844D5">
        <w:fldChar w:fldCharType="end"/>
      </w:r>
      <w:r w:rsidR="005844D5" w:rsidRPr="005844D5">
        <w:fldChar w:fldCharType="begin"/>
      </w:r>
      <w:r w:rsidR="005844D5" w:rsidRPr="005844D5">
        <w:instrText xml:space="preserve"> XE "delokalis</w:instrText>
      </w:r>
      <w:r w:rsidR="005844D5">
        <w:instrText>atie</w:instrText>
      </w:r>
      <w:r w:rsidR="005844D5" w:rsidRPr="005844D5">
        <w:instrText xml:space="preserve">" </w:instrText>
      </w:r>
      <w:r w:rsidR="005844D5" w:rsidRPr="005844D5">
        <w:fldChar w:fldCharType="end"/>
      </w:r>
      <w:r>
        <w:t xml:space="preserve">. Bij het tekenen van Lewisstructuren zijn er meerdere mogelijkheden, </w:t>
      </w:r>
      <w:r>
        <w:rPr>
          <w:i/>
        </w:rPr>
        <w:t>grensstructuren</w:t>
      </w:r>
      <w:r w:rsidR="0066369F">
        <w:rPr>
          <w:i/>
        </w:rPr>
        <w:fldChar w:fldCharType="begin"/>
      </w:r>
      <w:r w:rsidR="0066369F">
        <w:instrText xml:space="preserve"> XE "</w:instrText>
      </w:r>
      <w:r w:rsidR="0066369F" w:rsidRPr="009F1822">
        <w:instrText>grensstructu</w:instrText>
      </w:r>
      <w:r w:rsidR="009F1822">
        <w:instrText>u</w:instrText>
      </w:r>
      <w:r w:rsidR="0066369F" w:rsidRPr="009F1822">
        <w:instrText>r</w:instrText>
      </w:r>
      <w:r w:rsidR="0066369F">
        <w:instrText xml:space="preserve">" </w:instrText>
      </w:r>
      <w:r w:rsidR="0066369F">
        <w:rPr>
          <w:i/>
        </w:rPr>
        <w:fldChar w:fldCharType="end"/>
      </w:r>
      <w:r>
        <w:t xml:space="preserve">. De werkelijke structuur is een (gewogen) gemiddelde van alle grensstructuren. Men spreekt dan van </w:t>
      </w:r>
      <w:r>
        <w:rPr>
          <w:i/>
        </w:rPr>
        <w:t>mesomerie</w:t>
      </w:r>
      <w:r>
        <w:t xml:space="preserve"> (lett. midden tussen de delen). De energiewinst ten gevolge van delokalisatie</w:t>
      </w:r>
      <w:r w:rsidR="0066369F">
        <w:fldChar w:fldCharType="begin"/>
      </w:r>
      <w:r w:rsidR="0066369F">
        <w:instrText xml:space="preserve"> XE "</w:instrText>
      </w:r>
      <w:r w:rsidR="0066369F" w:rsidRPr="00E940EE">
        <w:instrText>delokalisatie</w:instrText>
      </w:r>
      <w:r w:rsidR="0066369F">
        <w:instrText xml:space="preserve">" </w:instrText>
      </w:r>
      <w:r w:rsidR="0066369F">
        <w:fldChar w:fldCharType="end"/>
      </w:r>
      <w:r>
        <w:t xml:space="preserve"> heet dan ook </w:t>
      </w:r>
      <w:r>
        <w:rPr>
          <w:i/>
        </w:rPr>
        <w:t>mesomerie-energie</w:t>
      </w:r>
      <w:r w:rsidR="0066369F">
        <w:rPr>
          <w:i/>
        </w:rPr>
        <w:fldChar w:fldCharType="begin"/>
      </w:r>
      <w:r w:rsidR="0066369F">
        <w:instrText xml:space="preserve"> XE "</w:instrText>
      </w:r>
      <w:r w:rsidR="0066369F" w:rsidRPr="009F1822">
        <w:instrText>energie</w:instrText>
      </w:r>
      <w:r w:rsidR="009F1822">
        <w:instrText>:</w:instrText>
      </w:r>
      <w:r w:rsidR="009F1822" w:rsidRPr="009F1822">
        <w:instrText xml:space="preserve"> mesomerie-</w:instrText>
      </w:r>
      <w:r w:rsidR="0066369F">
        <w:instrText xml:space="preserve">" </w:instrText>
      </w:r>
      <w:r w:rsidR="0066369F">
        <w:rPr>
          <w:i/>
        </w:rPr>
        <w:fldChar w:fldCharType="end"/>
      </w:r>
      <w:r>
        <w:t xml:space="preserve"> (delokalisatie- of resonantie-energie</w:t>
      </w:r>
      <w:r w:rsidR="0066369F">
        <w:fldChar w:fldCharType="begin"/>
      </w:r>
      <w:r w:rsidR="0066369F">
        <w:instrText xml:space="preserve"> XE "</w:instrText>
      </w:r>
      <w:r w:rsidR="0066369F" w:rsidRPr="00E940EE">
        <w:instrText>energie</w:instrText>
      </w:r>
      <w:r w:rsidR="009F1822">
        <w:instrText>:</w:instrText>
      </w:r>
      <w:r w:rsidR="009F1822" w:rsidRPr="00E940EE">
        <w:instrText>resonantie-</w:instrText>
      </w:r>
      <w:r w:rsidR="0066369F">
        <w:instrText xml:space="preserve">" </w:instrText>
      </w:r>
      <w:r w:rsidR="0066369F">
        <w:fldChar w:fldCharType="end"/>
      </w:r>
      <w:r w:rsidR="005844D5">
        <w:fldChar w:fldCharType="begin"/>
      </w:r>
      <w:r w:rsidR="005844D5">
        <w:instrText xml:space="preserve"> XE "</w:instrText>
      </w:r>
      <w:r w:rsidR="005844D5" w:rsidRPr="00E940EE">
        <w:instrText>energie</w:instrText>
      </w:r>
      <w:r w:rsidR="005844D5">
        <w:instrText>:delokalisatie</w:instrText>
      </w:r>
      <w:r w:rsidR="005844D5" w:rsidRPr="00E940EE">
        <w:instrText>-</w:instrText>
      </w:r>
      <w:r w:rsidR="005844D5">
        <w:instrText xml:space="preserve">" </w:instrText>
      </w:r>
      <w:r w:rsidR="005844D5">
        <w:fldChar w:fldCharType="end"/>
      </w:r>
      <w:r>
        <w:t>). De p-orbitalen van deze n atomen moeten wel zijdelings kunnen overlappen</w:t>
      </w:r>
      <w:r w:rsidR="009F1822">
        <w:fldChar w:fldCharType="begin"/>
      </w:r>
      <w:r w:rsidR="009F1822">
        <w:instrText xml:space="preserve"> XE "</w:instrText>
      </w:r>
      <w:r w:rsidR="009F1822" w:rsidRPr="00556359">
        <w:instrText>overlap:zijdelingse</w:instrText>
      </w:r>
      <w:r w:rsidR="009F1822">
        <w:instrText xml:space="preserve">" </w:instrText>
      </w:r>
      <w:r w:rsidR="009F1822">
        <w:fldChar w:fldCharType="end"/>
      </w:r>
      <w:r>
        <w:t>, waardoor alleen in een vlak molecuulgedeelte delokalisatie/mesomerie kan optreden.</w:t>
      </w:r>
    </w:p>
    <w:p w:rsidR="004E5EFA" w:rsidRDefault="009C5F2F" w:rsidP="00FB0684">
      <w:pPr>
        <w:pStyle w:val="Bijschrift"/>
        <w:keepNext/>
        <w:framePr w:h="2705" w:hRule="exact" w:hSpace="181" w:wrap="around" w:vAnchor="text" w:hAnchor="page" w:x="7463" w:y="-3968" w:anchorLock="1"/>
        <w:shd w:val="solid" w:color="FFFFFF" w:fill="FFFFFF"/>
        <w:rPr>
          <w:b w:val="0"/>
          <w:sz w:val="22"/>
        </w:rPr>
      </w:pPr>
      <w:r>
        <w:rPr>
          <w:noProof/>
          <w:lang w:val="nl-NL"/>
        </w:rPr>
        <w:drawing>
          <wp:inline distT="0" distB="0" distL="0" distR="0">
            <wp:extent cx="2076450" cy="12382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srcRect/>
                    <a:stretch>
                      <a:fillRect/>
                    </a:stretch>
                  </pic:blipFill>
                  <pic:spPr bwMode="auto">
                    <a:xfrm>
                      <a:off x="0" y="0"/>
                      <a:ext cx="2076450" cy="1238250"/>
                    </a:xfrm>
                    <a:prstGeom prst="rect">
                      <a:avLst/>
                    </a:prstGeom>
                    <a:noFill/>
                    <a:ln w="9525">
                      <a:noFill/>
                      <a:miter lim="800000"/>
                      <a:headEnd/>
                      <a:tailEnd/>
                    </a:ln>
                  </pic:spPr>
                </pic:pic>
              </a:graphicData>
            </a:graphic>
          </wp:inline>
        </w:drawing>
      </w:r>
    </w:p>
    <w:p w:rsidR="004E5EFA" w:rsidRPr="007C0034" w:rsidRDefault="004E5EFA" w:rsidP="00FB0684">
      <w:pPr>
        <w:pStyle w:val="Bijschrift"/>
        <w:framePr w:h="2705" w:hRule="exact" w:hSpace="181" w:wrap="around" w:vAnchor="text" w:hAnchor="page" w:x="7463" w:y="-3968" w:anchorLock="1"/>
        <w:shd w:val="solid" w:color="FFFFFF" w:fill="FFFFFF"/>
      </w:pPr>
      <w:r>
        <w:t>mesomerie in benzeen</w:t>
      </w:r>
    </w:p>
    <w:p w:rsidR="00E06FE0" w:rsidRDefault="00E06FE0" w:rsidP="00E51703">
      <w:r>
        <w:t>Benzeen vormt een aromatisch systeem. De mesomerie-energie van een aromatisch systeem is bijzonder groot. Een aromatisch systeem</w:t>
      </w:r>
      <w:r w:rsidR="0066369F">
        <w:fldChar w:fldCharType="begin"/>
      </w:r>
      <w:r w:rsidR="0066369F">
        <w:instrText xml:space="preserve"> XE "</w:instrText>
      </w:r>
      <w:r w:rsidR="0066369F" w:rsidRPr="00E940EE">
        <w:instrText>aromatisch</w:instrText>
      </w:r>
      <w:r w:rsidR="003F74BF">
        <w:instrText>:</w:instrText>
      </w:r>
      <w:r w:rsidR="0066369F" w:rsidRPr="00E940EE">
        <w:instrText>systeem</w:instrText>
      </w:r>
      <w:r w:rsidR="0066369F">
        <w:instrText xml:space="preserve">" </w:instrText>
      </w:r>
      <w:r w:rsidR="0066369F">
        <w:fldChar w:fldCharType="end"/>
      </w:r>
      <w:r>
        <w:t xml:space="preserve"> is een vlak systeem, waarin (4</w:t>
      </w:r>
      <w:r>
        <w:rPr>
          <w:i/>
        </w:rPr>
        <w:t>n</w:t>
      </w:r>
      <w:r>
        <w:t xml:space="preserve"> + 2) </w:t>
      </w:r>
      <w:r>
        <w:rPr>
          <w:rFonts w:ascii="Symbol" w:hAnsi="Symbol"/>
        </w:rPr>
        <w:t></w:t>
      </w:r>
      <w:r>
        <w:t xml:space="preserve">-elektronen over de hele ring gedelokaliseerd zijn: regel van Hückel. Andere voorbeelden van aromatische systemen staan in </w:t>
      </w:r>
      <w:fldSimple w:instr=" REF _Ref65165459 ">
        <w:r w:rsidR="00B27FE9">
          <w:t xml:space="preserve">Figuur </w:t>
        </w:r>
        <w:r w:rsidR="00B27FE9">
          <w:rPr>
            <w:noProof/>
          </w:rPr>
          <w:t>18</w:t>
        </w:r>
      </w:fldSimple>
      <w:r>
        <w:t>.</w:t>
      </w:r>
    </w:p>
    <w:p w:rsidR="00811C2E" w:rsidRDefault="00811C2E" w:rsidP="00811C2E">
      <w:pPr>
        <w:keepNext/>
      </w:pPr>
      <w:r>
        <w:object w:dxaOrig="9984" w:dyaOrig="1301">
          <v:shape id="_x0000_i1049" type="#_x0000_t75" style="width:416.25pt;height:54.75pt" o:ole="">
            <v:imagedata r:id="rId99" o:title=""/>
          </v:shape>
          <o:OLEObject Type="Embed" ProgID="ACD.ChemSketch.20" ShapeID="_x0000_i1049" DrawAspect="Content" ObjectID="_1319627553" r:id="rId100"/>
        </w:object>
      </w:r>
    </w:p>
    <w:p w:rsidR="00811C2E" w:rsidRDefault="00811C2E" w:rsidP="0066369F">
      <w:pPr>
        <w:pStyle w:val="Bijschrift"/>
      </w:pPr>
      <w:bookmarkStart w:id="177" w:name="_Ref65165459"/>
      <w:r>
        <w:t xml:space="preserve">Figuur </w:t>
      </w:r>
      <w:fldSimple w:instr=" SEQ Figuur \* ARABIC ">
        <w:r w:rsidR="00B27FE9">
          <w:rPr>
            <w:noProof/>
          </w:rPr>
          <w:t>18</w:t>
        </w:r>
      </w:fldSimple>
      <w:bookmarkEnd w:id="177"/>
      <w:r>
        <w:tab/>
        <w:t>aromatische systemen</w:t>
      </w:r>
    </w:p>
    <w:p w:rsidR="004E5EFA" w:rsidRPr="00202996" w:rsidRDefault="009C5F2F" w:rsidP="004E5EFA">
      <w:pPr>
        <w:pStyle w:val="Bijschrift"/>
        <w:framePr w:h="2186" w:hRule="exact" w:hSpace="180" w:wrap="around" w:vAnchor="text" w:hAnchor="page" w:x="7642" w:y="23" w:anchorLock="1"/>
        <w:shd w:val="solid" w:color="FFFFFF" w:fill="FFFFFF"/>
        <w:jc w:val="right"/>
      </w:pPr>
      <w:bookmarkStart w:id="178" w:name="_Toc384399049"/>
      <w:bookmarkStart w:id="179" w:name="_Toc384880754"/>
      <w:r>
        <w:rPr>
          <w:noProof/>
          <w:lang w:val="nl-NL"/>
        </w:rPr>
        <w:lastRenderedPageBreak/>
        <w:drawing>
          <wp:inline distT="0" distB="0" distL="0" distR="0">
            <wp:extent cx="1343025" cy="1181100"/>
            <wp:effectExtent l="19050" t="0" r="952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cstate="print"/>
                    <a:srcRect/>
                    <a:stretch>
                      <a:fillRect/>
                    </a:stretch>
                  </pic:blipFill>
                  <pic:spPr bwMode="auto">
                    <a:xfrm>
                      <a:off x="0" y="0"/>
                      <a:ext cx="1343025" cy="1181100"/>
                    </a:xfrm>
                    <a:prstGeom prst="rect">
                      <a:avLst/>
                    </a:prstGeom>
                    <a:noFill/>
                    <a:ln w="9525">
                      <a:noFill/>
                      <a:miter lim="800000"/>
                      <a:headEnd/>
                      <a:tailEnd/>
                    </a:ln>
                  </pic:spPr>
                </pic:pic>
              </a:graphicData>
            </a:graphic>
          </wp:inline>
        </w:drawing>
      </w:r>
      <w:r w:rsidR="004E5EFA">
        <w:t>backbonding</w:t>
      </w:r>
    </w:p>
    <w:p w:rsidR="005212D5" w:rsidRDefault="005212D5" w:rsidP="005212D5">
      <w:pPr>
        <w:pStyle w:val="Kop3"/>
        <w:tabs>
          <w:tab w:val="num" w:pos="720"/>
        </w:tabs>
        <w:ind w:left="720" w:hanging="720"/>
      </w:pPr>
      <w:bookmarkStart w:id="180" w:name="_Toc98689020"/>
      <w:r>
        <w:t>Backbonding</w:t>
      </w:r>
      <w:bookmarkEnd w:id="178"/>
      <w:bookmarkEnd w:id="179"/>
      <w:bookmarkEnd w:id="180"/>
    </w:p>
    <w:p w:rsidR="005212D5" w:rsidRDefault="005212D5" w:rsidP="005212D5">
      <w:r>
        <w:t>Als een metaal een complex vormt met veel liganden, wordt de elektronendichtheid op het centrale metaalatoom wel erg groot. Er treedt dan vaak backbonding</w:t>
      </w:r>
      <w:r>
        <w:fldChar w:fldCharType="begin"/>
      </w:r>
      <w:r>
        <w:instrText xml:space="preserve"> XE "</w:instrText>
      </w:r>
      <w:r w:rsidRPr="004969F3">
        <w:instrText>backbonding</w:instrText>
      </w:r>
      <w:r>
        <w:instrText xml:space="preserve">" </w:instrText>
      </w:r>
      <w:r>
        <w:fldChar w:fldCharType="end"/>
      </w:r>
      <w:r>
        <w:t xml:space="preserve"> </w:t>
      </w:r>
      <w:r w:rsidR="000F4290">
        <w:t xml:space="preserve">(zie boven) </w:t>
      </w:r>
      <w:r>
        <w:t>op.</w:t>
      </w:r>
    </w:p>
    <w:p w:rsidR="005212D5" w:rsidRDefault="005212D5" w:rsidP="005212D5">
      <w:r>
        <w:t>In een ijzercarbonylcomplex</w:t>
      </w:r>
      <w:r>
        <w:fldChar w:fldCharType="begin"/>
      </w:r>
      <w:r>
        <w:instrText xml:space="preserve"> XE "</w:instrText>
      </w:r>
      <w:r w:rsidRPr="00751B2C">
        <w:instrText>carbonylcomplex</w:instrText>
      </w:r>
      <w:r>
        <w:instrText xml:space="preserve">" </w:instrText>
      </w:r>
      <w:r>
        <w:fldChar w:fldCharType="end"/>
      </w:r>
      <w:r>
        <w:t xml:space="preserve"> bijvoorbeeld geeft een </w:t>
      </w:r>
      <w:r>
        <w:rPr>
          <w:rFonts w:ascii="Symbol" w:hAnsi="Symbol"/>
        </w:rPr>
        <w:t></w:t>
      </w:r>
      <w:r>
        <w:t xml:space="preserve">-A.O. van koolstofmonooxide een overlap met een lege </w:t>
      </w:r>
      <w:r w:rsidR="004E5EFA" w:rsidRPr="004E5EFA">
        <w:rPr>
          <w:position w:val="-18"/>
        </w:rPr>
        <w:object w:dxaOrig="639" w:dyaOrig="380">
          <v:shape id="_x0000_i1050" type="#_x0000_t75" style="width:32.25pt;height:18.75pt" o:ole="">
            <v:imagedata r:id="rId102" o:title=""/>
          </v:shape>
          <o:OLEObject Type="Embed" ProgID="Equation.3" ShapeID="_x0000_i1050" DrawAspect="Content" ObjectID="_1319627554" r:id="rId103"/>
        </w:object>
      </w:r>
      <w:r>
        <w:t xml:space="preserve"> op ijzer.</w:t>
      </w:r>
    </w:p>
    <w:p w:rsidR="00811C2E" w:rsidRDefault="005212D5" w:rsidP="005212D5">
      <w:pPr>
        <w:rPr>
          <w:lang w:val="nl"/>
        </w:rPr>
      </w:pPr>
      <w:r>
        <w:t>Tegelijkertijd zal een volle d</w:t>
      </w:r>
      <w:r>
        <w:rPr>
          <w:vertAlign w:val="subscript"/>
        </w:rPr>
        <w:t xml:space="preserve">xz </w:t>
      </w:r>
      <w:r>
        <w:t xml:space="preserve">op ijzer een overlap geven met een lege </w:t>
      </w:r>
      <w:r>
        <w:rPr>
          <w:rFonts w:ascii="Symbol" w:hAnsi="Symbol"/>
        </w:rPr>
        <w:t></w:t>
      </w:r>
      <w:r>
        <w:rPr>
          <w:position w:val="6"/>
        </w:rPr>
        <w:t>*</w:t>
      </w:r>
      <w:r>
        <w:t xml:space="preserve"> op koolstofmonooxide, waardoor een gedeelte van de door het metaal verkregen lading weer terugvloeit naar het ligand. Men noemt dit verschijnsel </w:t>
      </w:r>
      <w:r>
        <w:rPr>
          <w:i/>
        </w:rPr>
        <w:t>backbonding</w:t>
      </w:r>
    </w:p>
    <w:p w:rsidR="00E06FE0" w:rsidRDefault="0002399B" w:rsidP="00117F2D">
      <w:pPr>
        <w:pStyle w:val="Kop2"/>
      </w:pPr>
      <w:bookmarkStart w:id="181" w:name="_Toc384880775"/>
      <w:bookmarkStart w:id="182" w:name="_Toc98689021"/>
      <w:r>
        <w:lastRenderedPageBreak/>
        <w:t>Ionenonderzoek</w:t>
      </w:r>
      <w:bookmarkEnd w:id="181"/>
      <w:bookmarkEnd w:id="182"/>
      <w:r w:rsidR="0066369F" w:rsidRPr="008611F1">
        <w:fldChar w:fldCharType="begin"/>
      </w:r>
      <w:r w:rsidR="0066369F" w:rsidRPr="008611F1">
        <w:instrText xml:space="preserve"> XE "onderzoek</w:instrText>
      </w:r>
      <w:r w:rsidR="009F1822" w:rsidRPr="008611F1">
        <w:instrText>:ionen</w:instrText>
      </w:r>
      <w:r w:rsidR="0066369F" w:rsidRPr="008611F1">
        <w:instrText xml:space="preserve">" </w:instrText>
      </w:r>
      <w:r w:rsidR="0066369F" w:rsidRPr="008611F1">
        <w:fldChar w:fldCharType="end"/>
      </w:r>
    </w:p>
    <w:p w:rsidR="00E06FE0" w:rsidRDefault="00E06FE0" w:rsidP="00917D44">
      <w:pPr>
        <w:pStyle w:val="Kop3"/>
      </w:pPr>
      <w:bookmarkStart w:id="183" w:name="_Toc384880776"/>
      <w:bookmarkStart w:id="184" w:name="_Toc98689022"/>
      <w:r>
        <w:t>Kationenonderzoek</w:t>
      </w:r>
      <w:bookmarkEnd w:id="183"/>
      <w:bookmarkEnd w:id="184"/>
      <w:r w:rsidR="009F1822" w:rsidRPr="008611F1">
        <w:fldChar w:fldCharType="begin"/>
      </w:r>
      <w:r w:rsidR="009F1822" w:rsidRPr="008611F1">
        <w:instrText xml:space="preserve"> XE "onderzoek:kationen-" </w:instrText>
      </w:r>
      <w:r w:rsidR="009F1822" w:rsidRPr="008611F1">
        <w:fldChar w:fldCharType="end"/>
      </w:r>
    </w:p>
    <w:p w:rsidR="00E06FE0" w:rsidRDefault="00E06FE0">
      <w:r>
        <w:rPr>
          <w:i/>
        </w:rPr>
        <w:t>In opl. X kunnen aanwezig zijn één of meer van de volgende ionen:</w:t>
      </w:r>
    </w:p>
    <w:p w:rsidR="00E06FE0" w:rsidRDefault="00E06FE0">
      <w:pPr>
        <w:rPr>
          <w:i/>
        </w:rPr>
      </w:pPr>
      <w:r>
        <w:rPr>
          <w:i/>
        </w:rPr>
        <w:t>Ag</w:t>
      </w:r>
      <w:r>
        <w:rPr>
          <w:i/>
          <w:vertAlign w:val="superscript"/>
        </w:rPr>
        <w:t>+</w:t>
      </w:r>
      <w:r>
        <w:rPr>
          <w:i/>
        </w:rPr>
        <w:t>, Pb</w:t>
      </w:r>
      <w:r>
        <w:rPr>
          <w:i/>
          <w:vertAlign w:val="superscript"/>
        </w:rPr>
        <w:t>2+</w:t>
      </w:r>
      <w:r>
        <w:rPr>
          <w:i/>
        </w:rPr>
        <w:t>, Hg</w:t>
      </w:r>
      <w:r>
        <w:rPr>
          <w:i/>
          <w:vertAlign w:val="subscript"/>
        </w:rPr>
        <w:t>2</w:t>
      </w:r>
      <w:r>
        <w:rPr>
          <w:i/>
          <w:vertAlign w:val="superscript"/>
        </w:rPr>
        <w:t>2+</w:t>
      </w:r>
      <w:r>
        <w:rPr>
          <w:i/>
        </w:rPr>
        <w:t>/Al</w:t>
      </w:r>
      <w:r>
        <w:rPr>
          <w:i/>
          <w:vertAlign w:val="superscript"/>
        </w:rPr>
        <w:t>3+</w:t>
      </w:r>
      <w:r>
        <w:rPr>
          <w:i/>
        </w:rPr>
        <w:t>, Zn</w:t>
      </w:r>
      <w:r>
        <w:rPr>
          <w:i/>
          <w:vertAlign w:val="superscript"/>
        </w:rPr>
        <w:t>2+</w:t>
      </w:r>
      <w:r>
        <w:rPr>
          <w:i/>
        </w:rPr>
        <w:t>, Mg</w:t>
      </w:r>
      <w:r>
        <w:rPr>
          <w:i/>
          <w:vertAlign w:val="superscript"/>
        </w:rPr>
        <w:t>2+</w:t>
      </w:r>
      <w:r>
        <w:rPr>
          <w:i/>
        </w:rPr>
        <w:t>/Cu</w:t>
      </w:r>
      <w:r>
        <w:rPr>
          <w:i/>
          <w:vertAlign w:val="superscript"/>
        </w:rPr>
        <w:t>2+</w:t>
      </w:r>
      <w:r>
        <w:rPr>
          <w:i/>
        </w:rPr>
        <w:t>, Fe</w:t>
      </w:r>
      <w:r>
        <w:rPr>
          <w:i/>
          <w:vertAlign w:val="superscript"/>
        </w:rPr>
        <w:t>2+</w:t>
      </w:r>
      <w:r>
        <w:rPr>
          <w:i/>
        </w:rPr>
        <w:t>, Fe</w:t>
      </w:r>
      <w:r>
        <w:rPr>
          <w:i/>
          <w:vertAlign w:val="superscript"/>
        </w:rPr>
        <w:t>3+</w:t>
      </w:r>
      <w:r>
        <w:rPr>
          <w:i/>
        </w:rPr>
        <w:t>, Hg</w:t>
      </w:r>
      <w:r>
        <w:rPr>
          <w:i/>
          <w:vertAlign w:val="superscript"/>
        </w:rPr>
        <w:t>2+</w:t>
      </w:r>
      <w:r>
        <w:rPr>
          <w:i/>
        </w:rPr>
        <w:t>/NH</w:t>
      </w:r>
      <w:r>
        <w:rPr>
          <w:i/>
          <w:vertAlign w:val="subscript"/>
        </w:rPr>
        <w:t>4</w:t>
      </w:r>
      <w:r>
        <w:rPr>
          <w:i/>
          <w:vertAlign w:val="superscript"/>
        </w:rPr>
        <w:t>+</w:t>
      </w:r>
      <w:r>
        <w:rPr>
          <w:i/>
        </w:rPr>
        <w:t>/Na</w:t>
      </w:r>
      <w:r>
        <w:rPr>
          <w:i/>
          <w:vertAlign w:val="superscript"/>
        </w:rPr>
        <w:t>+</w:t>
      </w:r>
      <w:r>
        <w:rPr>
          <w:i/>
        </w:rPr>
        <w:t>, K</w:t>
      </w:r>
      <w:r>
        <w:rPr>
          <w:i/>
          <w:vertAlign w:val="superscript"/>
        </w:rPr>
        <w:t>+</w:t>
      </w:r>
      <w:r>
        <w:rPr>
          <w:i/>
        </w:rPr>
        <w:t>, Ca</w:t>
      </w:r>
      <w:r>
        <w:rPr>
          <w:i/>
          <w:vertAlign w:val="superscript"/>
        </w:rPr>
        <w:t>2+</w:t>
      </w:r>
      <w:r>
        <w:rPr>
          <w:i/>
        </w:rPr>
        <w:t>, Ba</w:t>
      </w:r>
      <w:r>
        <w:rPr>
          <w:i/>
          <w:vertAlign w:val="superscript"/>
        </w:rPr>
        <w:t>2+</w:t>
      </w:r>
      <w:r>
        <w:rPr>
          <w:i/>
        </w:rPr>
        <w:t>.</w:t>
      </w:r>
    </w:p>
    <w:p w:rsidR="00E06FE0" w:rsidRDefault="00E06FE0">
      <w:pPr>
        <w:rPr>
          <w:i/>
        </w:rPr>
      </w:pPr>
      <w:r>
        <w:rPr>
          <w:i/>
        </w:rPr>
        <w:t>Gekleurde oplossingen: Cu</w:t>
      </w:r>
      <w:r>
        <w:rPr>
          <w:i/>
          <w:vertAlign w:val="superscript"/>
        </w:rPr>
        <w:t>2+</w:t>
      </w:r>
      <w:r>
        <w:rPr>
          <w:i/>
        </w:rPr>
        <w:t>(blauw); Fe</w:t>
      </w:r>
      <w:r>
        <w:rPr>
          <w:i/>
          <w:vertAlign w:val="superscript"/>
        </w:rPr>
        <w:t>2+</w:t>
      </w:r>
      <w:r>
        <w:rPr>
          <w:i/>
        </w:rPr>
        <w:t>(groen); Fe</w:t>
      </w:r>
      <w:r>
        <w:rPr>
          <w:i/>
          <w:vertAlign w:val="superscript"/>
        </w:rPr>
        <w:t>3+</w:t>
      </w:r>
      <w:r>
        <w:rPr>
          <w:i/>
        </w:rPr>
        <w:t>(bruin).</w:t>
      </w:r>
    </w:p>
    <w:p w:rsidR="00E06FE0" w:rsidRDefault="0002399B" w:rsidP="00953991">
      <w:pPr>
        <w:pStyle w:val="Kop4"/>
      </w:pPr>
      <w:r>
        <w:t>Zoutzuurgroep</w:t>
      </w:r>
    </w:p>
    <w:p w:rsidR="00E06FE0" w:rsidRDefault="00E06FE0">
      <w:r>
        <w:t>opl. X + zoutzuur:</w:t>
      </w:r>
    </w:p>
    <w:p w:rsidR="00E06FE0" w:rsidRDefault="00E06FE0">
      <w:r>
        <w:t>Ag</w:t>
      </w:r>
      <w:r>
        <w:rPr>
          <w:vertAlign w:val="superscript"/>
        </w:rPr>
        <w:t>+</w:t>
      </w:r>
      <w:r>
        <w:t xml:space="preserve"> + Cl</w:t>
      </w:r>
      <w:r>
        <w:rPr>
          <w:vertAlign w:val="superscript"/>
        </w:rPr>
        <w:sym w:font="Symbol" w:char="F02D"/>
      </w:r>
      <w:r>
        <w:t xml:space="preserve"> </w:t>
      </w:r>
      <w:r>
        <w:sym w:font="Symbol" w:char="F0AE"/>
      </w:r>
      <w:r>
        <w:t xml:space="preserve"> AgCl(wit);</w:t>
      </w:r>
    </w:p>
    <w:p w:rsidR="00E06FE0" w:rsidRDefault="00E06FE0">
      <w:r>
        <w:t>Pb</w:t>
      </w:r>
      <w:r>
        <w:rPr>
          <w:vertAlign w:val="superscript"/>
        </w:rPr>
        <w:t>2+</w:t>
      </w:r>
      <w:r>
        <w:t xml:space="preserve"> + 2 Cl</w:t>
      </w:r>
      <w:r>
        <w:rPr>
          <w:vertAlign w:val="superscript"/>
        </w:rPr>
        <w:sym w:font="Symbol" w:char="F02D"/>
      </w:r>
      <w:r>
        <w:t xml:space="preserve"> </w:t>
      </w:r>
      <w:r>
        <w:sym w:font="Symbol" w:char="F0AE"/>
      </w:r>
      <w:r>
        <w:t xml:space="preserve"> PbCl</w:t>
      </w:r>
      <w:r>
        <w:rPr>
          <w:vertAlign w:val="subscript"/>
        </w:rPr>
        <w:t>2</w:t>
      </w:r>
      <w:r>
        <w:t>(wit);</w:t>
      </w:r>
    </w:p>
    <w:p w:rsidR="00E06FE0" w:rsidRDefault="00E06FE0">
      <w:r>
        <w:t>Hg</w:t>
      </w:r>
      <w:r>
        <w:rPr>
          <w:vertAlign w:val="subscript"/>
        </w:rPr>
        <w:t>2</w:t>
      </w:r>
      <w:r>
        <w:rPr>
          <w:vertAlign w:val="superscript"/>
        </w:rPr>
        <w:t>2+</w:t>
      </w:r>
      <w:r>
        <w:t xml:space="preserve"> + 2 Cl</w:t>
      </w:r>
      <w:r>
        <w:rPr>
          <w:vertAlign w:val="superscript"/>
        </w:rPr>
        <w:sym w:font="Symbol" w:char="F02D"/>
      </w:r>
      <w:r>
        <w:t xml:space="preserve"> </w:t>
      </w:r>
      <w:r>
        <w:sym w:font="Symbol" w:char="F0AE"/>
      </w:r>
      <w:r>
        <w:t xml:space="preserve"> Hg</w:t>
      </w:r>
      <w:r>
        <w:rPr>
          <w:vertAlign w:val="subscript"/>
        </w:rPr>
        <w:t>2</w:t>
      </w:r>
      <w:r>
        <w:t>Cl</w:t>
      </w:r>
      <w:r>
        <w:rPr>
          <w:vertAlign w:val="subscript"/>
        </w:rPr>
        <w:t>2</w:t>
      </w:r>
      <w:r>
        <w:t>(wit).</w:t>
      </w:r>
    </w:p>
    <w:p w:rsidR="00E06FE0" w:rsidRDefault="00E06FE0">
      <w:r>
        <w:t>Vervolgens + ammonia:</w:t>
      </w:r>
    </w:p>
    <w:p w:rsidR="00E06FE0" w:rsidRDefault="00E06FE0">
      <w:pPr>
        <w:ind w:firstLine="284"/>
      </w:pPr>
      <w:r>
        <w:rPr>
          <w:i/>
        </w:rPr>
        <w:t>lost op</w:t>
      </w:r>
      <w:r>
        <w:t>: AgCl + 2 NH</w:t>
      </w:r>
      <w:r>
        <w:rPr>
          <w:vertAlign w:val="subscript"/>
        </w:rPr>
        <w:t>3</w:t>
      </w:r>
      <w:r>
        <w:t xml:space="preserve"> </w:t>
      </w:r>
      <w:r>
        <w:sym w:font="Symbol" w:char="F0AE"/>
      </w:r>
      <w:r>
        <w:t xml:space="preserve"> Ag(NH</w:t>
      </w:r>
      <w:r>
        <w:rPr>
          <w:vertAlign w:val="subscript"/>
        </w:rPr>
        <w:t>3</w:t>
      </w:r>
      <w:r>
        <w:t>)</w:t>
      </w:r>
      <w:r>
        <w:rPr>
          <w:vertAlign w:val="subscript"/>
        </w:rPr>
        <w:t>2</w:t>
      </w:r>
      <w:r>
        <w:rPr>
          <w:vertAlign w:val="superscript"/>
        </w:rPr>
        <w:t>+</w:t>
      </w:r>
      <w:r>
        <w:t xml:space="preserve"> + Cl</w:t>
      </w:r>
      <w:r>
        <w:rPr>
          <w:vertAlign w:val="superscript"/>
        </w:rPr>
        <w:sym w:font="Symbol" w:char="F02D"/>
      </w:r>
    </w:p>
    <w:p w:rsidR="00E06FE0" w:rsidRDefault="00E06FE0">
      <w:pPr>
        <w:ind w:firstLine="284"/>
      </w:pPr>
      <w:r>
        <w:rPr>
          <w:i/>
        </w:rPr>
        <w:t>wordt zwart</w:t>
      </w:r>
      <w:r>
        <w:t>: Hg</w:t>
      </w:r>
      <w:r>
        <w:rPr>
          <w:vertAlign w:val="subscript"/>
        </w:rPr>
        <w:t>2</w:t>
      </w:r>
      <w:r>
        <w:t>Cl</w:t>
      </w:r>
      <w:r>
        <w:rPr>
          <w:vertAlign w:val="subscript"/>
        </w:rPr>
        <w:t>2</w:t>
      </w:r>
      <w:r>
        <w:t xml:space="preserve"> + 2 NH</w:t>
      </w:r>
      <w:r>
        <w:rPr>
          <w:vertAlign w:val="subscript"/>
        </w:rPr>
        <w:t>3</w:t>
      </w:r>
      <w:r>
        <w:t xml:space="preserve"> </w:t>
      </w:r>
      <w:r>
        <w:sym w:font="Symbol" w:char="F0AE"/>
      </w:r>
      <w:r>
        <w:t xml:space="preserve"> {Hg + Hg(NH</w:t>
      </w:r>
      <w:r>
        <w:rPr>
          <w:vertAlign w:val="subscript"/>
        </w:rPr>
        <w:t>2</w:t>
      </w:r>
      <w:r>
        <w:t>)Cl}(zwart) + NH</w:t>
      </w:r>
      <w:r>
        <w:rPr>
          <w:vertAlign w:val="subscript"/>
        </w:rPr>
        <w:t>4</w:t>
      </w:r>
      <w:r>
        <w:rPr>
          <w:vertAlign w:val="superscript"/>
        </w:rPr>
        <w:t>+</w:t>
      </w:r>
      <w:r>
        <w:t xml:space="preserve"> + Cl</w:t>
      </w:r>
      <w:r>
        <w:rPr>
          <w:vertAlign w:val="superscript"/>
        </w:rPr>
        <w:sym w:font="Symbol" w:char="F02D"/>
      </w:r>
    </w:p>
    <w:p w:rsidR="00E06FE0" w:rsidRDefault="00E06FE0">
      <w:pPr>
        <w:ind w:firstLine="284"/>
      </w:pPr>
      <w:r>
        <w:rPr>
          <w:i/>
        </w:rPr>
        <w:t>blijft wit</w:t>
      </w:r>
      <w:r>
        <w:t>: dan opl. X + KI-opl.: Pb</w:t>
      </w:r>
      <w:r>
        <w:rPr>
          <w:vertAlign w:val="superscript"/>
        </w:rPr>
        <w:t>2+</w:t>
      </w:r>
      <w:r>
        <w:t xml:space="preserve"> + 2 I</w:t>
      </w:r>
      <w:r>
        <w:rPr>
          <w:vertAlign w:val="superscript"/>
        </w:rPr>
        <w:sym w:font="Symbol" w:char="F02D"/>
      </w:r>
      <w:r>
        <w:t xml:space="preserve"> </w:t>
      </w:r>
      <w:r>
        <w:sym w:font="Symbol" w:char="F0AE"/>
      </w:r>
      <w:r>
        <w:t xml:space="preserve"> PbI</w:t>
      </w:r>
      <w:r>
        <w:rPr>
          <w:vertAlign w:val="subscript"/>
        </w:rPr>
        <w:t>2</w:t>
      </w:r>
      <w:r>
        <w:t>(geel)</w:t>
      </w:r>
    </w:p>
    <w:p w:rsidR="00E06FE0" w:rsidRDefault="0002399B" w:rsidP="00953991">
      <w:pPr>
        <w:pStyle w:val="Kop4"/>
      </w:pPr>
      <w:r>
        <w:t>Natronlooggroep</w:t>
      </w:r>
    </w:p>
    <w:p w:rsidR="00E06FE0" w:rsidRDefault="00E06FE0">
      <w:r>
        <w:t>opl. X + natronloog (eerst paar druppels, dan overmaat). Indien meer ionen uit deze groep aanwezig kunnen zijn, éérst testen op NH</w:t>
      </w:r>
      <w:r>
        <w:rPr>
          <w:vertAlign w:val="subscript"/>
        </w:rPr>
        <w:t>4</w:t>
      </w:r>
      <w:r>
        <w:rPr>
          <w:vertAlign w:val="superscript"/>
        </w:rPr>
        <w:t>+</w:t>
      </w:r>
      <w:r>
        <w:t xml:space="preserve">. Verwarmen </w:t>
      </w:r>
      <w:r>
        <w:sym w:font="Symbol" w:char="F0DE"/>
      </w:r>
    </w:p>
    <w:p w:rsidR="00E06FE0" w:rsidRDefault="00E06FE0">
      <w:r>
        <w:rPr>
          <w:i/>
        </w:rPr>
        <w:t>gas</w:t>
      </w:r>
      <w:r>
        <w:t>: NH</w:t>
      </w:r>
      <w:r>
        <w:rPr>
          <w:vertAlign w:val="subscript"/>
        </w:rPr>
        <w:t>4</w:t>
      </w:r>
      <w:r>
        <w:rPr>
          <w:vertAlign w:val="superscript"/>
        </w:rPr>
        <w:t>+</w:t>
      </w:r>
      <w:r>
        <w:t xml:space="preserve"> + OH</w:t>
      </w:r>
      <w:r>
        <w:rPr>
          <w:vertAlign w:val="superscript"/>
        </w:rPr>
        <w:sym w:font="Symbol" w:char="F02D"/>
      </w:r>
      <w:r>
        <w:t xml:space="preserve"> </w:t>
      </w:r>
      <w:r>
        <w:sym w:font="Symbol" w:char="F0AE"/>
      </w:r>
      <w:r>
        <w:t xml:space="preserve"> NH</w:t>
      </w:r>
      <w:r>
        <w:rPr>
          <w:vertAlign w:val="subscript"/>
        </w:rPr>
        <w:t xml:space="preserve">3 </w:t>
      </w:r>
      <w:r>
        <w:t>+ H</w:t>
      </w:r>
      <w:r>
        <w:rPr>
          <w:vertAlign w:val="subscript"/>
        </w:rPr>
        <w:t>2</w:t>
      </w:r>
      <w:r>
        <w:t>O</w:t>
      </w:r>
    </w:p>
    <w:p w:rsidR="00E06FE0" w:rsidRDefault="00E06FE0">
      <w:r>
        <w:t>NH</w:t>
      </w:r>
      <w:r>
        <w:rPr>
          <w:vertAlign w:val="subscript"/>
        </w:rPr>
        <w:t>3</w:t>
      </w:r>
      <w:r>
        <w:t xml:space="preserve"> aantonen met vochtig rood lakmoes </w:t>
      </w:r>
      <w:r>
        <w:sym w:font="Symbol" w:char="F0DE"/>
      </w:r>
      <w:r>
        <w:t xml:space="preserve"> </w:t>
      </w:r>
      <w:r>
        <w:rPr>
          <w:i/>
        </w:rPr>
        <w:t>blauw</w:t>
      </w:r>
      <w:r>
        <w:t>: NH</w:t>
      </w:r>
      <w:r>
        <w:rPr>
          <w:vertAlign w:val="subscript"/>
        </w:rPr>
        <w:t>3</w:t>
      </w:r>
      <w:r>
        <w:t xml:space="preserve"> + H</w:t>
      </w:r>
      <w:r>
        <w:rPr>
          <w:vertAlign w:val="subscript"/>
        </w:rPr>
        <w:t>2</w:t>
      </w:r>
      <w:r>
        <w:t xml:space="preserve">O </w:t>
      </w:r>
      <w:r>
        <w:sym w:font="Symbol" w:char="F0AE"/>
      </w:r>
      <w:r>
        <w:t xml:space="preserve"> NH</w:t>
      </w:r>
      <w:r>
        <w:rPr>
          <w:vertAlign w:val="subscript"/>
        </w:rPr>
        <w:t>4</w:t>
      </w:r>
      <w:r>
        <w:rPr>
          <w:vertAlign w:val="superscript"/>
        </w:rPr>
        <w:sym w:font="Symbol" w:char="F02B"/>
      </w:r>
      <w:r>
        <w:rPr>
          <w:vertAlign w:val="superscript"/>
        </w:rPr>
        <w:t xml:space="preserve"> </w:t>
      </w:r>
      <w:r>
        <w:t>+ OH</w:t>
      </w:r>
      <w:r>
        <w:rPr>
          <w:vertAlign w:val="superscript"/>
        </w:rPr>
        <w:sym w:font="Symbol" w:char="F02D"/>
      </w:r>
      <w:r>
        <w:t xml:space="preserve"> (kleurt lakmoes blauw) of met druppel gec. HCl aan roerstaaf </w:t>
      </w:r>
      <w:r>
        <w:sym w:font="Symbol" w:char="F0DE"/>
      </w:r>
      <w:r>
        <w:t xml:space="preserve"> </w:t>
      </w:r>
      <w:r>
        <w:rPr>
          <w:i/>
        </w:rPr>
        <w:t>witte rook</w:t>
      </w:r>
      <w:r>
        <w:t>: NH</w:t>
      </w:r>
      <w:r>
        <w:rPr>
          <w:vertAlign w:val="subscript"/>
        </w:rPr>
        <w:t>3</w:t>
      </w:r>
      <w:r>
        <w:t xml:space="preserve"> + HCl </w:t>
      </w:r>
      <w:r>
        <w:sym w:font="Symbol" w:char="F0AE"/>
      </w:r>
      <w:r>
        <w:t xml:space="preserve"> NH</w:t>
      </w:r>
      <w:r>
        <w:rPr>
          <w:vertAlign w:val="subscript"/>
        </w:rPr>
        <w:t>4</w:t>
      </w:r>
      <w:r>
        <w:t>Cl(wit)</w:t>
      </w:r>
    </w:p>
    <w:p w:rsidR="00E06FE0" w:rsidRDefault="00E06FE0">
      <w:r>
        <w:rPr>
          <w:i/>
        </w:rPr>
        <w:t>wit neerslag, lost op in overmaat</w:t>
      </w:r>
      <w:r>
        <w:t>:</w:t>
      </w:r>
    </w:p>
    <w:p w:rsidR="00E06FE0" w:rsidRDefault="00E06FE0">
      <w:r>
        <w:t>Al</w:t>
      </w:r>
      <w:r>
        <w:rPr>
          <w:vertAlign w:val="superscript"/>
        </w:rPr>
        <w:t>3+</w:t>
      </w:r>
      <w:r>
        <w:t xml:space="preserve"> + 3 OH</w:t>
      </w:r>
      <w:r>
        <w:rPr>
          <w:vertAlign w:val="superscript"/>
        </w:rPr>
        <w:sym w:font="Symbol" w:char="F02D"/>
      </w:r>
      <w:r>
        <w:t xml:space="preserve"> </w:t>
      </w:r>
      <w:r>
        <w:sym w:font="Symbol" w:char="F0AE"/>
      </w:r>
      <w:r>
        <w:t xml:space="preserve"> Al(OH)</w:t>
      </w:r>
      <w:r>
        <w:rPr>
          <w:vertAlign w:val="subscript"/>
        </w:rPr>
        <w:t>3</w:t>
      </w:r>
      <w:r>
        <w:t>(wit);</w:t>
      </w:r>
    </w:p>
    <w:p w:rsidR="00E06FE0" w:rsidRDefault="00E06FE0">
      <w:r>
        <w:t>Al(OH)</w:t>
      </w:r>
      <w:r>
        <w:rPr>
          <w:vertAlign w:val="subscript"/>
        </w:rPr>
        <w:t>3</w:t>
      </w:r>
      <w:r>
        <w:t>(H</w:t>
      </w:r>
      <w:r>
        <w:rPr>
          <w:vertAlign w:val="subscript"/>
        </w:rPr>
        <w:t>2</w:t>
      </w:r>
      <w:r>
        <w:t>O)</w:t>
      </w:r>
      <w:r>
        <w:rPr>
          <w:vertAlign w:val="subscript"/>
        </w:rPr>
        <w:t>3</w:t>
      </w:r>
      <w:r>
        <w:t xml:space="preserve"> + 3 OH</w:t>
      </w:r>
      <w:r>
        <w:rPr>
          <w:vertAlign w:val="superscript"/>
        </w:rPr>
        <w:sym w:font="Symbol" w:char="F02D"/>
      </w:r>
      <w:r>
        <w:t xml:space="preserve"> </w:t>
      </w:r>
      <w:r>
        <w:sym w:font="Symbol" w:char="F0AE"/>
      </w:r>
      <w:r>
        <w:t xml:space="preserve"> Al(OH)</w:t>
      </w:r>
      <w:r>
        <w:rPr>
          <w:vertAlign w:val="subscript"/>
        </w:rPr>
        <w:t>6</w:t>
      </w:r>
      <w:r>
        <w:rPr>
          <w:vertAlign w:val="superscript"/>
        </w:rPr>
        <w:t>3</w:t>
      </w:r>
      <w:r>
        <w:rPr>
          <w:vertAlign w:val="superscript"/>
        </w:rPr>
        <w:sym w:font="Symbol" w:char="F02D"/>
      </w:r>
      <w:r>
        <w:t xml:space="preserve"> + 3 H</w:t>
      </w:r>
      <w:r>
        <w:rPr>
          <w:vertAlign w:val="subscript"/>
        </w:rPr>
        <w:t>2</w:t>
      </w:r>
      <w:r>
        <w:t>O;</w:t>
      </w:r>
    </w:p>
    <w:p w:rsidR="00E06FE0" w:rsidRPr="00CB4EFD" w:rsidRDefault="00E06FE0">
      <w:pPr>
        <w:rPr>
          <w:lang w:val="en-US"/>
        </w:rPr>
      </w:pPr>
      <w:r w:rsidRPr="00CB4EFD">
        <w:rPr>
          <w:lang w:val="en-US"/>
        </w:rPr>
        <w:t>Zn</w:t>
      </w:r>
      <w:r w:rsidRPr="00CB4EFD">
        <w:rPr>
          <w:vertAlign w:val="superscript"/>
          <w:lang w:val="en-US"/>
        </w:rPr>
        <w:t>2+</w:t>
      </w:r>
      <w:r w:rsidRPr="00CB4EFD">
        <w:rPr>
          <w:lang w:val="en-US"/>
        </w:rPr>
        <w:t xml:space="preserve"> + 2 OH</w:t>
      </w:r>
      <w:r>
        <w:rPr>
          <w:vertAlign w:val="superscript"/>
        </w:rPr>
        <w:sym w:font="Symbol" w:char="F02D"/>
      </w:r>
      <w:r w:rsidRPr="00CB4EFD">
        <w:rPr>
          <w:lang w:val="en-US"/>
        </w:rPr>
        <w:t xml:space="preserve"> </w:t>
      </w:r>
      <w:r>
        <w:sym w:font="Symbol" w:char="F0AE"/>
      </w:r>
      <w:r w:rsidRPr="00CB4EFD">
        <w:rPr>
          <w:lang w:val="en-US"/>
        </w:rPr>
        <w:t xml:space="preserve"> Zn(OH)</w:t>
      </w:r>
      <w:r w:rsidRPr="00CB4EFD">
        <w:rPr>
          <w:vertAlign w:val="subscript"/>
          <w:lang w:val="en-US"/>
        </w:rPr>
        <w:t>2</w:t>
      </w:r>
      <w:r w:rsidRPr="00CB4EFD">
        <w:rPr>
          <w:lang w:val="en-US"/>
        </w:rPr>
        <w:t>(wit);</w:t>
      </w:r>
    </w:p>
    <w:p w:rsidR="00E06FE0" w:rsidRPr="00CB4EFD" w:rsidRDefault="00E06FE0">
      <w:pPr>
        <w:rPr>
          <w:lang w:val="en-US"/>
        </w:rPr>
      </w:pPr>
      <w:r w:rsidRPr="00CB4EFD">
        <w:rPr>
          <w:lang w:val="en-US"/>
        </w:rPr>
        <w:t>Zn(OH)</w:t>
      </w:r>
      <w:r w:rsidRPr="00CB4EFD">
        <w:rPr>
          <w:vertAlign w:val="subscript"/>
          <w:lang w:val="en-US"/>
        </w:rPr>
        <w:t>2</w:t>
      </w:r>
      <w:r w:rsidRPr="00CB4EFD">
        <w:rPr>
          <w:lang w:val="en-US"/>
        </w:rPr>
        <w:t>(H</w:t>
      </w:r>
      <w:r w:rsidRPr="00CB4EFD">
        <w:rPr>
          <w:vertAlign w:val="subscript"/>
          <w:lang w:val="en-US"/>
        </w:rPr>
        <w:t>2</w:t>
      </w:r>
      <w:r w:rsidRPr="00CB4EFD">
        <w:rPr>
          <w:lang w:val="en-US"/>
        </w:rPr>
        <w:t>O)</w:t>
      </w:r>
      <w:r w:rsidRPr="00CB4EFD">
        <w:rPr>
          <w:vertAlign w:val="subscript"/>
          <w:lang w:val="en-US"/>
        </w:rPr>
        <w:t>2</w:t>
      </w:r>
      <w:r w:rsidRPr="00CB4EFD">
        <w:rPr>
          <w:lang w:val="en-US"/>
        </w:rPr>
        <w:t xml:space="preserve"> + 2 OH</w:t>
      </w:r>
      <w:r>
        <w:rPr>
          <w:vertAlign w:val="superscript"/>
        </w:rPr>
        <w:sym w:font="Symbol" w:char="F02D"/>
      </w:r>
      <w:r w:rsidRPr="00CB4EFD">
        <w:rPr>
          <w:lang w:val="en-US"/>
        </w:rPr>
        <w:t xml:space="preserve"> </w:t>
      </w:r>
      <w:r>
        <w:sym w:font="Symbol" w:char="F0AE"/>
      </w:r>
      <w:r w:rsidRPr="00CB4EFD">
        <w:rPr>
          <w:lang w:val="en-US"/>
        </w:rPr>
        <w:t xml:space="preserve"> Zn(OH)</w:t>
      </w:r>
      <w:r w:rsidRPr="00CB4EFD">
        <w:rPr>
          <w:vertAlign w:val="subscript"/>
          <w:lang w:val="en-US"/>
        </w:rPr>
        <w:t>4</w:t>
      </w:r>
      <w:r w:rsidRPr="00CB4EFD">
        <w:rPr>
          <w:vertAlign w:val="superscript"/>
          <w:lang w:val="en-US"/>
        </w:rPr>
        <w:t>2</w:t>
      </w:r>
      <w:r>
        <w:rPr>
          <w:vertAlign w:val="superscript"/>
        </w:rPr>
        <w:sym w:font="Symbol" w:char="F02D"/>
      </w:r>
      <w:r w:rsidRPr="00CB4EFD">
        <w:rPr>
          <w:lang w:val="en-US"/>
        </w:rPr>
        <w:t xml:space="preserve"> + 4 H</w:t>
      </w:r>
      <w:r w:rsidRPr="00CB4EFD">
        <w:rPr>
          <w:vertAlign w:val="subscript"/>
          <w:lang w:val="en-US"/>
        </w:rPr>
        <w:t>2</w:t>
      </w:r>
      <w:r w:rsidRPr="00CB4EFD">
        <w:rPr>
          <w:lang w:val="en-US"/>
        </w:rPr>
        <w:t>O;</w:t>
      </w:r>
    </w:p>
    <w:p w:rsidR="00E06FE0" w:rsidRDefault="00E06FE0">
      <w:r>
        <w:t>dan opl. X + paar druppels natronloog tot neerslag, dan + ammonia:</w:t>
      </w:r>
    </w:p>
    <w:p w:rsidR="00E06FE0" w:rsidRDefault="00E06FE0">
      <w:pPr>
        <w:ind w:firstLine="284"/>
      </w:pPr>
      <w:r>
        <w:rPr>
          <w:i/>
        </w:rPr>
        <w:t>lost op</w:t>
      </w:r>
      <w:r>
        <w:t>: Zn(OH)</w:t>
      </w:r>
      <w:r>
        <w:rPr>
          <w:vertAlign w:val="subscript"/>
        </w:rPr>
        <w:t>2</w:t>
      </w:r>
      <w:r>
        <w:t xml:space="preserve"> + 4 NH</w:t>
      </w:r>
      <w:r>
        <w:rPr>
          <w:vertAlign w:val="subscript"/>
        </w:rPr>
        <w:t>3</w:t>
      </w:r>
      <w:r>
        <w:t xml:space="preserve"> </w:t>
      </w:r>
      <w:r>
        <w:sym w:font="Symbol" w:char="F0AE"/>
      </w:r>
      <w:r>
        <w:t xml:space="preserve"> Zn(NH</w:t>
      </w:r>
      <w:r>
        <w:rPr>
          <w:vertAlign w:val="subscript"/>
        </w:rPr>
        <w:t>3</w:t>
      </w:r>
      <w:r>
        <w:t>)</w:t>
      </w:r>
      <w:r>
        <w:rPr>
          <w:vertAlign w:val="subscript"/>
        </w:rPr>
        <w:t>4</w:t>
      </w:r>
      <w:r>
        <w:rPr>
          <w:vertAlign w:val="superscript"/>
        </w:rPr>
        <w:t>2+</w:t>
      </w:r>
      <w:r>
        <w:t xml:space="preserve"> + 2 OH</w:t>
      </w:r>
      <w:r>
        <w:rPr>
          <w:vertAlign w:val="superscript"/>
        </w:rPr>
        <w:sym w:font="Symbol" w:char="F02D"/>
      </w:r>
    </w:p>
    <w:p w:rsidR="00E06FE0" w:rsidRDefault="00E06FE0">
      <w:pPr>
        <w:ind w:firstLine="284"/>
      </w:pPr>
      <w:r>
        <w:rPr>
          <w:i/>
        </w:rPr>
        <w:t>lost niet op</w:t>
      </w:r>
      <w:r>
        <w:t xml:space="preserve"> </w:t>
      </w:r>
      <w:r>
        <w:sym w:font="Symbol" w:char="F0DE"/>
      </w:r>
      <w:r>
        <w:t xml:space="preserve"> Al(OH)</w:t>
      </w:r>
      <w:r>
        <w:rPr>
          <w:vertAlign w:val="subscript"/>
        </w:rPr>
        <w:t>3</w:t>
      </w:r>
    </w:p>
    <w:p w:rsidR="00E06FE0" w:rsidRDefault="00E06FE0">
      <w:r>
        <w:rPr>
          <w:i/>
        </w:rPr>
        <w:t>lost niet op in overmaat</w:t>
      </w:r>
      <w:r>
        <w:t>: Mg</w:t>
      </w:r>
      <w:r>
        <w:rPr>
          <w:vertAlign w:val="superscript"/>
        </w:rPr>
        <w:t>2+</w:t>
      </w:r>
      <w:r>
        <w:t xml:space="preserve"> + 2 OH</w:t>
      </w:r>
      <w:r>
        <w:rPr>
          <w:vertAlign w:val="superscript"/>
        </w:rPr>
        <w:sym w:font="Symbol" w:char="F02D"/>
      </w:r>
      <w:r>
        <w:t xml:space="preserve"> </w:t>
      </w:r>
      <w:r>
        <w:sym w:font="Symbol" w:char="F0AE"/>
      </w:r>
      <w:r>
        <w:t xml:space="preserve"> Mg(OH)</w:t>
      </w:r>
      <w:r>
        <w:rPr>
          <w:vertAlign w:val="subscript"/>
        </w:rPr>
        <w:t>2</w:t>
      </w:r>
      <w:r>
        <w:t>(wit)</w:t>
      </w:r>
    </w:p>
    <w:p w:rsidR="00E06FE0" w:rsidRDefault="00E06FE0">
      <w:r>
        <w:t>(evt. ook: Ca</w:t>
      </w:r>
      <w:r>
        <w:rPr>
          <w:vertAlign w:val="superscript"/>
        </w:rPr>
        <w:t>2+</w:t>
      </w:r>
      <w:r>
        <w:t>/Ba</w:t>
      </w:r>
      <w:r>
        <w:rPr>
          <w:vertAlign w:val="superscript"/>
        </w:rPr>
        <w:t>2+</w:t>
      </w:r>
      <w:r>
        <w:t xml:space="preserve"> + 2 OH</w:t>
      </w:r>
      <w:r>
        <w:rPr>
          <w:vertAlign w:val="superscript"/>
        </w:rPr>
        <w:sym w:font="Symbol" w:char="F02D"/>
      </w:r>
      <w:r>
        <w:t xml:space="preserve"> </w:t>
      </w:r>
      <w:r>
        <w:sym w:font="Symbol" w:char="F0AE"/>
      </w:r>
      <w:r>
        <w:t xml:space="preserve"> Ca/Ba(OH)</w:t>
      </w:r>
      <w:r>
        <w:rPr>
          <w:vertAlign w:val="subscript"/>
        </w:rPr>
        <w:t>2</w:t>
      </w:r>
      <w:r>
        <w:t xml:space="preserve">(wit); </w:t>
      </w:r>
      <w:r>
        <w:sym w:font="Symbol" w:char="F0DE"/>
      </w:r>
      <w:r>
        <w:t xml:space="preserve"> vlamtest, zie aldaar)</w:t>
      </w:r>
    </w:p>
    <w:p w:rsidR="00E06FE0" w:rsidRDefault="00E06FE0">
      <w:r>
        <w:rPr>
          <w:i/>
        </w:rPr>
        <w:t>gekleurd neerslag</w:t>
      </w:r>
      <w:r>
        <w:t>:</w:t>
      </w:r>
    </w:p>
    <w:p w:rsidR="00E06FE0" w:rsidRDefault="00E06FE0">
      <w:r>
        <w:t>Cu</w:t>
      </w:r>
      <w:r>
        <w:rPr>
          <w:vertAlign w:val="superscript"/>
        </w:rPr>
        <w:t>2+</w:t>
      </w:r>
      <w:r>
        <w:t xml:space="preserve"> + 2 OH</w:t>
      </w:r>
      <w:r>
        <w:rPr>
          <w:vertAlign w:val="superscript"/>
        </w:rPr>
        <w:sym w:font="Symbol" w:char="F02D"/>
      </w:r>
      <w:r>
        <w:t xml:space="preserve"> </w:t>
      </w:r>
      <w:r>
        <w:sym w:font="Symbol" w:char="F0AE"/>
      </w:r>
      <w:r>
        <w:t xml:space="preserve"> Cu(OH)</w:t>
      </w:r>
      <w:r>
        <w:rPr>
          <w:vertAlign w:val="subscript"/>
        </w:rPr>
        <w:t>2</w:t>
      </w:r>
      <w:r>
        <w:t>(blauw); dan ammonia toevoegen:</w:t>
      </w:r>
    </w:p>
    <w:p w:rsidR="00E06FE0" w:rsidRPr="00CB4EFD" w:rsidRDefault="00E06FE0">
      <w:pPr>
        <w:ind w:firstLine="284"/>
        <w:rPr>
          <w:lang w:val="en-US"/>
        </w:rPr>
      </w:pPr>
      <w:r w:rsidRPr="00CB4EFD">
        <w:rPr>
          <w:lang w:val="en-US"/>
        </w:rPr>
        <w:t>Cu(OH)</w:t>
      </w:r>
      <w:r w:rsidRPr="00CB4EFD">
        <w:rPr>
          <w:vertAlign w:val="subscript"/>
          <w:lang w:val="en-US"/>
        </w:rPr>
        <w:t>2</w:t>
      </w:r>
      <w:r w:rsidRPr="00CB4EFD">
        <w:rPr>
          <w:lang w:val="en-US"/>
        </w:rPr>
        <w:t xml:space="preserve"> + 4 NH</w:t>
      </w:r>
      <w:r w:rsidRPr="00CB4EFD">
        <w:rPr>
          <w:vertAlign w:val="subscript"/>
          <w:lang w:val="en-US"/>
        </w:rPr>
        <w:t>3</w:t>
      </w:r>
      <w:r w:rsidRPr="00CB4EFD">
        <w:rPr>
          <w:lang w:val="en-US"/>
        </w:rPr>
        <w:t xml:space="preserve"> </w:t>
      </w:r>
      <w:r>
        <w:sym w:font="Symbol" w:char="F0AE"/>
      </w:r>
      <w:r w:rsidRPr="00CB4EFD">
        <w:rPr>
          <w:lang w:val="en-US"/>
        </w:rPr>
        <w:t xml:space="preserve"> Cu(NH</w:t>
      </w:r>
      <w:r w:rsidRPr="00CB4EFD">
        <w:rPr>
          <w:vertAlign w:val="subscript"/>
          <w:lang w:val="en-US"/>
        </w:rPr>
        <w:t>3</w:t>
      </w:r>
      <w:r w:rsidRPr="00CB4EFD">
        <w:rPr>
          <w:lang w:val="en-US"/>
        </w:rPr>
        <w:t>)</w:t>
      </w:r>
      <w:r w:rsidRPr="00CB4EFD">
        <w:rPr>
          <w:vertAlign w:val="subscript"/>
          <w:lang w:val="en-US"/>
        </w:rPr>
        <w:t>4</w:t>
      </w:r>
      <w:r w:rsidRPr="00CB4EFD">
        <w:rPr>
          <w:vertAlign w:val="superscript"/>
          <w:lang w:val="en-US"/>
        </w:rPr>
        <w:t>2+</w:t>
      </w:r>
      <w:r w:rsidRPr="00CB4EFD">
        <w:rPr>
          <w:lang w:val="en-US"/>
        </w:rPr>
        <w:t xml:space="preserve"> + 2 OH</w:t>
      </w:r>
      <w:r>
        <w:rPr>
          <w:vertAlign w:val="superscript"/>
        </w:rPr>
        <w:sym w:font="Symbol" w:char="F02D"/>
      </w:r>
    </w:p>
    <w:p w:rsidR="00E06FE0" w:rsidRDefault="00E06FE0">
      <w:r>
        <w:t>Fe</w:t>
      </w:r>
      <w:r>
        <w:rPr>
          <w:vertAlign w:val="superscript"/>
        </w:rPr>
        <w:t>2+</w:t>
      </w:r>
      <w:r>
        <w:t xml:space="preserve"> + 2 OH</w:t>
      </w:r>
      <w:r>
        <w:rPr>
          <w:vertAlign w:val="superscript"/>
        </w:rPr>
        <w:sym w:font="Symbol" w:char="F02D"/>
      </w:r>
      <w:r>
        <w:t xml:space="preserve"> </w:t>
      </w:r>
      <w:r>
        <w:sym w:font="Symbol" w:char="F0AE"/>
      </w:r>
      <w:r>
        <w:t xml:space="preserve"> Fe(OH)</w:t>
      </w:r>
      <w:r>
        <w:rPr>
          <w:vertAlign w:val="subscript"/>
        </w:rPr>
        <w:t>2</w:t>
      </w:r>
      <w:r>
        <w:t xml:space="preserve">(groen); dan oplossing X + hexacyanoferraat(III) </w:t>
      </w:r>
      <w:r>
        <w:sym w:font="Symbol" w:char="F0DE"/>
      </w:r>
    </w:p>
    <w:p w:rsidR="00E06FE0" w:rsidRDefault="00E06FE0">
      <w:r>
        <w:t>Fe</w:t>
      </w:r>
      <w:r>
        <w:rPr>
          <w:vertAlign w:val="superscript"/>
        </w:rPr>
        <w:t>3+</w:t>
      </w:r>
      <w:r>
        <w:t xml:space="preserve"> + 3 OH</w:t>
      </w:r>
      <w:r>
        <w:rPr>
          <w:vertAlign w:val="superscript"/>
        </w:rPr>
        <w:sym w:font="Symbol" w:char="F02D"/>
      </w:r>
      <w:r>
        <w:t xml:space="preserve"> </w:t>
      </w:r>
      <w:r>
        <w:sym w:font="Symbol" w:char="F0AE"/>
      </w:r>
      <w:r>
        <w:t xml:space="preserve"> Fe(OH)</w:t>
      </w:r>
      <w:r>
        <w:rPr>
          <w:vertAlign w:val="subscript"/>
        </w:rPr>
        <w:t>3</w:t>
      </w:r>
      <w:r>
        <w:t xml:space="preserve">(bruin); dan oplossing X + hexacyanoferraat(II) </w:t>
      </w:r>
      <w:r>
        <w:sym w:font="Symbol" w:char="F0DE"/>
      </w:r>
    </w:p>
    <w:p w:rsidR="00E06FE0" w:rsidRDefault="00E06FE0">
      <w:pPr>
        <w:ind w:firstLine="284"/>
      </w:pPr>
      <w:r>
        <w:t>Fe</w:t>
      </w:r>
      <w:r>
        <w:rPr>
          <w:vertAlign w:val="superscript"/>
        </w:rPr>
        <w:t>3+</w:t>
      </w:r>
      <w:r>
        <w:t xml:space="preserve"> + Fe(CN)</w:t>
      </w:r>
      <w:r>
        <w:rPr>
          <w:vertAlign w:val="subscript"/>
        </w:rPr>
        <w:t>6</w:t>
      </w:r>
      <w:r>
        <w:rPr>
          <w:vertAlign w:val="superscript"/>
        </w:rPr>
        <w:t>4</w:t>
      </w:r>
      <w:r>
        <w:rPr>
          <w:vertAlign w:val="superscript"/>
        </w:rPr>
        <w:sym w:font="Symbol" w:char="F02D"/>
      </w:r>
      <w:r>
        <w:t xml:space="preserve"> + K</w:t>
      </w:r>
      <w:r>
        <w:rPr>
          <w:vertAlign w:val="superscript"/>
        </w:rPr>
        <w:t>+</w:t>
      </w:r>
      <w:r>
        <w:t xml:space="preserve"> </w:t>
      </w:r>
      <w:r>
        <w:sym w:font="Symbol" w:char="F0AE"/>
      </w:r>
      <w:r>
        <w:t xml:space="preserve"> KFeFe(CN)</w:t>
      </w:r>
      <w:r>
        <w:rPr>
          <w:vertAlign w:val="subscript"/>
        </w:rPr>
        <w:t>6</w:t>
      </w:r>
      <w:r>
        <w:t>(blauw)</w:t>
      </w:r>
    </w:p>
    <w:p w:rsidR="00E06FE0" w:rsidRDefault="00E06FE0">
      <w:r>
        <w:t>Hg</w:t>
      </w:r>
      <w:r>
        <w:rPr>
          <w:vertAlign w:val="superscript"/>
        </w:rPr>
        <w:t>2+</w:t>
      </w:r>
      <w:r>
        <w:t xml:space="preserve"> + 2 OH</w:t>
      </w:r>
      <w:r>
        <w:rPr>
          <w:vertAlign w:val="superscript"/>
        </w:rPr>
        <w:sym w:font="Symbol" w:char="F02D"/>
      </w:r>
      <w:r>
        <w:t xml:space="preserve"> </w:t>
      </w:r>
      <w:r>
        <w:sym w:font="Symbol" w:char="F0AE"/>
      </w:r>
      <w:r>
        <w:t xml:space="preserve"> HgO(geel) + H</w:t>
      </w:r>
      <w:r>
        <w:rPr>
          <w:vertAlign w:val="subscript"/>
        </w:rPr>
        <w:t>2</w:t>
      </w:r>
      <w:r>
        <w:t xml:space="preserve">O; dan oplossing X + jodide </w:t>
      </w:r>
      <w:r>
        <w:sym w:font="Symbol" w:char="F0DE"/>
      </w:r>
    </w:p>
    <w:p w:rsidR="00E06FE0" w:rsidRPr="00CB4EFD" w:rsidRDefault="00E06FE0">
      <w:pPr>
        <w:ind w:firstLine="284"/>
        <w:rPr>
          <w:lang w:val="en-US"/>
        </w:rPr>
      </w:pPr>
      <w:r w:rsidRPr="00CB4EFD">
        <w:rPr>
          <w:lang w:val="en-US"/>
        </w:rPr>
        <w:t>Hg</w:t>
      </w:r>
      <w:r w:rsidRPr="00CB4EFD">
        <w:rPr>
          <w:vertAlign w:val="superscript"/>
          <w:lang w:val="en-US"/>
        </w:rPr>
        <w:t>2+</w:t>
      </w:r>
      <w:r w:rsidRPr="00CB4EFD">
        <w:rPr>
          <w:lang w:val="en-US"/>
        </w:rPr>
        <w:t xml:space="preserve"> + 2 I</w:t>
      </w:r>
      <w:r>
        <w:rPr>
          <w:vertAlign w:val="superscript"/>
        </w:rPr>
        <w:sym w:font="Symbol" w:char="F02D"/>
      </w:r>
      <w:r w:rsidRPr="00CB4EFD">
        <w:rPr>
          <w:lang w:val="en-US"/>
        </w:rPr>
        <w:t xml:space="preserve"> (druppels) </w:t>
      </w:r>
      <w:r>
        <w:sym w:font="Symbol" w:char="F0AE"/>
      </w:r>
      <w:r w:rsidRPr="00CB4EFD">
        <w:rPr>
          <w:lang w:val="en-US"/>
        </w:rPr>
        <w:t xml:space="preserve"> HgI</w:t>
      </w:r>
      <w:r w:rsidRPr="00CB4EFD">
        <w:rPr>
          <w:vertAlign w:val="subscript"/>
          <w:lang w:val="en-US"/>
        </w:rPr>
        <w:t>2</w:t>
      </w:r>
      <w:r w:rsidRPr="00CB4EFD">
        <w:rPr>
          <w:lang w:val="en-US"/>
        </w:rPr>
        <w:t>(oranje)</w:t>
      </w:r>
    </w:p>
    <w:p w:rsidR="00E06FE0" w:rsidRDefault="00E06FE0">
      <w:pPr>
        <w:ind w:firstLine="284"/>
      </w:pPr>
      <w:r>
        <w:t>HgI</w:t>
      </w:r>
      <w:r>
        <w:rPr>
          <w:vertAlign w:val="subscript"/>
        </w:rPr>
        <w:t>2</w:t>
      </w:r>
      <w:r>
        <w:t xml:space="preserve"> + 2 I</w:t>
      </w:r>
      <w:r>
        <w:rPr>
          <w:vertAlign w:val="superscript"/>
        </w:rPr>
        <w:sym w:font="Symbol" w:char="F02D"/>
      </w:r>
      <w:r>
        <w:t xml:space="preserve"> (overmaat) </w:t>
      </w:r>
      <w:r>
        <w:sym w:font="Symbol" w:char="F0AE"/>
      </w:r>
      <w:r>
        <w:t xml:space="preserve"> HgI</w:t>
      </w:r>
      <w:r>
        <w:rPr>
          <w:vertAlign w:val="subscript"/>
        </w:rPr>
        <w:t>4</w:t>
      </w:r>
      <w:r>
        <w:rPr>
          <w:vertAlign w:val="superscript"/>
        </w:rPr>
        <w:t>2</w:t>
      </w:r>
      <w:r>
        <w:rPr>
          <w:vertAlign w:val="superscript"/>
        </w:rPr>
        <w:sym w:font="Symbol" w:char="F02D"/>
      </w:r>
      <w:r>
        <w:t>(kleurloos)</w:t>
      </w:r>
    </w:p>
    <w:p w:rsidR="00E06FE0" w:rsidRDefault="0002399B" w:rsidP="00953991">
      <w:pPr>
        <w:pStyle w:val="Kop4"/>
      </w:pPr>
      <w:r>
        <w:t>Vlamgroep</w:t>
      </w:r>
    </w:p>
    <w:p w:rsidR="00E06FE0" w:rsidRDefault="00E06FE0">
      <w:pPr>
        <w:tabs>
          <w:tab w:val="left" w:pos="0"/>
        </w:tabs>
        <w:rPr>
          <w:u w:val="single"/>
        </w:rPr>
      </w:pPr>
      <w:r>
        <w:t xml:space="preserve">platinadraad dopen in geconcentreerd zoutzuur, vervolgens in opl. X </w:t>
      </w:r>
      <w:r>
        <w:sym w:font="Symbol" w:char="F0DE"/>
      </w:r>
      <w:r>
        <w:t xml:space="preserve"> vluchtige metaalchloriden, in felblauwe vlam houden:</w:t>
      </w:r>
    </w:p>
    <w:p w:rsidR="00E06FE0" w:rsidRDefault="00E06FE0">
      <w:pPr>
        <w:ind w:firstLine="284"/>
      </w:pPr>
      <w:r>
        <w:rPr>
          <w:i/>
        </w:rPr>
        <w:t>intens geel</w:t>
      </w:r>
      <w:r>
        <w:t xml:space="preserve"> </w:t>
      </w:r>
      <w:r>
        <w:sym w:font="Symbol" w:char="F0DE"/>
      </w:r>
      <w:r>
        <w:t xml:space="preserve"> Na</w:t>
      </w:r>
      <w:r>
        <w:rPr>
          <w:vertAlign w:val="superscript"/>
        </w:rPr>
        <w:t>+</w:t>
      </w:r>
      <w:r>
        <w:t>;</w:t>
      </w:r>
    </w:p>
    <w:p w:rsidR="00E06FE0" w:rsidRDefault="00E06FE0">
      <w:pPr>
        <w:ind w:firstLine="284"/>
      </w:pPr>
      <w:r>
        <w:rPr>
          <w:i/>
        </w:rPr>
        <w:t>violet</w:t>
      </w:r>
      <w:r>
        <w:t xml:space="preserve"> (door cobaltglaasje wegens overstraling door geel van natrium ) </w:t>
      </w:r>
      <w:r>
        <w:sym w:font="Symbol" w:char="F0DE"/>
      </w:r>
      <w:r>
        <w:t xml:space="preserve"> K</w:t>
      </w:r>
      <w:r>
        <w:rPr>
          <w:vertAlign w:val="superscript"/>
        </w:rPr>
        <w:t>+</w:t>
      </w:r>
      <w:r>
        <w:t>;</w:t>
      </w:r>
    </w:p>
    <w:p w:rsidR="00E06FE0" w:rsidRDefault="00E06FE0">
      <w:pPr>
        <w:ind w:firstLine="284"/>
      </w:pPr>
      <w:r>
        <w:rPr>
          <w:i/>
        </w:rPr>
        <w:t>steenrood</w:t>
      </w:r>
      <w:r>
        <w:t xml:space="preserve"> </w:t>
      </w:r>
      <w:r>
        <w:sym w:font="Symbol" w:char="F0DE"/>
      </w:r>
      <w:r>
        <w:t xml:space="preserve"> Ca</w:t>
      </w:r>
      <w:r>
        <w:rPr>
          <w:vertAlign w:val="superscript"/>
        </w:rPr>
        <w:t>2+</w:t>
      </w:r>
      <w:r>
        <w:t xml:space="preserve">; </w:t>
      </w:r>
      <w:r>
        <w:rPr>
          <w:i/>
        </w:rPr>
        <w:t>groen</w:t>
      </w:r>
      <w:r>
        <w:t xml:space="preserve"> </w:t>
      </w:r>
      <w:r>
        <w:sym w:font="Symbol" w:char="F0DE"/>
      </w:r>
      <w:r>
        <w:t xml:space="preserve"> Ba</w:t>
      </w:r>
      <w:r>
        <w:rPr>
          <w:vertAlign w:val="superscript"/>
        </w:rPr>
        <w:t>2+</w:t>
      </w:r>
      <w:r>
        <w:t xml:space="preserve"> (of Cu</w:t>
      </w:r>
      <w:r>
        <w:rPr>
          <w:vertAlign w:val="superscript"/>
        </w:rPr>
        <w:t>2+</w:t>
      </w:r>
      <w:r>
        <w:t>), dan opl X + sulfaatopl.:</w:t>
      </w:r>
    </w:p>
    <w:p w:rsidR="00E06FE0" w:rsidRDefault="00E06FE0">
      <w:pPr>
        <w:ind w:firstLine="284"/>
      </w:pPr>
      <w:r>
        <w:rPr>
          <w:i/>
        </w:rPr>
        <w:t>geen neerslag</w:t>
      </w:r>
      <w:r>
        <w:t xml:space="preserve"> </w:t>
      </w:r>
      <w:r>
        <w:sym w:font="Symbol" w:char="F0DE"/>
      </w:r>
      <w:r>
        <w:t xml:space="preserve"> Cu</w:t>
      </w:r>
      <w:r>
        <w:rPr>
          <w:vertAlign w:val="superscript"/>
        </w:rPr>
        <w:t>2+</w:t>
      </w:r>
      <w:r>
        <w:t xml:space="preserve">; </w:t>
      </w:r>
      <w:r>
        <w:rPr>
          <w:i/>
        </w:rPr>
        <w:t>neerslag</w:t>
      </w:r>
      <w:r>
        <w:t>: Ba</w:t>
      </w:r>
      <w:r>
        <w:rPr>
          <w:vertAlign w:val="superscript"/>
        </w:rPr>
        <w:t>2+</w:t>
      </w:r>
      <w:r>
        <w:t xml:space="preserve"> + SO</w:t>
      </w:r>
      <w:r>
        <w:rPr>
          <w:vertAlign w:val="subscript"/>
        </w:rPr>
        <w:t>4</w:t>
      </w:r>
      <w:r>
        <w:rPr>
          <w:vertAlign w:val="superscript"/>
        </w:rPr>
        <w:t>2</w:t>
      </w:r>
      <w:r>
        <w:rPr>
          <w:vertAlign w:val="superscript"/>
        </w:rPr>
        <w:sym w:font="Symbol" w:char="F02D"/>
      </w:r>
      <w:r>
        <w:t xml:space="preserve"> </w:t>
      </w:r>
      <w:r>
        <w:sym w:font="Symbol" w:char="F0AE"/>
      </w:r>
      <w:r>
        <w:t xml:space="preserve"> BaSO</w:t>
      </w:r>
      <w:r>
        <w:rPr>
          <w:vertAlign w:val="subscript"/>
        </w:rPr>
        <w:t>4</w:t>
      </w:r>
      <w:r>
        <w:t>(wit)</w:t>
      </w:r>
    </w:p>
    <w:p w:rsidR="00E06FE0" w:rsidRDefault="00E06FE0" w:rsidP="00917D44">
      <w:pPr>
        <w:pStyle w:val="Kop3"/>
      </w:pPr>
      <w:r>
        <w:br w:type="page"/>
      </w:r>
      <w:bookmarkStart w:id="185" w:name="_Toc384880777"/>
      <w:bookmarkStart w:id="186" w:name="_Toc98689023"/>
      <w:r>
        <w:lastRenderedPageBreak/>
        <w:t>Anionenonderzoek</w:t>
      </w:r>
      <w:bookmarkEnd w:id="185"/>
      <w:bookmarkEnd w:id="186"/>
      <w:r w:rsidR="009F1822" w:rsidRPr="008611F1">
        <w:fldChar w:fldCharType="begin"/>
      </w:r>
      <w:r w:rsidR="009F1822" w:rsidRPr="008611F1">
        <w:instrText xml:space="preserve"> XE "onderzoek:anionen-" </w:instrText>
      </w:r>
      <w:r w:rsidR="009F1822" w:rsidRPr="008611F1">
        <w:fldChar w:fldCharType="end"/>
      </w:r>
    </w:p>
    <w:p w:rsidR="0010164E" w:rsidRDefault="00E06FE0">
      <w:pPr>
        <w:rPr>
          <w:i/>
        </w:rPr>
      </w:pPr>
      <w:r>
        <w:rPr>
          <w:i/>
        </w:rPr>
        <w:t>(niet opgeloste stof eerst oplossen in water!!!)</w:t>
      </w:r>
    </w:p>
    <w:p w:rsidR="00E06FE0" w:rsidRDefault="00E06FE0">
      <w:r>
        <w:rPr>
          <w:i/>
        </w:rPr>
        <w:t>mogelijke ionen in opl. X:</w:t>
      </w:r>
      <w:r w:rsidR="0010164E">
        <w:rPr>
          <w:i/>
        </w:rPr>
        <w:t xml:space="preserve"> </w:t>
      </w:r>
      <w:r>
        <w:rPr>
          <w:i/>
        </w:rPr>
        <w:t>carbonaat, sulfiet, thiosulfaat, nitriet/ sulfide/ fosfaat, oxalaat/ sulfaat/ chloride, bromide, jodide/ nitraat.</w:t>
      </w:r>
    </w:p>
    <w:p w:rsidR="00E06FE0" w:rsidRDefault="0002399B" w:rsidP="00953991">
      <w:pPr>
        <w:pStyle w:val="Kop4"/>
      </w:pPr>
      <w:r>
        <w:t>Zoutzuurgroep</w:t>
      </w:r>
    </w:p>
    <w:p w:rsidR="00E06FE0" w:rsidRDefault="00E06FE0">
      <w:r>
        <w:t>opl. X + zoutzuur.</w:t>
      </w:r>
    </w:p>
    <w:p w:rsidR="00E06FE0" w:rsidRDefault="00E06FE0">
      <w:r>
        <w:t>Let op gas; eventueel verwarmen, niet koken.</w:t>
      </w:r>
    </w:p>
    <w:p w:rsidR="00E06FE0" w:rsidRDefault="00E06FE0">
      <w:r>
        <w:rPr>
          <w:i/>
        </w:rPr>
        <w:t>veel gas?</w:t>
      </w:r>
      <w:r>
        <w:t xml:space="preserve"> </w:t>
      </w:r>
      <w:r>
        <w:sym w:font="Symbol" w:char="F0DE"/>
      </w:r>
      <w:r>
        <w:t xml:space="preserve"> r.b. met kalkwater + inleidbuisje, dan verse opl. X + zoutzuur, zacht verwarmen, kalkwater </w:t>
      </w:r>
      <w:r>
        <w:rPr>
          <w:i/>
        </w:rPr>
        <w:t>wordt troebel:</w:t>
      </w:r>
      <w:r>
        <w:t xml:space="preserve"> CO</w:t>
      </w:r>
      <w:r>
        <w:rPr>
          <w:vertAlign w:val="subscript"/>
        </w:rPr>
        <w:t>3</w:t>
      </w:r>
      <w:r>
        <w:rPr>
          <w:vertAlign w:val="superscript"/>
        </w:rPr>
        <w:t>2</w:t>
      </w:r>
      <w:r>
        <w:rPr>
          <w:vertAlign w:val="superscript"/>
        </w:rPr>
        <w:sym w:font="Symbol" w:char="F02D"/>
      </w:r>
      <w:r>
        <w:t xml:space="preserve"> + 2 H</w:t>
      </w:r>
      <w:r>
        <w:rPr>
          <w:vertAlign w:val="superscript"/>
        </w:rPr>
        <w:t>+</w:t>
      </w:r>
      <w:r>
        <w:t xml:space="preserve"> </w:t>
      </w:r>
      <w:r>
        <w:sym w:font="Symbol" w:char="F0AE"/>
      </w:r>
      <w:r>
        <w:t xml:space="preserve"> H</w:t>
      </w:r>
      <w:r>
        <w:rPr>
          <w:vertAlign w:val="subscript"/>
        </w:rPr>
        <w:t>2</w:t>
      </w:r>
      <w:r>
        <w:t>O + CO</w:t>
      </w:r>
      <w:r>
        <w:rPr>
          <w:vertAlign w:val="subscript"/>
        </w:rPr>
        <w:t>2</w:t>
      </w:r>
      <w:r>
        <w:t>; Ca</w:t>
      </w:r>
      <w:r>
        <w:rPr>
          <w:vertAlign w:val="superscript"/>
        </w:rPr>
        <w:t>2+</w:t>
      </w:r>
      <w:r>
        <w:t xml:space="preserve"> + 2 OH</w:t>
      </w:r>
      <w:r>
        <w:rPr>
          <w:vertAlign w:val="superscript"/>
        </w:rPr>
        <w:sym w:font="Symbol" w:char="F02D"/>
      </w:r>
      <w:r>
        <w:t xml:space="preserve"> + CO</w:t>
      </w:r>
      <w:r>
        <w:rPr>
          <w:vertAlign w:val="subscript"/>
        </w:rPr>
        <w:t>2</w:t>
      </w:r>
      <w:r>
        <w:t xml:space="preserve"> </w:t>
      </w:r>
      <w:r>
        <w:sym w:font="Symbol" w:char="F0AE"/>
      </w:r>
      <w:r>
        <w:t xml:space="preserve"> CaCO</w:t>
      </w:r>
      <w:r>
        <w:rPr>
          <w:vertAlign w:val="subscript"/>
        </w:rPr>
        <w:t>3</w:t>
      </w:r>
      <w:r>
        <w:t xml:space="preserve"> + H</w:t>
      </w:r>
      <w:r>
        <w:rPr>
          <w:vertAlign w:val="subscript"/>
        </w:rPr>
        <w:t>2</w:t>
      </w:r>
      <w:r>
        <w:t>O</w:t>
      </w:r>
    </w:p>
    <w:p w:rsidR="00E06FE0" w:rsidRDefault="00E06FE0">
      <w:r>
        <w:rPr>
          <w:i/>
        </w:rPr>
        <w:t>rotte-eierenlucht?</w:t>
      </w:r>
      <w:r>
        <w:t xml:space="preserve"> </w:t>
      </w:r>
      <w:r>
        <w:sym w:font="Symbol" w:char="F0DE"/>
      </w:r>
      <w:r>
        <w:t xml:space="preserve"> Papiertje in lood(II)acetaatopl.; verse opl. X + zoutzuur, zacht verwarmen, papiertje erboven, </w:t>
      </w:r>
      <w:r>
        <w:rPr>
          <w:i/>
        </w:rPr>
        <w:t>wordt zwart</w:t>
      </w:r>
      <w:r>
        <w:t>: S</w:t>
      </w:r>
      <w:r>
        <w:rPr>
          <w:vertAlign w:val="superscript"/>
        </w:rPr>
        <w:t>2</w:t>
      </w:r>
      <w:r>
        <w:rPr>
          <w:vertAlign w:val="superscript"/>
        </w:rPr>
        <w:sym w:font="Symbol" w:char="F02D"/>
      </w:r>
      <w:r>
        <w:t xml:space="preserve"> + 2 H</w:t>
      </w:r>
      <w:r>
        <w:rPr>
          <w:vertAlign w:val="superscript"/>
        </w:rPr>
        <w:t>+</w:t>
      </w:r>
      <w:r>
        <w:t xml:space="preserve"> </w:t>
      </w:r>
      <w:r>
        <w:sym w:font="Symbol" w:char="F0AE"/>
      </w:r>
      <w:r>
        <w:t xml:space="preserve"> H</w:t>
      </w:r>
      <w:r>
        <w:rPr>
          <w:vertAlign w:val="subscript"/>
        </w:rPr>
        <w:t>2</w:t>
      </w:r>
      <w:r>
        <w:t>S; Pb</w:t>
      </w:r>
      <w:r>
        <w:rPr>
          <w:vertAlign w:val="superscript"/>
        </w:rPr>
        <w:t>2+</w:t>
      </w:r>
      <w:r>
        <w:t xml:space="preserve"> + H</w:t>
      </w:r>
      <w:r>
        <w:rPr>
          <w:vertAlign w:val="subscript"/>
        </w:rPr>
        <w:t>2</w:t>
      </w:r>
      <w:r>
        <w:t xml:space="preserve">S </w:t>
      </w:r>
      <w:r>
        <w:sym w:font="Symbol" w:char="F0AE"/>
      </w:r>
      <w:r>
        <w:t xml:space="preserve"> PbS</w:t>
      </w:r>
      <w:r>
        <w:rPr>
          <w:sz w:val="16"/>
        </w:rPr>
        <w:t>(zwart)</w:t>
      </w:r>
      <w:r>
        <w:t xml:space="preserve"> + 2 H</w:t>
      </w:r>
      <w:r>
        <w:rPr>
          <w:vertAlign w:val="superscript"/>
        </w:rPr>
        <w:t>+</w:t>
      </w:r>
    </w:p>
    <w:p w:rsidR="00E06FE0" w:rsidRPr="00CB4EFD" w:rsidRDefault="00E06FE0">
      <w:pPr>
        <w:rPr>
          <w:lang w:val="en-US"/>
        </w:rPr>
      </w:pPr>
      <w:r w:rsidRPr="00CB4EFD">
        <w:rPr>
          <w:i/>
          <w:lang w:val="en-US"/>
        </w:rPr>
        <w:t>bruin gas (evt. verwarmen)?:</w:t>
      </w:r>
      <w:r w:rsidRPr="00CB4EFD">
        <w:rPr>
          <w:lang w:val="en-US"/>
        </w:rPr>
        <w:t xml:space="preserve"> 2 NO</w:t>
      </w:r>
      <w:r w:rsidRPr="00CB4EFD">
        <w:rPr>
          <w:vertAlign w:val="subscript"/>
          <w:lang w:val="en-US"/>
        </w:rPr>
        <w:t>2</w:t>
      </w:r>
      <w:r>
        <w:rPr>
          <w:vertAlign w:val="superscript"/>
        </w:rPr>
        <w:sym w:font="Symbol" w:char="F02D"/>
      </w:r>
      <w:r w:rsidRPr="00CB4EFD">
        <w:rPr>
          <w:lang w:val="en-US"/>
        </w:rPr>
        <w:t xml:space="preserve"> + 2 H</w:t>
      </w:r>
      <w:r w:rsidRPr="00CB4EFD">
        <w:rPr>
          <w:vertAlign w:val="superscript"/>
          <w:lang w:val="en-US"/>
        </w:rPr>
        <w:t>+</w:t>
      </w:r>
      <w:r w:rsidRPr="00CB4EFD">
        <w:rPr>
          <w:lang w:val="en-US"/>
        </w:rPr>
        <w:t xml:space="preserve"> </w:t>
      </w:r>
      <w:r>
        <w:sym w:font="Symbol" w:char="F0AE"/>
      </w:r>
      <w:r w:rsidRPr="00CB4EFD">
        <w:rPr>
          <w:lang w:val="en-US"/>
        </w:rPr>
        <w:t xml:space="preserve"> H</w:t>
      </w:r>
      <w:r w:rsidRPr="00CB4EFD">
        <w:rPr>
          <w:vertAlign w:val="subscript"/>
          <w:lang w:val="en-US"/>
        </w:rPr>
        <w:t>2</w:t>
      </w:r>
      <w:r w:rsidRPr="00CB4EFD">
        <w:rPr>
          <w:lang w:val="en-US"/>
        </w:rPr>
        <w:t>O + NO + NO</w:t>
      </w:r>
      <w:r w:rsidRPr="00CB4EFD">
        <w:rPr>
          <w:vertAlign w:val="subscript"/>
          <w:lang w:val="en-US"/>
        </w:rPr>
        <w:t>2</w:t>
      </w:r>
      <w:r w:rsidRPr="00CB4EFD">
        <w:rPr>
          <w:sz w:val="16"/>
          <w:lang w:val="en-US"/>
        </w:rPr>
        <w:t>(bruin)</w:t>
      </w:r>
    </w:p>
    <w:p w:rsidR="00E06FE0" w:rsidRDefault="00E06FE0">
      <w:r>
        <w:rPr>
          <w:i/>
        </w:rPr>
        <w:t>prikkelend gas</w:t>
      </w:r>
      <w:r>
        <w:t xml:space="preserve"> (evt. verwarmen, met of zonder lichtgeel sol)? </w:t>
      </w:r>
      <w:r>
        <w:sym w:font="Symbol" w:char="F0DE"/>
      </w:r>
      <w:r>
        <w:t xml:space="preserve"> strookje papier drenken in aangezuurde dichromaatopl., verse opl. X zacht verwarmen, papiertje in het vrijkomende gas houden:</w:t>
      </w:r>
    </w:p>
    <w:p w:rsidR="00E06FE0" w:rsidRDefault="00E06FE0">
      <w:pPr>
        <w:rPr>
          <w:u w:val="single"/>
        </w:rPr>
      </w:pPr>
      <w:r>
        <w:rPr>
          <w:i/>
        </w:rPr>
        <w:t>ontkleuring</w:t>
      </w:r>
    </w:p>
    <w:p w:rsidR="00E06FE0" w:rsidRDefault="00E06FE0">
      <w:pPr>
        <w:ind w:firstLine="284"/>
      </w:pPr>
      <w:r>
        <w:rPr>
          <w:i/>
        </w:rPr>
        <w:t>(geen suspensie):</w:t>
      </w:r>
      <w:r>
        <w:tab/>
        <w:t>SO</w:t>
      </w:r>
      <w:r>
        <w:rPr>
          <w:vertAlign w:val="subscript"/>
        </w:rPr>
        <w:t>3</w:t>
      </w:r>
      <w:r>
        <w:rPr>
          <w:vertAlign w:val="superscript"/>
        </w:rPr>
        <w:t>2</w:t>
      </w:r>
      <w:r>
        <w:rPr>
          <w:vertAlign w:val="superscript"/>
        </w:rPr>
        <w:sym w:font="Symbol" w:char="F02D"/>
      </w:r>
      <w:r>
        <w:t xml:space="preserve"> + 2 H</w:t>
      </w:r>
      <w:r>
        <w:rPr>
          <w:vertAlign w:val="superscript"/>
        </w:rPr>
        <w:t>+</w:t>
      </w:r>
      <w:r>
        <w:t xml:space="preserve"> </w:t>
      </w:r>
      <w:r>
        <w:sym w:font="Symbol" w:char="F0AE"/>
      </w:r>
      <w:r>
        <w:t xml:space="preserve"> H</w:t>
      </w:r>
      <w:r>
        <w:rPr>
          <w:vertAlign w:val="subscript"/>
        </w:rPr>
        <w:t>2</w:t>
      </w:r>
      <w:r>
        <w:t>O + SO</w:t>
      </w:r>
      <w:r>
        <w:rPr>
          <w:vertAlign w:val="subscript"/>
        </w:rPr>
        <w:t>2</w:t>
      </w:r>
      <w:r>
        <w:rPr>
          <w:sz w:val="16"/>
        </w:rPr>
        <w:t>(prikkelend)</w:t>
      </w:r>
      <w:r>
        <w:t xml:space="preserve"> </w:t>
      </w:r>
    </w:p>
    <w:p w:rsidR="00E06FE0" w:rsidRDefault="00E06FE0">
      <w:pPr>
        <w:ind w:firstLine="284"/>
        <w:rPr>
          <w:vertAlign w:val="subscript"/>
        </w:rPr>
      </w:pPr>
      <w:r>
        <w:rPr>
          <w:i/>
        </w:rPr>
        <w:t>(wel een suspensie):</w:t>
      </w:r>
      <w:r>
        <w:tab/>
        <w:t>S</w:t>
      </w:r>
      <w:r>
        <w:rPr>
          <w:vertAlign w:val="subscript"/>
        </w:rPr>
        <w:t>2</w:t>
      </w:r>
      <w:r>
        <w:t>O</w:t>
      </w:r>
      <w:r>
        <w:rPr>
          <w:vertAlign w:val="subscript"/>
        </w:rPr>
        <w:t>3</w:t>
      </w:r>
      <w:r>
        <w:rPr>
          <w:vertAlign w:val="superscript"/>
        </w:rPr>
        <w:t>2</w:t>
      </w:r>
      <w:r>
        <w:rPr>
          <w:vertAlign w:val="superscript"/>
        </w:rPr>
        <w:sym w:font="Symbol" w:char="F02D"/>
      </w:r>
      <w:r>
        <w:t xml:space="preserve"> + 2 H</w:t>
      </w:r>
      <w:r>
        <w:rPr>
          <w:vertAlign w:val="superscript"/>
        </w:rPr>
        <w:t>+</w:t>
      </w:r>
      <w:r>
        <w:t xml:space="preserve"> </w:t>
      </w:r>
      <w:r>
        <w:sym w:font="Symbol" w:char="F0AE"/>
      </w:r>
      <w:r>
        <w:t xml:space="preserve"> H</w:t>
      </w:r>
      <w:r>
        <w:rPr>
          <w:vertAlign w:val="subscript"/>
        </w:rPr>
        <w:t>2</w:t>
      </w:r>
      <w:r>
        <w:t>O + S</w:t>
      </w:r>
      <w:r>
        <w:rPr>
          <w:sz w:val="16"/>
        </w:rPr>
        <w:t>(geel)</w:t>
      </w:r>
      <w:r>
        <w:t xml:space="preserve"> + SO</w:t>
      </w:r>
      <w:r>
        <w:rPr>
          <w:vertAlign w:val="subscript"/>
        </w:rPr>
        <w:t>2;</w:t>
      </w:r>
    </w:p>
    <w:p w:rsidR="00E06FE0" w:rsidRPr="00CB4EFD" w:rsidRDefault="00E06FE0">
      <w:pPr>
        <w:ind w:firstLine="284"/>
        <w:rPr>
          <w:lang w:val="en-US"/>
        </w:rPr>
      </w:pPr>
      <w:r>
        <w:rPr>
          <w:vertAlign w:val="subscript"/>
        </w:rPr>
        <w:tab/>
      </w:r>
      <w:r>
        <w:rPr>
          <w:vertAlign w:val="subscript"/>
        </w:rPr>
        <w:tab/>
      </w:r>
      <w:r>
        <w:rPr>
          <w:vertAlign w:val="subscript"/>
        </w:rPr>
        <w:tab/>
      </w:r>
      <w:r w:rsidRPr="00CB4EFD">
        <w:rPr>
          <w:lang w:val="en-US"/>
        </w:rPr>
        <w:t>3 SO</w:t>
      </w:r>
      <w:r w:rsidRPr="00CB4EFD">
        <w:rPr>
          <w:vertAlign w:val="subscript"/>
          <w:lang w:val="en-US"/>
        </w:rPr>
        <w:t>2</w:t>
      </w:r>
      <w:r w:rsidRPr="00CB4EFD">
        <w:rPr>
          <w:lang w:val="en-US"/>
        </w:rPr>
        <w:t xml:space="preserve"> + Cr</w:t>
      </w:r>
      <w:r w:rsidRPr="00CB4EFD">
        <w:rPr>
          <w:vertAlign w:val="subscript"/>
          <w:lang w:val="en-US"/>
        </w:rPr>
        <w:t>2</w:t>
      </w:r>
      <w:r w:rsidRPr="00CB4EFD">
        <w:rPr>
          <w:lang w:val="en-US"/>
        </w:rPr>
        <w:t>O</w:t>
      </w:r>
      <w:r w:rsidRPr="00CB4EFD">
        <w:rPr>
          <w:vertAlign w:val="subscript"/>
          <w:lang w:val="en-US"/>
        </w:rPr>
        <w:t>7</w:t>
      </w:r>
      <w:r w:rsidRPr="00CB4EFD">
        <w:rPr>
          <w:vertAlign w:val="superscript"/>
          <w:lang w:val="en-US"/>
        </w:rPr>
        <w:t>2</w:t>
      </w:r>
      <w:r>
        <w:rPr>
          <w:vertAlign w:val="superscript"/>
        </w:rPr>
        <w:sym w:font="Symbol" w:char="F02D"/>
      </w:r>
      <w:r w:rsidRPr="00CB4EFD">
        <w:rPr>
          <w:sz w:val="16"/>
          <w:lang w:val="en-US"/>
        </w:rPr>
        <w:t>(oranjegeel)</w:t>
      </w:r>
      <w:r w:rsidRPr="00CB4EFD">
        <w:rPr>
          <w:lang w:val="en-US"/>
        </w:rPr>
        <w:t xml:space="preserve"> + 2 H</w:t>
      </w:r>
      <w:r w:rsidRPr="00CB4EFD">
        <w:rPr>
          <w:vertAlign w:val="superscript"/>
          <w:lang w:val="en-US"/>
        </w:rPr>
        <w:t>+</w:t>
      </w:r>
      <w:r w:rsidRPr="00CB4EFD">
        <w:rPr>
          <w:lang w:val="en-US"/>
        </w:rPr>
        <w:t xml:space="preserve"> </w:t>
      </w:r>
      <w:r>
        <w:sym w:font="Symbol" w:char="F0AE"/>
      </w:r>
      <w:r w:rsidRPr="00CB4EFD">
        <w:rPr>
          <w:lang w:val="en-US"/>
        </w:rPr>
        <w:t xml:space="preserve"> 3 SO</w:t>
      </w:r>
      <w:r w:rsidRPr="00CB4EFD">
        <w:rPr>
          <w:vertAlign w:val="subscript"/>
          <w:lang w:val="en-US"/>
        </w:rPr>
        <w:t>4</w:t>
      </w:r>
      <w:r w:rsidRPr="00CB4EFD">
        <w:rPr>
          <w:vertAlign w:val="superscript"/>
          <w:lang w:val="en-US"/>
        </w:rPr>
        <w:t>2</w:t>
      </w:r>
      <w:r>
        <w:rPr>
          <w:vertAlign w:val="superscript"/>
        </w:rPr>
        <w:sym w:font="Symbol" w:char="F02D"/>
      </w:r>
      <w:r w:rsidRPr="00CB4EFD">
        <w:rPr>
          <w:lang w:val="en-US"/>
        </w:rPr>
        <w:t xml:space="preserve"> + 2 Cr</w:t>
      </w:r>
      <w:r w:rsidRPr="00CB4EFD">
        <w:rPr>
          <w:vertAlign w:val="superscript"/>
          <w:lang w:val="en-US"/>
        </w:rPr>
        <w:t>3+</w:t>
      </w:r>
      <w:r w:rsidRPr="00CB4EFD">
        <w:rPr>
          <w:sz w:val="16"/>
          <w:lang w:val="en-US"/>
        </w:rPr>
        <w:t>(lichtgroen)</w:t>
      </w:r>
      <w:r w:rsidRPr="00CB4EFD">
        <w:rPr>
          <w:lang w:val="en-US"/>
        </w:rPr>
        <w:t xml:space="preserve"> + H</w:t>
      </w:r>
      <w:r w:rsidRPr="00CB4EFD">
        <w:rPr>
          <w:vertAlign w:val="subscript"/>
          <w:lang w:val="en-US"/>
        </w:rPr>
        <w:t>2</w:t>
      </w:r>
      <w:r w:rsidRPr="00CB4EFD">
        <w:rPr>
          <w:lang w:val="en-US"/>
        </w:rPr>
        <w:t>O</w:t>
      </w:r>
    </w:p>
    <w:p w:rsidR="00E06FE0" w:rsidRDefault="0002399B" w:rsidP="00953991">
      <w:pPr>
        <w:pStyle w:val="Kop4"/>
      </w:pPr>
      <w:r>
        <w:t>Bariumgroep</w:t>
      </w:r>
    </w:p>
    <w:p w:rsidR="00E06FE0" w:rsidRDefault="00E06FE0">
      <w:r>
        <w:t xml:space="preserve">opl. X + bariumnitraatopl. </w:t>
      </w:r>
      <w:r>
        <w:sym w:font="Symbol" w:char="F0DE"/>
      </w:r>
      <w:r>
        <w:t xml:space="preserve"> evt. </w:t>
      </w:r>
      <w:r>
        <w:rPr>
          <w:i/>
        </w:rPr>
        <w:t>wit neerslag</w:t>
      </w:r>
      <w:r>
        <w:t>:</w:t>
      </w:r>
    </w:p>
    <w:p w:rsidR="00E06FE0" w:rsidRPr="00CB4EFD" w:rsidRDefault="00E06FE0">
      <w:pPr>
        <w:rPr>
          <w:lang w:val="en-US"/>
        </w:rPr>
      </w:pPr>
      <w:r w:rsidRPr="00CB4EFD">
        <w:rPr>
          <w:lang w:val="en-US"/>
        </w:rPr>
        <w:t>C</w:t>
      </w:r>
      <w:r w:rsidRPr="00CB4EFD">
        <w:rPr>
          <w:vertAlign w:val="subscript"/>
          <w:lang w:val="en-US"/>
        </w:rPr>
        <w:t>2</w:t>
      </w:r>
      <w:r w:rsidRPr="00CB4EFD">
        <w:rPr>
          <w:lang w:val="en-US"/>
        </w:rPr>
        <w:t>O</w:t>
      </w:r>
      <w:r w:rsidRPr="00CB4EFD">
        <w:rPr>
          <w:vertAlign w:val="subscript"/>
          <w:lang w:val="en-US"/>
        </w:rPr>
        <w:t>4</w:t>
      </w:r>
      <w:r w:rsidRPr="00CB4EFD">
        <w:rPr>
          <w:vertAlign w:val="superscript"/>
          <w:lang w:val="en-US"/>
        </w:rPr>
        <w:t>2</w:t>
      </w:r>
      <w:r>
        <w:rPr>
          <w:vertAlign w:val="superscript"/>
        </w:rPr>
        <w:sym w:font="Symbol" w:char="F02D"/>
      </w:r>
      <w:r w:rsidRPr="00CB4EFD">
        <w:rPr>
          <w:lang w:val="en-US"/>
        </w:rPr>
        <w:t xml:space="preserve"> + Ba</w:t>
      </w:r>
      <w:r w:rsidRPr="00CB4EFD">
        <w:rPr>
          <w:vertAlign w:val="superscript"/>
          <w:lang w:val="en-US"/>
        </w:rPr>
        <w:t>2+</w:t>
      </w:r>
      <w:r w:rsidRPr="00CB4EFD">
        <w:rPr>
          <w:lang w:val="en-US"/>
        </w:rPr>
        <w:t xml:space="preserve"> </w:t>
      </w:r>
      <w:r>
        <w:sym w:font="Symbol" w:char="F0AE"/>
      </w:r>
      <w:r w:rsidRPr="00CB4EFD">
        <w:rPr>
          <w:lang w:val="en-US"/>
        </w:rPr>
        <w:t xml:space="preserve"> BaC</w:t>
      </w:r>
      <w:r w:rsidRPr="00CB4EFD">
        <w:rPr>
          <w:vertAlign w:val="subscript"/>
          <w:lang w:val="en-US"/>
        </w:rPr>
        <w:t>2</w:t>
      </w:r>
      <w:r w:rsidRPr="00CB4EFD">
        <w:rPr>
          <w:lang w:val="en-US"/>
        </w:rPr>
        <w:t>O</w:t>
      </w:r>
      <w:r w:rsidRPr="00CB4EFD">
        <w:rPr>
          <w:vertAlign w:val="subscript"/>
          <w:lang w:val="en-US"/>
        </w:rPr>
        <w:t>4</w:t>
      </w:r>
    </w:p>
    <w:p w:rsidR="00E06FE0" w:rsidRPr="00CB4EFD" w:rsidRDefault="00E06FE0">
      <w:pPr>
        <w:rPr>
          <w:lang w:val="en-US"/>
        </w:rPr>
      </w:pPr>
      <w:r w:rsidRPr="00CB4EFD">
        <w:rPr>
          <w:lang w:val="en-US"/>
        </w:rPr>
        <w:t>2 PO</w:t>
      </w:r>
      <w:r w:rsidRPr="00CB4EFD">
        <w:rPr>
          <w:vertAlign w:val="subscript"/>
          <w:lang w:val="en-US"/>
        </w:rPr>
        <w:t>4</w:t>
      </w:r>
      <w:r w:rsidRPr="00CB4EFD">
        <w:rPr>
          <w:vertAlign w:val="superscript"/>
          <w:lang w:val="en-US"/>
        </w:rPr>
        <w:t>3</w:t>
      </w:r>
      <w:r>
        <w:rPr>
          <w:vertAlign w:val="superscript"/>
        </w:rPr>
        <w:sym w:font="Symbol" w:char="F02D"/>
      </w:r>
      <w:r w:rsidRPr="00CB4EFD">
        <w:rPr>
          <w:lang w:val="en-US"/>
        </w:rPr>
        <w:t xml:space="preserve"> + 3 Ba</w:t>
      </w:r>
      <w:r w:rsidRPr="00CB4EFD">
        <w:rPr>
          <w:vertAlign w:val="superscript"/>
          <w:lang w:val="en-US"/>
        </w:rPr>
        <w:t>2+</w:t>
      </w:r>
      <w:r w:rsidRPr="00CB4EFD">
        <w:rPr>
          <w:lang w:val="en-US"/>
        </w:rPr>
        <w:t xml:space="preserve"> </w:t>
      </w:r>
      <w:r>
        <w:sym w:font="Symbol" w:char="F0AE"/>
      </w:r>
      <w:r w:rsidRPr="00CB4EFD">
        <w:rPr>
          <w:lang w:val="en-US"/>
        </w:rPr>
        <w:t xml:space="preserve"> Ba</w:t>
      </w:r>
      <w:r w:rsidRPr="00CB4EFD">
        <w:rPr>
          <w:vertAlign w:val="subscript"/>
          <w:lang w:val="en-US"/>
        </w:rPr>
        <w:t>3</w:t>
      </w:r>
      <w:r w:rsidRPr="00CB4EFD">
        <w:rPr>
          <w:lang w:val="en-US"/>
        </w:rPr>
        <w:t>(PO</w:t>
      </w:r>
      <w:r w:rsidRPr="00CB4EFD">
        <w:rPr>
          <w:vertAlign w:val="subscript"/>
          <w:lang w:val="en-US"/>
        </w:rPr>
        <w:t>4</w:t>
      </w:r>
      <w:r w:rsidRPr="00CB4EFD">
        <w:rPr>
          <w:lang w:val="en-US"/>
        </w:rPr>
        <w:t>)</w:t>
      </w:r>
      <w:r w:rsidRPr="00CB4EFD">
        <w:rPr>
          <w:vertAlign w:val="subscript"/>
          <w:lang w:val="en-US"/>
        </w:rPr>
        <w:t>2</w:t>
      </w:r>
      <w:r w:rsidRPr="00CB4EFD">
        <w:rPr>
          <w:lang w:val="en-US"/>
        </w:rPr>
        <w:t>;</w:t>
      </w:r>
    </w:p>
    <w:p w:rsidR="00E06FE0" w:rsidRPr="00CB4EFD" w:rsidRDefault="00E06FE0">
      <w:pPr>
        <w:rPr>
          <w:lang w:val="en-US"/>
        </w:rPr>
      </w:pPr>
      <w:r w:rsidRPr="00CB4EFD">
        <w:rPr>
          <w:lang w:val="en-US"/>
        </w:rPr>
        <w:t>SO</w:t>
      </w:r>
      <w:r w:rsidRPr="00CB4EFD">
        <w:rPr>
          <w:vertAlign w:val="subscript"/>
          <w:lang w:val="en-US"/>
        </w:rPr>
        <w:t>4</w:t>
      </w:r>
      <w:r w:rsidRPr="00CB4EFD">
        <w:rPr>
          <w:vertAlign w:val="superscript"/>
          <w:lang w:val="en-US"/>
        </w:rPr>
        <w:t>2</w:t>
      </w:r>
      <w:r>
        <w:rPr>
          <w:vertAlign w:val="superscript"/>
        </w:rPr>
        <w:sym w:font="Symbol" w:char="F02D"/>
      </w:r>
      <w:r w:rsidRPr="00CB4EFD">
        <w:rPr>
          <w:lang w:val="en-US"/>
        </w:rPr>
        <w:t xml:space="preserve"> + Ba</w:t>
      </w:r>
      <w:r w:rsidRPr="00CB4EFD">
        <w:rPr>
          <w:vertAlign w:val="superscript"/>
          <w:lang w:val="en-US"/>
        </w:rPr>
        <w:t>2+</w:t>
      </w:r>
      <w:r w:rsidRPr="00CB4EFD">
        <w:rPr>
          <w:lang w:val="en-US"/>
        </w:rPr>
        <w:t xml:space="preserve"> </w:t>
      </w:r>
      <w:r>
        <w:sym w:font="Symbol" w:char="F0AE"/>
      </w:r>
      <w:r w:rsidRPr="00CB4EFD">
        <w:rPr>
          <w:lang w:val="en-US"/>
        </w:rPr>
        <w:t xml:space="preserve"> BaSO</w:t>
      </w:r>
      <w:r w:rsidRPr="00CB4EFD">
        <w:rPr>
          <w:vertAlign w:val="subscript"/>
          <w:lang w:val="en-US"/>
        </w:rPr>
        <w:t>4</w:t>
      </w:r>
    </w:p>
    <w:p w:rsidR="00E06FE0" w:rsidRPr="00CB4EFD" w:rsidRDefault="00E06FE0">
      <w:pPr>
        <w:ind w:firstLine="284"/>
        <w:rPr>
          <w:lang w:val="en-US"/>
        </w:rPr>
      </w:pPr>
      <w:r w:rsidRPr="00CB4EFD">
        <w:rPr>
          <w:lang w:val="en-US"/>
        </w:rPr>
        <w:t xml:space="preserve">dan + salpeterzuuropl. </w:t>
      </w:r>
      <w:r>
        <w:sym w:font="Symbol" w:char="F0DE"/>
      </w:r>
    </w:p>
    <w:p w:rsidR="00E06FE0" w:rsidRDefault="00E06FE0">
      <w:pPr>
        <w:ind w:firstLine="284"/>
      </w:pPr>
      <w:r>
        <w:rPr>
          <w:i/>
        </w:rPr>
        <w:t>wit neerslag lost op</w:t>
      </w:r>
      <w:r>
        <w:t>:</w:t>
      </w:r>
    </w:p>
    <w:p w:rsidR="00E06FE0" w:rsidRDefault="00E06FE0">
      <w:pPr>
        <w:ind w:firstLine="284"/>
      </w:pPr>
      <w:r>
        <w:t>BaC</w:t>
      </w:r>
      <w:r>
        <w:rPr>
          <w:vertAlign w:val="subscript"/>
        </w:rPr>
        <w:t>2</w:t>
      </w:r>
      <w:r>
        <w:t>O</w:t>
      </w:r>
      <w:r>
        <w:rPr>
          <w:vertAlign w:val="subscript"/>
        </w:rPr>
        <w:t>4</w:t>
      </w:r>
      <w:r>
        <w:t xml:space="preserve"> + 2 H</w:t>
      </w:r>
      <w:r>
        <w:rPr>
          <w:vertAlign w:val="superscript"/>
        </w:rPr>
        <w:t>+</w:t>
      </w:r>
      <w:r>
        <w:t xml:space="preserve"> </w:t>
      </w:r>
      <w:r>
        <w:sym w:font="Symbol" w:char="F0AE"/>
      </w:r>
      <w:r>
        <w:t xml:space="preserve"> Ba</w:t>
      </w:r>
      <w:r>
        <w:rPr>
          <w:vertAlign w:val="superscript"/>
        </w:rPr>
        <w:t>2+</w:t>
      </w:r>
      <w:r>
        <w:t xml:space="preserve"> + H</w:t>
      </w:r>
      <w:r>
        <w:rPr>
          <w:vertAlign w:val="subscript"/>
        </w:rPr>
        <w:t>2</w:t>
      </w:r>
      <w:r>
        <w:t>C</w:t>
      </w:r>
      <w:r>
        <w:rPr>
          <w:vertAlign w:val="subscript"/>
        </w:rPr>
        <w:t>2</w:t>
      </w:r>
      <w:r>
        <w:t>O</w:t>
      </w:r>
      <w:r>
        <w:rPr>
          <w:vertAlign w:val="subscript"/>
        </w:rPr>
        <w:t>4</w:t>
      </w:r>
      <w:r>
        <w:t>; Ba</w:t>
      </w:r>
      <w:r>
        <w:rPr>
          <w:vertAlign w:val="subscript"/>
        </w:rPr>
        <w:t>3</w:t>
      </w:r>
      <w:r>
        <w:t>(PO</w:t>
      </w:r>
      <w:r>
        <w:rPr>
          <w:vertAlign w:val="subscript"/>
        </w:rPr>
        <w:t>4</w:t>
      </w:r>
      <w:r>
        <w:t>)</w:t>
      </w:r>
      <w:r>
        <w:rPr>
          <w:vertAlign w:val="subscript"/>
        </w:rPr>
        <w:t>2</w:t>
      </w:r>
      <w:r>
        <w:t xml:space="preserve"> + 6 H</w:t>
      </w:r>
      <w:r>
        <w:rPr>
          <w:vertAlign w:val="superscript"/>
        </w:rPr>
        <w:t>+</w:t>
      </w:r>
      <w:r>
        <w:t xml:space="preserve"> </w:t>
      </w:r>
      <w:r>
        <w:sym w:font="Symbol" w:char="F0AE"/>
      </w:r>
      <w:r>
        <w:t xml:space="preserve"> 3 Ba</w:t>
      </w:r>
      <w:r>
        <w:rPr>
          <w:vertAlign w:val="superscript"/>
        </w:rPr>
        <w:t>2+</w:t>
      </w:r>
      <w:r>
        <w:t xml:space="preserve"> + 2 H</w:t>
      </w:r>
      <w:r>
        <w:rPr>
          <w:vertAlign w:val="subscript"/>
        </w:rPr>
        <w:t>3</w:t>
      </w:r>
      <w:r>
        <w:t>PO</w:t>
      </w:r>
      <w:r>
        <w:rPr>
          <w:vertAlign w:val="subscript"/>
        </w:rPr>
        <w:t>4</w:t>
      </w:r>
    </w:p>
    <w:p w:rsidR="00E06FE0" w:rsidRDefault="00E06FE0">
      <w:pPr>
        <w:ind w:firstLine="284"/>
      </w:pPr>
      <w:r>
        <w:t xml:space="preserve">dan opl. X + zwavelzuuropl. + druppels permanganaatopl., verwarmen </w:t>
      </w:r>
      <w:r>
        <w:sym w:font="Symbol" w:char="F0DE"/>
      </w:r>
    </w:p>
    <w:p w:rsidR="00E06FE0" w:rsidRDefault="00E06FE0">
      <w:pPr>
        <w:ind w:firstLine="567"/>
      </w:pPr>
      <w:r>
        <w:rPr>
          <w:i/>
        </w:rPr>
        <w:t>ontkleuring</w:t>
      </w:r>
      <w:r>
        <w:t>: 5 H</w:t>
      </w:r>
      <w:r>
        <w:rPr>
          <w:vertAlign w:val="subscript"/>
        </w:rPr>
        <w:t>2</w:t>
      </w:r>
      <w:r>
        <w:t>C</w:t>
      </w:r>
      <w:r>
        <w:rPr>
          <w:vertAlign w:val="subscript"/>
        </w:rPr>
        <w:t>2</w:t>
      </w:r>
      <w:r>
        <w:t>O</w:t>
      </w:r>
      <w:r>
        <w:rPr>
          <w:vertAlign w:val="subscript"/>
        </w:rPr>
        <w:t>4</w:t>
      </w:r>
      <w:r>
        <w:t xml:space="preserve"> + 2 MnO</w:t>
      </w:r>
      <w:r>
        <w:rPr>
          <w:vertAlign w:val="subscript"/>
        </w:rPr>
        <w:t>4</w:t>
      </w:r>
      <w:r>
        <w:rPr>
          <w:vertAlign w:val="superscript"/>
        </w:rPr>
        <w:sym w:font="Symbol" w:char="F02D"/>
      </w:r>
      <w:r>
        <w:rPr>
          <w:sz w:val="16"/>
        </w:rPr>
        <w:t>(paars)</w:t>
      </w:r>
      <w:r>
        <w:t xml:space="preserve"> + 6 H</w:t>
      </w:r>
      <w:r>
        <w:rPr>
          <w:vertAlign w:val="superscript"/>
        </w:rPr>
        <w:t>+</w:t>
      </w:r>
      <w:r>
        <w:t xml:space="preserve"> </w:t>
      </w:r>
      <w:r>
        <w:sym w:font="Symbol" w:char="F0AE"/>
      </w:r>
      <w:r>
        <w:t xml:space="preserve"> 10 CO</w:t>
      </w:r>
      <w:r>
        <w:rPr>
          <w:vertAlign w:val="subscript"/>
        </w:rPr>
        <w:t>2</w:t>
      </w:r>
      <w:r>
        <w:t xml:space="preserve"> + 2 Mn</w:t>
      </w:r>
      <w:r>
        <w:rPr>
          <w:vertAlign w:val="superscript"/>
        </w:rPr>
        <w:t>2+</w:t>
      </w:r>
      <w:r>
        <w:t>+ 8 H</w:t>
      </w:r>
      <w:r>
        <w:rPr>
          <w:vertAlign w:val="subscript"/>
        </w:rPr>
        <w:t>2</w:t>
      </w:r>
      <w:r>
        <w:t>O</w:t>
      </w:r>
    </w:p>
    <w:p w:rsidR="00E06FE0" w:rsidRDefault="00E06FE0">
      <w:pPr>
        <w:ind w:firstLine="567"/>
      </w:pPr>
      <w:r>
        <w:rPr>
          <w:i/>
        </w:rPr>
        <w:t>geen ontkleuring</w:t>
      </w:r>
      <w:r>
        <w:t>: PO</w:t>
      </w:r>
      <w:r>
        <w:rPr>
          <w:vertAlign w:val="subscript"/>
        </w:rPr>
        <w:t>4</w:t>
      </w:r>
      <w:r>
        <w:rPr>
          <w:vertAlign w:val="superscript"/>
        </w:rPr>
        <w:t>3</w:t>
      </w:r>
      <w:r>
        <w:rPr>
          <w:vertAlign w:val="superscript"/>
        </w:rPr>
        <w:sym w:font="Symbol" w:char="F02D"/>
      </w:r>
      <w:r>
        <w:t xml:space="preserve"> + 3 H</w:t>
      </w:r>
      <w:r>
        <w:rPr>
          <w:vertAlign w:val="superscript"/>
        </w:rPr>
        <w:t>+</w:t>
      </w:r>
      <w:r>
        <w:t xml:space="preserve"> </w:t>
      </w:r>
      <w:r>
        <w:sym w:font="Symbol" w:char="F0AE"/>
      </w:r>
      <w:r>
        <w:t xml:space="preserve"> H</w:t>
      </w:r>
      <w:r>
        <w:rPr>
          <w:vertAlign w:val="subscript"/>
        </w:rPr>
        <w:t>3</w:t>
      </w:r>
      <w:r>
        <w:t>PO</w:t>
      </w:r>
      <w:r>
        <w:rPr>
          <w:vertAlign w:val="subscript"/>
        </w:rPr>
        <w:t>4</w:t>
      </w:r>
      <w:r>
        <w:t xml:space="preserve"> </w:t>
      </w:r>
    </w:p>
    <w:p w:rsidR="00E06FE0" w:rsidRDefault="00E06FE0">
      <w:pPr>
        <w:ind w:firstLine="284"/>
      </w:pPr>
      <w:r>
        <w:rPr>
          <w:i/>
        </w:rPr>
        <w:t>wit neerslag lost niet op</w:t>
      </w:r>
      <w:r>
        <w:t>: BaSO</w:t>
      </w:r>
      <w:r>
        <w:rPr>
          <w:vertAlign w:val="subscript"/>
        </w:rPr>
        <w:t>4</w:t>
      </w:r>
      <w:r>
        <w:rPr>
          <w:sz w:val="16"/>
        </w:rPr>
        <w:t>(wit)</w:t>
      </w:r>
      <w:r>
        <w:t xml:space="preserve"> + 2 H</w:t>
      </w:r>
      <w:r>
        <w:rPr>
          <w:vertAlign w:val="superscript"/>
        </w:rPr>
        <w:t>+</w:t>
      </w:r>
      <w:r>
        <w:t xml:space="preserve"> </w:t>
      </w:r>
      <w:r w:rsidR="009C5F2F">
        <w:rPr>
          <w:noProof/>
        </w:rPr>
        <w:drawing>
          <wp:inline distT="0" distB="0" distL="0" distR="0">
            <wp:extent cx="295275" cy="14287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a:srcRect l="-11375" t="-11456" r="-11375" b="-11456"/>
                    <a:stretch>
                      <a:fillRect/>
                    </a:stretch>
                  </pic:blipFill>
                  <pic:spPr bwMode="auto">
                    <a:xfrm>
                      <a:off x="0" y="0"/>
                      <a:ext cx="295275" cy="142875"/>
                    </a:xfrm>
                    <a:prstGeom prst="rect">
                      <a:avLst/>
                    </a:prstGeom>
                    <a:noFill/>
                    <a:ln w="9525">
                      <a:noFill/>
                      <a:miter lim="800000"/>
                      <a:headEnd/>
                      <a:tailEnd/>
                    </a:ln>
                  </pic:spPr>
                </pic:pic>
              </a:graphicData>
            </a:graphic>
          </wp:inline>
        </w:drawing>
      </w:r>
    </w:p>
    <w:p w:rsidR="00E06FE0" w:rsidRDefault="0002399B" w:rsidP="00953991">
      <w:pPr>
        <w:pStyle w:val="Kop4"/>
      </w:pPr>
      <w:r>
        <w:t>Zilvergroep</w:t>
      </w:r>
    </w:p>
    <w:p w:rsidR="00E06FE0" w:rsidRDefault="00E06FE0">
      <w:r>
        <w:t xml:space="preserve">opl. X + zilvernitraatopl. </w:t>
      </w:r>
      <w:r>
        <w:sym w:font="Symbol" w:char="F0DE"/>
      </w:r>
      <w:r>
        <w:t xml:space="preserve"> evt. wit/lichtgeel neerslag:</w:t>
      </w:r>
    </w:p>
    <w:p w:rsidR="00E06FE0" w:rsidRDefault="00E06FE0">
      <w:r>
        <w:t>Cl</w:t>
      </w:r>
      <w:r>
        <w:rPr>
          <w:vertAlign w:val="superscript"/>
        </w:rPr>
        <w:sym w:font="Symbol" w:char="F02D"/>
      </w:r>
      <w:r>
        <w:t>(Br</w:t>
      </w:r>
      <w:r>
        <w:rPr>
          <w:vertAlign w:val="superscript"/>
        </w:rPr>
        <w:sym w:font="Symbol" w:char="F02D"/>
      </w:r>
      <w:r>
        <w:t>,I</w:t>
      </w:r>
      <w:r>
        <w:rPr>
          <w:vertAlign w:val="superscript"/>
        </w:rPr>
        <w:sym w:font="Symbol" w:char="F02D"/>
      </w:r>
      <w:r>
        <w:t>) + Ag</w:t>
      </w:r>
      <w:r>
        <w:rPr>
          <w:vertAlign w:val="superscript"/>
        </w:rPr>
        <w:t>+</w:t>
      </w:r>
      <w:r>
        <w:t xml:space="preserve"> </w:t>
      </w:r>
      <w:r>
        <w:sym w:font="Symbol" w:char="F0AE"/>
      </w:r>
      <w:r>
        <w:t xml:space="preserve"> AgCl(AgBr, AgI)</w:t>
      </w:r>
      <w:r>
        <w:rPr>
          <w:sz w:val="16"/>
        </w:rPr>
        <w:t>(wit/lichtgeel)</w:t>
      </w:r>
      <w:r>
        <w:t xml:space="preserve"> </w:t>
      </w:r>
      <w:r>
        <w:sym w:font="Symbol" w:char="F0DE"/>
      </w:r>
      <w:r>
        <w:t xml:space="preserve"> bij deel ervan ammonia </w:t>
      </w:r>
    </w:p>
    <w:p w:rsidR="00E06FE0" w:rsidRDefault="00E06FE0">
      <w:pPr>
        <w:ind w:firstLine="284"/>
      </w:pPr>
      <w:r>
        <w:rPr>
          <w:i/>
        </w:rPr>
        <w:t>neerslag lost niet op</w:t>
      </w:r>
      <w:r>
        <w:t xml:space="preserve">, dan oplossing X + chloorwater </w:t>
      </w:r>
      <w:r>
        <w:sym w:font="Symbol" w:char="F0DE"/>
      </w:r>
      <w:r>
        <w:t xml:space="preserve"> geelbruinkleuring:</w:t>
      </w:r>
    </w:p>
    <w:p w:rsidR="00E06FE0" w:rsidRDefault="00E06FE0">
      <w:pPr>
        <w:ind w:firstLine="284"/>
      </w:pPr>
      <w:r>
        <w:t>2 Br</w:t>
      </w:r>
      <w:r>
        <w:rPr>
          <w:vertAlign w:val="superscript"/>
        </w:rPr>
        <w:sym w:font="Symbol" w:char="F02D"/>
      </w:r>
      <w:r>
        <w:t>(I</w:t>
      </w:r>
      <w:r>
        <w:rPr>
          <w:vertAlign w:val="superscript"/>
        </w:rPr>
        <w:sym w:font="Symbol" w:char="F02D"/>
      </w:r>
      <w:r>
        <w:t>) + Cl</w:t>
      </w:r>
      <w:r>
        <w:rPr>
          <w:vertAlign w:val="subscript"/>
        </w:rPr>
        <w:t>2</w:t>
      </w:r>
      <w:r>
        <w:t xml:space="preserve"> </w:t>
      </w:r>
      <w:r>
        <w:sym w:font="Symbol" w:char="F0AE"/>
      </w:r>
      <w:r>
        <w:t xml:space="preserve"> Br</w:t>
      </w:r>
      <w:r>
        <w:rPr>
          <w:vertAlign w:val="subscript"/>
        </w:rPr>
        <w:t>2</w:t>
      </w:r>
      <w:r>
        <w:t xml:space="preserve"> (I</w:t>
      </w:r>
      <w:r>
        <w:rPr>
          <w:vertAlign w:val="subscript"/>
        </w:rPr>
        <w:t>2</w:t>
      </w:r>
      <w:r>
        <w:t>)</w:t>
      </w:r>
      <w:r>
        <w:rPr>
          <w:sz w:val="16"/>
        </w:rPr>
        <w:t>(geelbruin)</w:t>
      </w:r>
      <w:r>
        <w:t xml:space="preserve"> + 2 Cl</w:t>
      </w:r>
      <w:r>
        <w:rPr>
          <w:vertAlign w:val="superscript"/>
        </w:rPr>
        <w:sym w:font="Symbol" w:char="F02D"/>
      </w:r>
      <w:r>
        <w:t>, dan dun laagje wasbenzine, flink schudden,</w:t>
      </w:r>
    </w:p>
    <w:p w:rsidR="00E06FE0" w:rsidRDefault="00E06FE0">
      <w:pPr>
        <w:ind w:firstLine="284"/>
      </w:pPr>
      <w:r>
        <w:t>na ontmenging</w:t>
      </w:r>
    </w:p>
    <w:p w:rsidR="00E06FE0" w:rsidRDefault="00E06FE0">
      <w:pPr>
        <w:ind w:firstLine="567"/>
      </w:pPr>
      <w:r>
        <w:t>wasbenzinelaag paars: I</w:t>
      </w:r>
      <w:r>
        <w:rPr>
          <w:vertAlign w:val="subscript"/>
        </w:rPr>
        <w:t>2</w:t>
      </w:r>
      <w:r>
        <w:t>(solv)</w:t>
      </w:r>
      <w:r>
        <w:rPr>
          <w:sz w:val="16"/>
        </w:rPr>
        <w:t>(paars)</w:t>
      </w:r>
    </w:p>
    <w:p w:rsidR="00E06FE0" w:rsidRDefault="00E06FE0">
      <w:pPr>
        <w:ind w:firstLine="567"/>
      </w:pPr>
      <w:r>
        <w:t>wasbenzinelaag bijna kleurloos: Br</w:t>
      </w:r>
      <w:r>
        <w:rPr>
          <w:vertAlign w:val="subscript"/>
        </w:rPr>
        <w:t>2</w:t>
      </w:r>
      <w:r>
        <w:t>(solv)</w:t>
      </w:r>
      <w:r>
        <w:rPr>
          <w:sz w:val="16"/>
        </w:rPr>
        <w:t>(geelbruin)</w:t>
      </w:r>
    </w:p>
    <w:p w:rsidR="00E06FE0" w:rsidRDefault="00E06FE0">
      <w:pPr>
        <w:ind w:firstLine="284"/>
      </w:pPr>
      <w:r>
        <w:rPr>
          <w:i/>
        </w:rPr>
        <w:t>neerslag lost op</w:t>
      </w:r>
      <w:r>
        <w:t>: AgCl + 2 NH</w:t>
      </w:r>
      <w:r>
        <w:rPr>
          <w:vertAlign w:val="subscript"/>
        </w:rPr>
        <w:t>3</w:t>
      </w:r>
      <w:r>
        <w:t xml:space="preserve"> </w:t>
      </w:r>
      <w:r>
        <w:sym w:font="Symbol" w:char="F0AE"/>
      </w:r>
      <w:r>
        <w:t xml:space="preserve"> Ag(NH</w:t>
      </w:r>
      <w:r>
        <w:rPr>
          <w:vertAlign w:val="subscript"/>
        </w:rPr>
        <w:t>3</w:t>
      </w:r>
      <w:r>
        <w:t>)</w:t>
      </w:r>
      <w:r>
        <w:rPr>
          <w:vertAlign w:val="subscript"/>
        </w:rPr>
        <w:t>2</w:t>
      </w:r>
      <w:r>
        <w:rPr>
          <w:vertAlign w:val="superscript"/>
        </w:rPr>
        <w:t>+</w:t>
      </w:r>
      <w:r>
        <w:t xml:space="preserve"> + Cl</w:t>
      </w:r>
      <w:r>
        <w:rPr>
          <w:vertAlign w:val="superscript"/>
        </w:rPr>
        <w:sym w:font="Symbol" w:char="F02D"/>
      </w:r>
    </w:p>
    <w:p w:rsidR="00E06FE0" w:rsidRDefault="0002399B" w:rsidP="00953991">
      <w:pPr>
        <w:pStyle w:val="Kop4"/>
      </w:pPr>
      <w:r>
        <w:t>Bruine ring</w:t>
      </w:r>
    </w:p>
    <w:p w:rsidR="00E06FE0" w:rsidRDefault="00E06FE0">
      <w:smartTag w:uri="urn:schemas-microsoft-com:office:smarttags" w:element="metricconverter">
        <w:smartTagPr>
          <w:attr w:name="ProductID" w:val="2 cm"/>
        </w:smartTagPr>
        <w:r>
          <w:t>2 cm</w:t>
        </w:r>
      </w:smartTag>
      <w:r>
        <w:t xml:space="preserve"> opl. in r.b. + </w:t>
      </w:r>
      <w:smartTag w:uri="urn:schemas-microsoft-com:office:smarttags" w:element="metricconverter">
        <w:smartTagPr>
          <w:attr w:name="ProductID" w:val="2 cm"/>
        </w:smartTagPr>
        <w:r>
          <w:t>2 cm</w:t>
        </w:r>
      </w:smartTag>
      <w:r>
        <w:t xml:space="preserve"> gec. (!!!) zwavelzuuropl., afkoelen onder kraan + voorzichtig (!!!) ijzer(II)sulfaatopl. (verzadigd; eerst zelf maken van FeSO</w:t>
      </w:r>
      <w:r>
        <w:rPr>
          <w:vertAlign w:val="subscript"/>
        </w:rPr>
        <w:t>4</w:t>
      </w:r>
      <w:r>
        <w:t xml:space="preserve">) </w:t>
      </w:r>
      <w:r>
        <w:sym w:font="Symbol" w:char="F0DE"/>
      </w:r>
      <w:r>
        <w:t xml:space="preserve"> </w:t>
      </w:r>
      <w:r>
        <w:rPr>
          <w:i/>
        </w:rPr>
        <w:t>bruine ring</w:t>
      </w:r>
      <w:r>
        <w:t>:</w:t>
      </w:r>
    </w:p>
    <w:p w:rsidR="00E06FE0" w:rsidRDefault="00E06FE0">
      <w:r>
        <w:t>(Door toevoegen van gec. zwavelzuur ontstaat een verdunde salpeterzuuropl.!)</w:t>
      </w:r>
    </w:p>
    <w:p w:rsidR="00E06FE0" w:rsidRPr="00CB4EFD" w:rsidRDefault="00E06FE0">
      <w:pPr>
        <w:rPr>
          <w:lang w:val="en-US"/>
        </w:rPr>
      </w:pPr>
      <w:r w:rsidRPr="00CB4EFD">
        <w:rPr>
          <w:lang w:val="en-US"/>
        </w:rPr>
        <w:t>NO</w:t>
      </w:r>
      <w:r w:rsidRPr="00CB4EFD">
        <w:rPr>
          <w:vertAlign w:val="subscript"/>
          <w:lang w:val="en-US"/>
        </w:rPr>
        <w:t>3</w:t>
      </w:r>
      <w:r>
        <w:rPr>
          <w:vertAlign w:val="superscript"/>
        </w:rPr>
        <w:sym w:font="Symbol" w:char="F02D"/>
      </w:r>
      <w:r w:rsidRPr="00CB4EFD">
        <w:rPr>
          <w:lang w:val="en-US"/>
        </w:rPr>
        <w:t xml:space="preserve"> + 4 H</w:t>
      </w:r>
      <w:r w:rsidRPr="00CB4EFD">
        <w:rPr>
          <w:vertAlign w:val="superscript"/>
          <w:lang w:val="en-US"/>
        </w:rPr>
        <w:t>+</w:t>
      </w:r>
      <w:r w:rsidRPr="00CB4EFD">
        <w:rPr>
          <w:lang w:val="en-US"/>
        </w:rPr>
        <w:t xml:space="preserve"> + 3 Fe</w:t>
      </w:r>
      <w:r w:rsidRPr="00CB4EFD">
        <w:rPr>
          <w:vertAlign w:val="superscript"/>
          <w:lang w:val="en-US"/>
        </w:rPr>
        <w:t>2+</w:t>
      </w:r>
      <w:r w:rsidRPr="00CB4EFD">
        <w:rPr>
          <w:lang w:val="en-US"/>
        </w:rPr>
        <w:t xml:space="preserve"> </w:t>
      </w:r>
      <w:r w:rsidR="009C5F2F">
        <w:rPr>
          <w:noProof/>
        </w:rPr>
        <w:drawing>
          <wp:inline distT="0" distB="0" distL="0" distR="0">
            <wp:extent cx="352425" cy="76200"/>
            <wp:effectExtent l="1905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0010164E" w:rsidRPr="00CB4EFD">
        <w:rPr>
          <w:lang w:val="en-US"/>
        </w:rPr>
        <w:t xml:space="preserve"> </w:t>
      </w:r>
      <w:r w:rsidRPr="00CB4EFD">
        <w:rPr>
          <w:lang w:val="en-US"/>
        </w:rPr>
        <w:t>NO + 3 Fe</w:t>
      </w:r>
      <w:r w:rsidRPr="00CB4EFD">
        <w:rPr>
          <w:vertAlign w:val="superscript"/>
          <w:lang w:val="en-US"/>
        </w:rPr>
        <w:t>3+</w:t>
      </w:r>
      <w:r w:rsidRPr="00CB4EFD">
        <w:rPr>
          <w:lang w:val="en-US"/>
        </w:rPr>
        <w:t xml:space="preserve"> + 2 H</w:t>
      </w:r>
      <w:r w:rsidRPr="00CB4EFD">
        <w:rPr>
          <w:vertAlign w:val="subscript"/>
          <w:lang w:val="en-US"/>
        </w:rPr>
        <w:t>2</w:t>
      </w:r>
      <w:r w:rsidRPr="00CB4EFD">
        <w:rPr>
          <w:lang w:val="en-US"/>
        </w:rPr>
        <w:t>O;</w:t>
      </w:r>
    </w:p>
    <w:p w:rsidR="00E06FE0" w:rsidRDefault="00E06FE0">
      <w:pPr>
        <w:rPr>
          <w:sz w:val="16"/>
        </w:rPr>
      </w:pPr>
      <w:r>
        <w:t>(overmaat) Fe</w:t>
      </w:r>
      <w:r>
        <w:rPr>
          <w:vertAlign w:val="superscript"/>
        </w:rPr>
        <w:t>2+</w:t>
      </w:r>
      <w:r>
        <w:t xml:space="preserve"> + NO </w:t>
      </w:r>
      <w:r w:rsidR="009C5F2F">
        <w:rPr>
          <w:noProof/>
        </w:rPr>
        <w:drawing>
          <wp:inline distT="0" distB="0" distL="0" distR="0">
            <wp:extent cx="352425" cy="76200"/>
            <wp:effectExtent l="1905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t xml:space="preserve"> FeNO</w:t>
      </w:r>
      <w:r>
        <w:rPr>
          <w:vertAlign w:val="superscript"/>
        </w:rPr>
        <w:t>2+</w:t>
      </w:r>
      <w:r>
        <w:rPr>
          <w:sz w:val="16"/>
        </w:rPr>
        <w:t>(bruin)</w:t>
      </w:r>
    </w:p>
    <w:p w:rsidR="00E06FE0" w:rsidRDefault="00E06FE0">
      <w:pPr>
        <w:sectPr w:rsidR="00E06FE0" w:rsidSect="008710E6">
          <w:footerReference w:type="even" r:id="rId106"/>
          <w:footerReference w:type="first" r:id="rId107"/>
          <w:pgSz w:w="11906" w:h="16838" w:code="9"/>
          <w:pgMar w:top="1418" w:right="1440" w:bottom="1418" w:left="1440" w:header="709" w:footer="709" w:gutter="0"/>
          <w:paperSrc w:first="114" w:other="114"/>
          <w:cols w:space="708"/>
          <w:titlePg/>
        </w:sectPr>
      </w:pPr>
    </w:p>
    <w:p w:rsidR="00066986" w:rsidRPr="00896D93" w:rsidRDefault="00066986" w:rsidP="007C5F8A">
      <w:pPr>
        <w:pStyle w:val="Kop1"/>
      </w:pPr>
      <w:bookmarkStart w:id="187" w:name="_Toc4917969"/>
      <w:bookmarkStart w:id="188" w:name="_Toc98689024"/>
      <w:r w:rsidRPr="00896D93">
        <w:lastRenderedPageBreak/>
        <w:t>Fysische Chemie</w:t>
      </w:r>
      <w:bookmarkEnd w:id="187"/>
      <w:bookmarkEnd w:id="188"/>
    </w:p>
    <w:p w:rsidR="00066986" w:rsidRDefault="00066986"/>
    <w:p w:rsidR="00066986" w:rsidRDefault="00066986"/>
    <w:p w:rsidR="00E06FE0" w:rsidRDefault="00E06FE0">
      <w:r>
        <w:rPr>
          <w:noProof/>
        </w:rPr>
        <w:pict>
          <v:shape id="_x0000_s1031" type="#_x0000_t136" style="position:absolute;margin-left:209.15pt;margin-top:79.3pt;width:366.75pt;height:111pt;rotation:90;z-index:251611648;mso-position-horizontal-relative:margin" fillcolor="black">
            <v:shadow color="#868686"/>
            <v:textpath style="font-family:&quot;Arial Black&quot;;font-size:40pt;v-rotate-letters:t;v-text-kern:t" trim="t" fitpath="t" string="3&#10;Fysische Chemie"/>
            <w10:wrap type="square" anchorx="margin"/>
            <w10:anchorlock/>
          </v:shape>
        </w:pict>
      </w:r>
    </w:p>
    <w:p w:rsidR="00E06FE0" w:rsidRDefault="00E06FE0" w:rsidP="00117F2D">
      <w:pPr>
        <w:pStyle w:val="Kop2"/>
      </w:pPr>
      <w:bookmarkStart w:id="189" w:name="_Toc384880741"/>
      <w:bookmarkStart w:id="190" w:name="_Ref435454001"/>
      <w:bookmarkStart w:id="191" w:name="_Toc435887904"/>
      <w:bookmarkStart w:id="192" w:name="_Toc435888384"/>
      <w:bookmarkStart w:id="193" w:name="_Toc436045730"/>
      <w:bookmarkStart w:id="194" w:name="_Toc477954491"/>
      <w:bookmarkStart w:id="195" w:name="_Toc4589940"/>
      <w:bookmarkStart w:id="196" w:name="_Toc4679185"/>
      <w:bookmarkStart w:id="197" w:name="_Toc4917970"/>
      <w:bookmarkStart w:id="198" w:name="_Toc98689025"/>
      <w:r>
        <w:lastRenderedPageBreak/>
        <w:t>Samengestelde evenwichten</w:t>
      </w:r>
      <w:bookmarkEnd w:id="189"/>
      <w:bookmarkEnd w:id="190"/>
      <w:bookmarkEnd w:id="191"/>
      <w:bookmarkEnd w:id="192"/>
      <w:bookmarkEnd w:id="193"/>
      <w:bookmarkEnd w:id="194"/>
      <w:bookmarkEnd w:id="195"/>
      <w:bookmarkEnd w:id="196"/>
      <w:bookmarkEnd w:id="197"/>
      <w:bookmarkEnd w:id="198"/>
      <w:r w:rsidR="009F1822" w:rsidRPr="00CF264F">
        <w:fldChar w:fldCharType="begin"/>
      </w:r>
      <w:r w:rsidR="009F1822" w:rsidRPr="00CF264F">
        <w:instrText xml:space="preserve"> XE "evenwicht:samengesteld" </w:instrText>
      </w:r>
      <w:r w:rsidR="009F1822" w:rsidRPr="00CF264F">
        <w:fldChar w:fldCharType="end"/>
      </w:r>
    </w:p>
    <w:p w:rsidR="00E06FE0" w:rsidRDefault="00E06FE0" w:rsidP="00917D44">
      <w:pPr>
        <w:pStyle w:val="Kop3"/>
      </w:pPr>
      <w:bookmarkStart w:id="199" w:name="_Toc384399037"/>
      <w:bookmarkStart w:id="200" w:name="_Toc384880742"/>
      <w:bookmarkStart w:id="201" w:name="_Toc435887905"/>
      <w:bookmarkStart w:id="202" w:name="_Toc435888385"/>
      <w:bookmarkStart w:id="203" w:name="_Toc436045731"/>
      <w:bookmarkStart w:id="204" w:name="_Toc477954492"/>
      <w:bookmarkStart w:id="205" w:name="_Toc4589941"/>
      <w:bookmarkStart w:id="206" w:name="_Toc4679186"/>
      <w:bookmarkStart w:id="207" w:name="_Toc4917971"/>
      <w:bookmarkStart w:id="208" w:name="_Toc98689026"/>
      <w:r>
        <w:t>Algemeen</w:t>
      </w:r>
      <w:bookmarkEnd w:id="199"/>
      <w:bookmarkEnd w:id="200"/>
      <w:bookmarkEnd w:id="201"/>
      <w:bookmarkEnd w:id="202"/>
      <w:bookmarkEnd w:id="203"/>
      <w:bookmarkEnd w:id="204"/>
      <w:bookmarkEnd w:id="205"/>
      <w:bookmarkEnd w:id="206"/>
      <w:bookmarkEnd w:id="207"/>
      <w:bookmarkEnd w:id="208"/>
    </w:p>
    <w:p w:rsidR="00E06FE0" w:rsidRDefault="00E06FE0">
      <w:r>
        <w:t>Voor het rekenen met samengestelde (zuur-base-) evenwichten is het volgende nodig:</w:t>
      </w:r>
    </w:p>
    <w:p w:rsidR="00E06FE0" w:rsidRDefault="00E06FE0">
      <w:pPr>
        <w:tabs>
          <w:tab w:val="left" w:pos="284"/>
        </w:tabs>
      </w:pPr>
      <w:r>
        <w:sym w:font="Symbol" w:char="F0B7"/>
      </w:r>
      <w:r>
        <w:tab/>
        <w:t xml:space="preserve">zuurconstante </w:t>
      </w:r>
      <w:r>
        <w:rPr>
          <w:i/>
        </w:rPr>
        <w:t>K</w:t>
      </w:r>
      <w:r w:rsidRPr="003B1D5D">
        <w:rPr>
          <w:vertAlign w:val="subscript"/>
        </w:rPr>
        <w:t>z</w:t>
      </w:r>
      <w:r>
        <w:t xml:space="preserve"> van alle aanwezige protolyten</w:t>
      </w:r>
      <w:r w:rsidR="009F1822">
        <w:fldChar w:fldCharType="begin"/>
      </w:r>
      <w:r w:rsidR="009F1822">
        <w:instrText xml:space="preserve"> XE "</w:instrText>
      </w:r>
      <w:r w:rsidR="009F1822" w:rsidRPr="00C362D2">
        <w:instrText>protolyt</w:instrText>
      </w:r>
      <w:r w:rsidR="009F1822">
        <w:instrText xml:space="preserve">" </w:instrText>
      </w:r>
      <w:r w:rsidR="009F1822">
        <w:fldChar w:fldCharType="end"/>
      </w:r>
      <w:r>
        <w:t xml:space="preserve"> (stoffen betrokken bij een protonoverdracht)</w:t>
      </w:r>
    </w:p>
    <w:p w:rsidR="00E06FE0" w:rsidRDefault="00E06FE0">
      <w:pPr>
        <w:tabs>
          <w:tab w:val="left" w:pos="284"/>
        </w:tabs>
      </w:pPr>
      <w:r>
        <w:sym w:font="Symbol" w:char="F0B7"/>
      </w:r>
      <w:r>
        <w:tab/>
        <w:t>evenwichtsconstante</w:t>
      </w:r>
      <w:r w:rsidR="009F1822">
        <w:fldChar w:fldCharType="begin"/>
      </w:r>
      <w:r w:rsidR="009F1822">
        <w:instrText xml:space="preserve"> XE "</w:instrText>
      </w:r>
      <w:r w:rsidR="009F1822" w:rsidRPr="00C362D2">
        <w:instrText>evenwichtsconstante</w:instrText>
      </w:r>
      <w:r w:rsidR="009F1822">
        <w:instrText xml:space="preserve">" </w:instrText>
      </w:r>
      <w:r w:rsidR="009F1822">
        <w:fldChar w:fldCharType="end"/>
      </w:r>
      <w:r>
        <w:t xml:space="preserve"> van water: </w:t>
      </w:r>
      <w:r>
        <w:rPr>
          <w:i/>
        </w:rPr>
        <w:t>K</w:t>
      </w:r>
      <w:r>
        <w:rPr>
          <w:vertAlign w:val="subscript"/>
        </w:rPr>
        <w:t>w</w:t>
      </w:r>
      <w:r>
        <w:t xml:space="preserve"> = [H</w:t>
      </w:r>
      <w:r>
        <w:rPr>
          <w:vertAlign w:val="subscript"/>
        </w:rPr>
        <w:t>3</w:t>
      </w:r>
      <w:r>
        <w:t>O</w:t>
      </w:r>
      <w:r>
        <w:rPr>
          <w:vertAlign w:val="superscript"/>
        </w:rPr>
        <w:sym w:font="Symbol" w:char="F02B"/>
      </w:r>
      <w:r>
        <w:t>][OH</w:t>
      </w:r>
      <w:r>
        <w:rPr>
          <w:vertAlign w:val="superscript"/>
        </w:rPr>
        <w:sym w:font="Symbol" w:char="F02D"/>
      </w:r>
      <w:r>
        <w:t>]</w:t>
      </w:r>
    </w:p>
    <w:p w:rsidR="00E06FE0" w:rsidRDefault="00E06FE0">
      <w:pPr>
        <w:tabs>
          <w:tab w:val="left" w:pos="284"/>
        </w:tabs>
      </w:pPr>
      <w:r>
        <w:sym w:font="Symbol" w:char="F0B7"/>
      </w:r>
      <w:r>
        <w:tab/>
      </w:r>
      <w:r>
        <w:rPr>
          <w:i/>
        </w:rPr>
        <w:t>massabalans</w:t>
      </w:r>
      <w:r w:rsidR="0066369F">
        <w:rPr>
          <w:i/>
        </w:rPr>
        <w:fldChar w:fldCharType="begin"/>
      </w:r>
      <w:r w:rsidR="0066369F">
        <w:instrText xml:space="preserve"> XE "</w:instrText>
      </w:r>
      <w:r w:rsidR="0066369F" w:rsidRPr="009F1822">
        <w:instrText>massa</w:instrText>
      </w:r>
      <w:r w:rsidR="0085786E">
        <w:instrText>:-</w:instrText>
      </w:r>
      <w:r w:rsidR="0066369F" w:rsidRPr="009F1822">
        <w:instrText>balans</w:instrText>
      </w:r>
      <w:r w:rsidR="0066369F">
        <w:instrText xml:space="preserve">" </w:instrText>
      </w:r>
      <w:r w:rsidR="0066369F">
        <w:rPr>
          <w:i/>
        </w:rPr>
        <w:fldChar w:fldCharType="end"/>
      </w:r>
      <w:r>
        <w:t>: som van alle concentraties van een bepaald elektrolyt</w:t>
      </w:r>
    </w:p>
    <w:p w:rsidR="00E06FE0" w:rsidRDefault="00E06FE0">
      <w:pPr>
        <w:ind w:left="284"/>
      </w:pPr>
      <w:r>
        <w:t xml:space="preserve">b.v.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p>
    <w:p w:rsidR="00E06FE0" w:rsidRDefault="00E06FE0">
      <w:pPr>
        <w:ind w:left="284"/>
      </w:pPr>
      <w:r>
        <w:t>0,5 = [H</w:t>
      </w:r>
      <w:r>
        <w:rPr>
          <w:vertAlign w:val="subscript"/>
        </w:rPr>
        <w:t>3</w:t>
      </w:r>
      <w:r>
        <w:t>PO</w:t>
      </w:r>
      <w:r>
        <w:rPr>
          <w:vertAlign w:val="subscript"/>
        </w:rPr>
        <w:t>4</w:t>
      </w:r>
      <w:r>
        <w:t>] + [H</w:t>
      </w:r>
      <w:r>
        <w:rPr>
          <w:vertAlign w:val="subscript"/>
        </w:rPr>
        <w:t>2</w:t>
      </w:r>
      <w:r>
        <w:t>PO</w:t>
      </w:r>
      <w:r>
        <w:rPr>
          <w:vertAlign w:val="subscript"/>
        </w:rPr>
        <w:t>4</w:t>
      </w:r>
      <w:r>
        <w:rPr>
          <w:vertAlign w:val="superscript"/>
        </w:rPr>
        <w:sym w:font="Symbol" w:char="F02D"/>
      </w:r>
      <w:r>
        <w:t>] + [HPO</w:t>
      </w:r>
      <w:r>
        <w:rPr>
          <w:vertAlign w:val="subscript"/>
        </w:rPr>
        <w:t>4</w:t>
      </w:r>
      <w:r>
        <w:rPr>
          <w:vertAlign w:val="superscript"/>
        </w:rPr>
        <w:t>2</w:t>
      </w:r>
      <w:r>
        <w:rPr>
          <w:vertAlign w:val="superscript"/>
        </w:rPr>
        <w:sym w:font="Symbol" w:char="F02D"/>
      </w:r>
      <w:r>
        <w:t>] + [PO</w:t>
      </w:r>
      <w:r>
        <w:rPr>
          <w:vertAlign w:val="subscript"/>
        </w:rPr>
        <w:t>4</w:t>
      </w:r>
      <w:r>
        <w:rPr>
          <w:vertAlign w:val="superscript"/>
        </w:rPr>
        <w:t>3</w:t>
      </w:r>
      <w:r>
        <w:rPr>
          <w:vertAlign w:val="superscript"/>
        </w:rPr>
        <w:sym w:font="Symbol" w:char="F02D"/>
      </w:r>
      <w:r>
        <w:t>]</w:t>
      </w:r>
    </w:p>
    <w:p w:rsidR="00E06FE0" w:rsidRDefault="00E06FE0">
      <w:pPr>
        <w:tabs>
          <w:tab w:val="left" w:pos="284"/>
        </w:tabs>
      </w:pPr>
      <w:r>
        <w:sym w:font="Symbol" w:char="F0B7"/>
      </w:r>
      <w:r>
        <w:tab/>
      </w:r>
      <w:r>
        <w:rPr>
          <w:i/>
        </w:rPr>
        <w:t>ladingbalans</w:t>
      </w:r>
      <w:r w:rsidR="0066369F">
        <w:rPr>
          <w:i/>
        </w:rPr>
        <w:fldChar w:fldCharType="begin"/>
      </w:r>
      <w:r w:rsidR="0066369F">
        <w:instrText xml:space="preserve"> XE "</w:instrText>
      </w:r>
      <w:r w:rsidR="0066369F" w:rsidRPr="009F1822">
        <w:instrText>ladingbalans</w:instrText>
      </w:r>
      <w:r w:rsidR="0066369F">
        <w:instrText xml:space="preserve">" </w:instrText>
      </w:r>
      <w:r w:rsidR="0066369F">
        <w:rPr>
          <w:i/>
        </w:rPr>
        <w:fldChar w:fldCharType="end"/>
      </w:r>
      <w:r>
        <w:t>: een elektrolytoplossing is in zijn geheel neutraal</w:t>
      </w:r>
    </w:p>
    <w:p w:rsidR="00E06FE0" w:rsidRDefault="00E06FE0">
      <w:pPr>
        <w:ind w:left="284"/>
      </w:pPr>
      <w:r>
        <w:t>b.v. in een fosforzuuroplossing: totaal aantal positieve ladingen is totaal aantal negatieve ladingen.</w:t>
      </w:r>
    </w:p>
    <w:p w:rsidR="00E06FE0" w:rsidRPr="00CB4EFD" w:rsidRDefault="00E06FE0">
      <w:pPr>
        <w:ind w:left="284"/>
        <w:rPr>
          <w:lang w:val="en-US"/>
        </w:rPr>
      </w:pPr>
      <w:r w:rsidRPr="00CB4EFD">
        <w:rPr>
          <w:lang w:val="en-US"/>
        </w:rPr>
        <w:t>[H</w:t>
      </w:r>
      <w:r w:rsidRPr="00CB4EFD">
        <w:rPr>
          <w:vertAlign w:val="subscript"/>
          <w:lang w:val="en-US"/>
        </w:rPr>
        <w:t>3</w:t>
      </w:r>
      <w:r w:rsidRPr="00CB4EFD">
        <w:rPr>
          <w:lang w:val="en-US"/>
        </w:rPr>
        <w:t>O</w:t>
      </w:r>
      <w:r w:rsidRPr="00CB4EFD">
        <w:rPr>
          <w:vertAlign w:val="superscript"/>
          <w:lang w:val="en-US"/>
        </w:rPr>
        <w:t>+</w:t>
      </w:r>
      <w:r w:rsidRPr="00CB4EFD">
        <w:rPr>
          <w:lang w:val="en-US"/>
        </w:rPr>
        <w:t>] = [H</w:t>
      </w:r>
      <w:r w:rsidRPr="00CB4EFD">
        <w:rPr>
          <w:vertAlign w:val="subscript"/>
          <w:lang w:val="en-US"/>
        </w:rPr>
        <w:t>2</w:t>
      </w:r>
      <w:r w:rsidRPr="00CB4EFD">
        <w:rPr>
          <w:lang w:val="en-US"/>
        </w:rPr>
        <w:t>PO</w:t>
      </w:r>
      <w:r w:rsidRPr="00CB4EFD">
        <w:rPr>
          <w:vertAlign w:val="subscript"/>
          <w:lang w:val="en-US"/>
        </w:rPr>
        <w:t>4</w:t>
      </w:r>
      <w:r>
        <w:rPr>
          <w:vertAlign w:val="superscript"/>
        </w:rPr>
        <w:sym w:font="Symbol" w:char="F02D"/>
      </w:r>
      <w:r w:rsidRPr="00CB4EFD">
        <w:rPr>
          <w:lang w:val="en-US"/>
        </w:rPr>
        <w:t>] + 2[HPO</w:t>
      </w:r>
      <w:r w:rsidRPr="00CB4EFD">
        <w:rPr>
          <w:vertAlign w:val="subscript"/>
          <w:lang w:val="en-US"/>
        </w:rPr>
        <w:t>4</w:t>
      </w:r>
      <w:r w:rsidRPr="00CB4EFD">
        <w:rPr>
          <w:vertAlign w:val="superscript"/>
          <w:lang w:val="en-US"/>
        </w:rPr>
        <w:t>2</w:t>
      </w:r>
      <w:r>
        <w:rPr>
          <w:vertAlign w:val="superscript"/>
        </w:rPr>
        <w:sym w:font="Symbol" w:char="F02D"/>
      </w:r>
      <w:r w:rsidRPr="00CB4EFD">
        <w:rPr>
          <w:lang w:val="en-US"/>
        </w:rPr>
        <w:t>] + 3[PO</w:t>
      </w:r>
      <w:r w:rsidRPr="00CB4EFD">
        <w:rPr>
          <w:vertAlign w:val="subscript"/>
          <w:lang w:val="en-US"/>
        </w:rPr>
        <w:t>4</w:t>
      </w:r>
      <w:r w:rsidRPr="00CB4EFD">
        <w:rPr>
          <w:vertAlign w:val="superscript"/>
          <w:lang w:val="en-US"/>
        </w:rPr>
        <w:t>3</w:t>
      </w:r>
      <w:r>
        <w:rPr>
          <w:vertAlign w:val="superscript"/>
        </w:rPr>
        <w:sym w:font="Symbol" w:char="F02D"/>
      </w:r>
      <w:r w:rsidRPr="00CB4EFD">
        <w:rPr>
          <w:lang w:val="en-US"/>
        </w:rPr>
        <w:t>] + [OH</w:t>
      </w:r>
      <w:r>
        <w:rPr>
          <w:vertAlign w:val="superscript"/>
        </w:rPr>
        <w:sym w:font="Symbol" w:char="F02D"/>
      </w:r>
      <w:r w:rsidRPr="00CB4EFD">
        <w:rPr>
          <w:lang w:val="en-US"/>
        </w:rPr>
        <w:t>]</w:t>
      </w:r>
    </w:p>
    <w:p w:rsidR="00E06FE0" w:rsidRDefault="00E06FE0">
      <w:r>
        <w:t>Als je evenveel (onafhankelijke) vergelijkingen hebt als onbekenden, los je dit stelsel vergelijkingen op met de ‘kunst van het verwaarlozen’.</w:t>
      </w:r>
    </w:p>
    <w:p w:rsidR="00E06FE0" w:rsidRDefault="00E06FE0">
      <w:r>
        <w:t xml:space="preserve">Een term is </w:t>
      </w:r>
      <w:r>
        <w:rPr>
          <w:i/>
        </w:rPr>
        <w:t>verwaarloosbaar</w:t>
      </w:r>
      <w:r w:rsidR="0066369F">
        <w:rPr>
          <w:i/>
        </w:rPr>
        <w:fldChar w:fldCharType="begin"/>
      </w:r>
      <w:r w:rsidR="0066369F">
        <w:instrText xml:space="preserve"> XE "</w:instrText>
      </w:r>
      <w:r w:rsidR="0066369F" w:rsidRPr="009F1822">
        <w:instrText>verwaarloosbaar</w:instrText>
      </w:r>
      <w:r w:rsidR="0066369F">
        <w:instrText xml:space="preserve">" </w:instrText>
      </w:r>
      <w:r w:rsidR="0066369F">
        <w:rPr>
          <w:i/>
        </w:rPr>
        <w:fldChar w:fldCharType="end"/>
      </w:r>
      <w:r>
        <w:t xml:space="preserve"> t.o.v. een andere term als </w:t>
      </w:r>
      <w:r>
        <w:rPr>
          <w:position w:val="-22"/>
        </w:rPr>
        <w:object w:dxaOrig="1800" w:dyaOrig="580">
          <v:shape id="_x0000_i1051" type="#_x0000_t75" style="width:90pt;height:29.25pt" o:ole="" fillcolor="window">
            <v:imagedata r:id="rId108" o:title=""/>
          </v:shape>
          <o:OLEObject Type="Embed" ProgID="Equation.3" ShapeID="_x0000_i1051" DrawAspect="Content" ObjectID="_1319627555" r:id="rId109"/>
        </w:object>
      </w:r>
    </w:p>
    <w:p w:rsidR="00E06FE0" w:rsidRDefault="00E06FE0" w:rsidP="00917D44">
      <w:pPr>
        <w:pStyle w:val="Kop3"/>
      </w:pPr>
      <w:bookmarkStart w:id="209" w:name="_Toc384399038"/>
      <w:bookmarkStart w:id="210" w:name="_Toc384880743"/>
      <w:bookmarkStart w:id="211" w:name="_Toc435887906"/>
      <w:bookmarkStart w:id="212" w:name="_Toc435888386"/>
      <w:bookmarkStart w:id="213" w:name="_Toc436045732"/>
      <w:bookmarkStart w:id="214" w:name="_Toc477954493"/>
      <w:bookmarkStart w:id="215" w:name="_Toc4589942"/>
      <w:bookmarkStart w:id="216" w:name="_Toc4679187"/>
      <w:bookmarkStart w:id="217" w:name="_Toc4917972"/>
      <w:bookmarkStart w:id="218" w:name="_Toc98689027"/>
      <w:r>
        <w:t>Meerbasische zuren I</w:t>
      </w:r>
      <w:bookmarkEnd w:id="209"/>
      <w:bookmarkEnd w:id="210"/>
      <w:bookmarkEnd w:id="211"/>
      <w:bookmarkEnd w:id="212"/>
      <w:bookmarkEnd w:id="213"/>
      <w:bookmarkEnd w:id="214"/>
      <w:bookmarkEnd w:id="215"/>
      <w:bookmarkEnd w:id="216"/>
      <w:bookmarkEnd w:id="217"/>
      <w:bookmarkEnd w:id="218"/>
    </w:p>
    <w:p w:rsidR="00E06FE0" w:rsidRDefault="00E06FE0" w:rsidP="00953991">
      <w:pPr>
        <w:pStyle w:val="Kop4"/>
      </w:pPr>
      <w:bookmarkStart w:id="219" w:name="_Toc435887907"/>
      <w:bookmarkStart w:id="220" w:name="_Toc435888387"/>
      <w:r>
        <w:t>pH -afhankelijkheid van de oplosbaarheid van sulfiden.</w:t>
      </w:r>
      <w:bookmarkEnd w:id="219"/>
      <w:bookmarkEnd w:id="220"/>
    </w:p>
    <w:p w:rsidR="00E06FE0" w:rsidRPr="00CB4EFD" w:rsidRDefault="00E06FE0">
      <w:pPr>
        <w:pStyle w:val="Kop5"/>
        <w:rPr>
          <w:lang w:val="nl-NL"/>
        </w:rPr>
      </w:pPr>
      <w:r w:rsidRPr="00CB4EFD">
        <w:rPr>
          <w:lang w:val="nl-NL"/>
        </w:rPr>
        <w:t>voorbeeld 1</w:t>
      </w:r>
    </w:p>
    <w:p w:rsidR="00E06FE0" w:rsidRDefault="00E06FE0">
      <w:r>
        <w:t xml:space="preserve">Gegeven: </w:t>
      </w:r>
      <w:smartTag w:uri="urn:schemas-microsoft-com:office:smarttags" w:element="metricconverter">
        <w:smartTagPr>
          <w:attr w:name="ProductID" w:val="0,10 M"/>
        </w:smartTagPr>
        <w:r>
          <w:t>0,10 M</w:t>
        </w:r>
      </w:smartTag>
      <w:r>
        <w:t xml:space="preserve"> verzadigde waterige oplossing van H</w:t>
      </w:r>
      <w:r>
        <w:rPr>
          <w:vertAlign w:val="subscript"/>
        </w:rPr>
        <w:t>2</w:t>
      </w:r>
      <w:r>
        <w:t xml:space="preserve">S (25 </w:t>
      </w:r>
      <w:r>
        <w:sym w:font="Symbol" w:char="F0B0"/>
      </w:r>
      <w:r>
        <w:t>C en 1,0 atm)</w:t>
      </w:r>
    </w:p>
    <w:p w:rsidR="00E06FE0" w:rsidRDefault="00E06FE0">
      <w:r>
        <w:t>opstellen vergelijkingen</w:t>
      </w:r>
    </w:p>
    <w:p w:rsidR="00E06FE0" w:rsidRDefault="00E06FE0">
      <w:pPr>
        <w:tabs>
          <w:tab w:val="left" w:pos="284"/>
        </w:tabs>
      </w:pPr>
      <w:r>
        <w:sym w:font="Symbol" w:char="F0B7"/>
      </w:r>
      <w:r>
        <w:tab/>
        <w:t>H</w:t>
      </w:r>
      <w:r>
        <w:rPr>
          <w:vertAlign w:val="subscript"/>
        </w:rPr>
        <w:t>2</w:t>
      </w:r>
      <w:r>
        <w:t>S(aq) + H</w:t>
      </w:r>
      <w:r>
        <w:rPr>
          <w:vertAlign w:val="subscript"/>
        </w:rPr>
        <w:t>2</w:t>
      </w:r>
      <w:r>
        <w:t xml:space="preserve">O(l) </w:t>
      </w:r>
      <w:r>
        <w:rPr>
          <w:noProof/>
          <w:position w:val="-10"/>
        </w:rPr>
        <w:object w:dxaOrig="260" w:dyaOrig="380">
          <v:shape id="_x0000_i1052" type="#_x0000_t75" style="width:12.75pt;height:18.75pt" o:ole="" fillcolor="window">
            <v:imagedata r:id="rId110" o:title=""/>
          </v:shape>
          <o:OLEObject Type="Embed" ProgID="Equation.3" ShapeID="_x0000_i1052" DrawAspect="Content" ObjectID="_1319627556" r:id="rId111"/>
        </w:object>
      </w:r>
      <w:r>
        <w:rPr>
          <w:noProof/>
        </w:rPr>
        <w:t xml:space="preserve"> </w:t>
      </w:r>
      <w:r>
        <w:t>HS</w:t>
      </w:r>
      <w:r>
        <w:rPr>
          <w:vertAlign w:val="superscript"/>
        </w:rPr>
        <w:sym w:font="Symbol" w:char="F02D"/>
      </w:r>
      <w:r>
        <w:t>(aq) + H</w:t>
      </w:r>
      <w:r>
        <w:rPr>
          <w:vertAlign w:val="subscript"/>
        </w:rPr>
        <w:t>3</w:t>
      </w:r>
      <w:r>
        <w:t>O</w:t>
      </w:r>
      <w:r>
        <w:rPr>
          <w:vertAlign w:val="superscript"/>
        </w:rPr>
        <w:t>+</w:t>
      </w:r>
      <w:r>
        <w:t>(aq)</w:t>
      </w:r>
      <w:r>
        <w:tab/>
      </w:r>
      <w:r>
        <w:rPr>
          <w:position w:val="-28"/>
        </w:rPr>
        <w:object w:dxaOrig="1939" w:dyaOrig="720">
          <v:shape id="_x0000_i1053" type="#_x0000_t75" style="width:96.75pt;height:36pt" o:ole="" fillcolor="window">
            <v:imagedata r:id="rId112" o:title=""/>
          </v:shape>
          <o:OLEObject Type="Embed" ProgID="Equation.3" ShapeID="_x0000_i1053" DrawAspect="Content" ObjectID="_1319627557" r:id="rId113"/>
        </w:object>
      </w:r>
      <w:r>
        <w:t xml:space="preserve"> = 3,0</w:t>
      </w:r>
      <w:r>
        <w:sym w:font="Symbol" w:char="F0D7"/>
      </w:r>
      <w:r>
        <w:t>10</w:t>
      </w:r>
      <w:r>
        <w:rPr>
          <w:vertAlign w:val="superscript"/>
        </w:rPr>
        <w:sym w:font="Symbol" w:char="F02D"/>
      </w:r>
      <w:r>
        <w:rPr>
          <w:vertAlign w:val="superscript"/>
        </w:rPr>
        <w:t>7</w:t>
      </w:r>
    </w:p>
    <w:p w:rsidR="00E06FE0" w:rsidRPr="00CB4EFD" w:rsidRDefault="00E06FE0">
      <w:pPr>
        <w:tabs>
          <w:tab w:val="left" w:pos="284"/>
        </w:tabs>
        <w:rPr>
          <w:lang w:val="en-US"/>
        </w:rPr>
      </w:pPr>
      <w:r>
        <w:sym w:font="Symbol" w:char="F0B7"/>
      </w:r>
      <w:r w:rsidRPr="00CB4EFD">
        <w:rPr>
          <w:lang w:val="en-US"/>
        </w:rPr>
        <w:tab/>
        <w:t>HS</w:t>
      </w:r>
      <w:r>
        <w:rPr>
          <w:vertAlign w:val="superscript"/>
        </w:rPr>
        <w:sym w:font="Symbol" w:char="F02D"/>
      </w:r>
      <w:r w:rsidRPr="00CB4EFD">
        <w:rPr>
          <w:lang w:val="en-US"/>
        </w:rPr>
        <w:t>(aq) + H</w:t>
      </w:r>
      <w:r w:rsidRPr="00CB4EFD">
        <w:rPr>
          <w:vertAlign w:val="subscript"/>
          <w:lang w:val="en-US"/>
        </w:rPr>
        <w:t>2</w:t>
      </w:r>
      <w:r w:rsidRPr="00CB4EFD">
        <w:rPr>
          <w:lang w:val="en-US"/>
        </w:rPr>
        <w:t xml:space="preserve">O(l) </w:t>
      </w:r>
      <w:r>
        <w:rPr>
          <w:noProof/>
          <w:position w:val="-10"/>
        </w:rPr>
        <w:object w:dxaOrig="260" w:dyaOrig="380">
          <v:shape id="_x0000_i1054" type="#_x0000_t75" style="width:12.75pt;height:18.75pt" o:ole="" fillcolor="window">
            <v:imagedata r:id="rId110" o:title=""/>
          </v:shape>
          <o:OLEObject Type="Embed" ProgID="Equation.3" ShapeID="_x0000_i1054" DrawAspect="Content" ObjectID="_1319627558" r:id="rId114"/>
        </w:object>
      </w:r>
      <w:r w:rsidRPr="00CB4EFD">
        <w:rPr>
          <w:lang w:val="en-US"/>
        </w:rPr>
        <w:t xml:space="preserve"> S</w:t>
      </w:r>
      <w:r w:rsidRPr="00CB4EFD">
        <w:rPr>
          <w:vertAlign w:val="superscript"/>
          <w:lang w:val="en-US"/>
        </w:rPr>
        <w:t>2</w:t>
      </w:r>
      <w:r>
        <w:rPr>
          <w:vertAlign w:val="superscript"/>
        </w:rPr>
        <w:sym w:font="Symbol" w:char="F02D"/>
      </w:r>
      <w:r w:rsidRPr="00CB4EFD">
        <w:rPr>
          <w:lang w:val="en-US"/>
        </w:rPr>
        <w:t>(aq) + H</w:t>
      </w:r>
      <w:r w:rsidRPr="00CB4EFD">
        <w:rPr>
          <w:vertAlign w:val="subscript"/>
          <w:lang w:val="en-US"/>
        </w:rPr>
        <w:t>3</w:t>
      </w:r>
      <w:r w:rsidRPr="00CB4EFD">
        <w:rPr>
          <w:lang w:val="en-US"/>
        </w:rPr>
        <w:t>O</w:t>
      </w:r>
      <w:r w:rsidRPr="00CB4EFD">
        <w:rPr>
          <w:vertAlign w:val="superscript"/>
          <w:lang w:val="en-US"/>
        </w:rPr>
        <w:t>+</w:t>
      </w:r>
      <w:r w:rsidRPr="00CB4EFD">
        <w:rPr>
          <w:lang w:val="en-US"/>
        </w:rPr>
        <w:t>(aq)</w:t>
      </w:r>
      <w:r w:rsidRPr="00CB4EFD">
        <w:rPr>
          <w:lang w:val="en-US"/>
        </w:rPr>
        <w:tab/>
      </w:r>
      <w:r>
        <w:rPr>
          <w:position w:val="-30"/>
        </w:rPr>
        <w:object w:dxaOrig="1900" w:dyaOrig="740">
          <v:shape id="_x0000_i1055" type="#_x0000_t75" style="width:95.25pt;height:36.75pt" o:ole="" fillcolor="window">
            <v:imagedata r:id="rId115" o:title=""/>
          </v:shape>
          <o:OLEObject Type="Embed" ProgID="Equation.3" ShapeID="_x0000_i1055" DrawAspect="Content" ObjectID="_1319627559" r:id="rId116"/>
        </w:object>
      </w:r>
      <w:r w:rsidRPr="00CB4EFD">
        <w:rPr>
          <w:lang w:val="en-US"/>
        </w:rPr>
        <w:t xml:space="preserve"> = 1,2</w:t>
      </w:r>
      <w:r>
        <w:rPr>
          <w:b/>
        </w:rPr>
        <w:sym w:font="Symbol" w:char="F0D7"/>
      </w:r>
      <w:r w:rsidRPr="00CB4EFD">
        <w:rPr>
          <w:lang w:val="en-US"/>
        </w:rPr>
        <w:t>10</w:t>
      </w:r>
      <w:r>
        <w:rPr>
          <w:vertAlign w:val="superscript"/>
        </w:rPr>
        <w:sym w:font="Symbol" w:char="F02D"/>
      </w:r>
      <w:r w:rsidRPr="00CB4EFD">
        <w:rPr>
          <w:vertAlign w:val="superscript"/>
          <w:lang w:val="en-US"/>
        </w:rPr>
        <w:t>13</w:t>
      </w:r>
    </w:p>
    <w:p w:rsidR="00E06FE0" w:rsidRPr="00CB4EFD" w:rsidRDefault="00E06FE0">
      <w:pPr>
        <w:tabs>
          <w:tab w:val="left" w:pos="284"/>
        </w:tabs>
        <w:rPr>
          <w:lang w:val="en-US"/>
        </w:rPr>
      </w:pPr>
      <w:r>
        <w:sym w:font="Symbol" w:char="F0B7"/>
      </w:r>
      <w:r w:rsidRPr="00CB4EFD">
        <w:rPr>
          <w:lang w:val="en-US"/>
        </w:rPr>
        <w:tab/>
        <w:t>H</w:t>
      </w:r>
      <w:r w:rsidRPr="00CB4EFD">
        <w:rPr>
          <w:vertAlign w:val="subscript"/>
          <w:lang w:val="en-US"/>
        </w:rPr>
        <w:t>2</w:t>
      </w:r>
      <w:r w:rsidRPr="00CB4EFD">
        <w:rPr>
          <w:lang w:val="en-US"/>
        </w:rPr>
        <w:t xml:space="preserve">O(l) </w:t>
      </w:r>
      <w:r>
        <w:rPr>
          <w:noProof/>
          <w:position w:val="-10"/>
        </w:rPr>
        <w:object w:dxaOrig="260" w:dyaOrig="380">
          <v:shape id="_x0000_i1056" type="#_x0000_t75" style="width:12.75pt;height:18.75pt" o:ole="" fillcolor="window">
            <v:imagedata r:id="rId110" o:title=""/>
          </v:shape>
          <o:OLEObject Type="Embed" ProgID="Equation.3" ShapeID="_x0000_i1056" DrawAspect="Content" ObjectID="_1319627560" r:id="rId117"/>
        </w:object>
      </w:r>
      <w:r w:rsidRPr="00CB4EFD">
        <w:rPr>
          <w:noProof/>
          <w:lang w:val="en-US"/>
        </w:rPr>
        <w:t xml:space="preserve"> </w:t>
      </w:r>
      <w:r w:rsidRPr="00CB4EFD">
        <w:rPr>
          <w:lang w:val="en-US"/>
        </w:rPr>
        <w:t>H</w:t>
      </w:r>
      <w:r w:rsidRPr="00CB4EFD">
        <w:rPr>
          <w:vertAlign w:val="subscript"/>
          <w:lang w:val="en-US"/>
        </w:rPr>
        <w:t>3</w:t>
      </w:r>
      <w:r w:rsidRPr="00CB4EFD">
        <w:rPr>
          <w:lang w:val="en-US"/>
        </w:rPr>
        <w:t>O</w:t>
      </w:r>
      <w:r w:rsidRPr="00CB4EFD">
        <w:rPr>
          <w:vertAlign w:val="superscript"/>
          <w:lang w:val="en-US"/>
        </w:rPr>
        <w:t>+</w:t>
      </w:r>
      <w:r w:rsidRPr="00CB4EFD">
        <w:rPr>
          <w:lang w:val="en-US"/>
        </w:rPr>
        <w:t>(aq) + OH</w:t>
      </w:r>
      <w:r>
        <w:rPr>
          <w:vertAlign w:val="superscript"/>
        </w:rPr>
        <w:sym w:font="Symbol" w:char="F02D"/>
      </w:r>
      <w:r w:rsidRPr="00CB4EFD">
        <w:rPr>
          <w:lang w:val="en-US"/>
        </w:rPr>
        <w:t>(aq)</w:t>
      </w:r>
      <w:r w:rsidRPr="00CB4EFD">
        <w:rPr>
          <w:lang w:val="en-US"/>
        </w:rPr>
        <w:tab/>
      </w:r>
      <w:r w:rsidRPr="00CB4EFD">
        <w:rPr>
          <w:lang w:val="en-US"/>
        </w:rPr>
        <w:tab/>
      </w:r>
      <w:r>
        <w:rPr>
          <w:position w:val="-10"/>
        </w:rPr>
        <w:object w:dxaOrig="1900" w:dyaOrig="360">
          <v:shape id="_x0000_i1057" type="#_x0000_t75" style="width:95.25pt;height:18pt" o:ole="" fillcolor="window">
            <v:imagedata r:id="rId118" o:title=""/>
          </v:shape>
          <o:OLEObject Type="Embed" ProgID="Equation.3" ShapeID="_x0000_i1057" DrawAspect="Content" ObjectID="_1319627561" r:id="rId119"/>
        </w:object>
      </w:r>
      <w:r w:rsidRPr="00CB4EFD">
        <w:rPr>
          <w:lang w:val="en-US"/>
        </w:rPr>
        <w:t xml:space="preserve"> = 1,0</w:t>
      </w:r>
      <w:r>
        <w:rPr>
          <w:b/>
        </w:rPr>
        <w:sym w:font="Symbol" w:char="F0D7"/>
      </w:r>
      <w:r w:rsidRPr="00CB4EFD">
        <w:rPr>
          <w:lang w:val="en-US"/>
        </w:rPr>
        <w:t>10</w:t>
      </w:r>
      <w:r>
        <w:rPr>
          <w:vertAlign w:val="superscript"/>
        </w:rPr>
        <w:sym w:font="Symbol" w:char="F02D"/>
      </w:r>
      <w:r w:rsidRPr="00CB4EFD">
        <w:rPr>
          <w:vertAlign w:val="superscript"/>
          <w:lang w:val="en-US"/>
        </w:rPr>
        <w:t>14</w:t>
      </w:r>
    </w:p>
    <w:p w:rsidR="00E06FE0" w:rsidRPr="00CB4EFD" w:rsidRDefault="00E06FE0">
      <w:pPr>
        <w:tabs>
          <w:tab w:val="left" w:pos="284"/>
        </w:tabs>
        <w:rPr>
          <w:lang w:val="en-US"/>
        </w:rPr>
      </w:pPr>
      <w:r>
        <w:sym w:font="Symbol" w:char="F0B7"/>
      </w:r>
      <w:r w:rsidRPr="00CB4EFD">
        <w:rPr>
          <w:lang w:val="en-US"/>
        </w:rPr>
        <w:tab/>
        <w:t>[H</w:t>
      </w:r>
      <w:r w:rsidRPr="00CB4EFD">
        <w:rPr>
          <w:vertAlign w:val="subscript"/>
          <w:lang w:val="en-US"/>
        </w:rPr>
        <w:t>2</w:t>
      </w:r>
      <w:r w:rsidRPr="00CB4EFD">
        <w:rPr>
          <w:lang w:val="en-US"/>
        </w:rPr>
        <w:t>S] + [HS</w:t>
      </w:r>
      <w:r>
        <w:rPr>
          <w:vertAlign w:val="superscript"/>
        </w:rPr>
        <w:sym w:font="Symbol" w:char="F02D"/>
      </w:r>
      <w:r w:rsidRPr="00CB4EFD">
        <w:rPr>
          <w:lang w:val="en-US"/>
        </w:rPr>
        <w:t>] + [S</w:t>
      </w:r>
      <w:r w:rsidRPr="00CB4EFD">
        <w:rPr>
          <w:vertAlign w:val="superscript"/>
          <w:lang w:val="en-US"/>
        </w:rPr>
        <w:t>2</w:t>
      </w:r>
      <w:r>
        <w:rPr>
          <w:vertAlign w:val="superscript"/>
        </w:rPr>
        <w:sym w:font="Symbol" w:char="F02D"/>
      </w:r>
      <w:r w:rsidRPr="00CB4EFD">
        <w:rPr>
          <w:lang w:val="en-US"/>
        </w:rPr>
        <w:t>] = 0,10</w:t>
      </w:r>
    </w:p>
    <w:p w:rsidR="00E06FE0" w:rsidRPr="00CB4EFD" w:rsidRDefault="00E06FE0">
      <w:pPr>
        <w:tabs>
          <w:tab w:val="left" w:pos="284"/>
        </w:tabs>
        <w:rPr>
          <w:lang w:val="en-US"/>
        </w:rPr>
      </w:pPr>
      <w:r>
        <w:sym w:font="Symbol" w:char="F0B7"/>
      </w:r>
      <w:r w:rsidRPr="00CB4EFD">
        <w:rPr>
          <w:lang w:val="en-US"/>
        </w:rPr>
        <w:tab/>
        <w:t>[H</w:t>
      </w:r>
      <w:r w:rsidRPr="00CB4EFD">
        <w:rPr>
          <w:vertAlign w:val="subscript"/>
          <w:lang w:val="en-US"/>
        </w:rPr>
        <w:t>3</w:t>
      </w:r>
      <w:r w:rsidRPr="00CB4EFD">
        <w:rPr>
          <w:lang w:val="en-US"/>
        </w:rPr>
        <w:t>O</w:t>
      </w:r>
      <w:r w:rsidRPr="00CB4EFD">
        <w:rPr>
          <w:vertAlign w:val="superscript"/>
          <w:lang w:val="en-US"/>
        </w:rPr>
        <w:t>+</w:t>
      </w:r>
      <w:r w:rsidRPr="00CB4EFD">
        <w:rPr>
          <w:lang w:val="en-US"/>
        </w:rPr>
        <w:t>] = [HS</w:t>
      </w:r>
      <w:r>
        <w:rPr>
          <w:vertAlign w:val="superscript"/>
        </w:rPr>
        <w:sym w:font="Symbol" w:char="F02D"/>
      </w:r>
      <w:r w:rsidRPr="00CB4EFD">
        <w:rPr>
          <w:lang w:val="en-US"/>
        </w:rPr>
        <w:t>] + 2[S</w:t>
      </w:r>
      <w:r w:rsidRPr="00CB4EFD">
        <w:rPr>
          <w:vertAlign w:val="superscript"/>
          <w:lang w:val="en-US"/>
        </w:rPr>
        <w:t>2</w:t>
      </w:r>
      <w:r>
        <w:rPr>
          <w:vertAlign w:val="superscript"/>
        </w:rPr>
        <w:sym w:font="Symbol" w:char="F02D"/>
      </w:r>
      <w:r w:rsidRPr="00CB4EFD">
        <w:rPr>
          <w:lang w:val="en-US"/>
        </w:rPr>
        <w:t>] + [OH</w:t>
      </w:r>
      <w:r>
        <w:rPr>
          <w:vertAlign w:val="superscript"/>
        </w:rPr>
        <w:sym w:font="Symbol" w:char="F02D"/>
      </w:r>
      <w:r w:rsidRPr="00CB4EFD">
        <w:rPr>
          <w:lang w:val="en-US"/>
        </w:rPr>
        <w:t>]</w:t>
      </w:r>
    </w:p>
    <w:p w:rsidR="00E06FE0" w:rsidRPr="00CB4EFD" w:rsidRDefault="00E06FE0">
      <w:pPr>
        <w:rPr>
          <w:lang w:val="en-US"/>
        </w:rPr>
      </w:pPr>
    </w:p>
    <w:p w:rsidR="00E06FE0" w:rsidRDefault="00E06FE0">
      <w:r>
        <w:t>vereenvoudigen</w:t>
      </w:r>
      <w:r w:rsidR="00D47821" w:rsidRPr="00D47821">
        <w:fldChar w:fldCharType="begin"/>
      </w:r>
      <w:r w:rsidR="00D47821" w:rsidRPr="00D47821">
        <w:instrText xml:space="preserve"> XE "oplosbaarheid" </w:instrText>
      </w:r>
      <w:r w:rsidR="00D47821" w:rsidRPr="00D47821">
        <w:fldChar w:fldCharType="end"/>
      </w:r>
      <w:r>
        <w:t>:</w:t>
      </w:r>
    </w:p>
    <w:p w:rsidR="00E06FE0" w:rsidRDefault="00E06FE0">
      <w:r>
        <w:t>de oplossing is zuur: [H</w:t>
      </w:r>
      <w:r>
        <w:rPr>
          <w:vertAlign w:val="subscript"/>
        </w:rPr>
        <w:t>3</w:t>
      </w:r>
      <w:r>
        <w:t>O</w:t>
      </w:r>
      <w:r>
        <w:rPr>
          <w:vertAlign w:val="superscript"/>
        </w:rPr>
        <w:sym w:font="Symbol" w:char="F02B"/>
      </w:r>
      <w:r>
        <w:t>] &gt; 10</w:t>
      </w:r>
      <w:r>
        <w:rPr>
          <w:vertAlign w:val="superscript"/>
        </w:rPr>
        <w:sym w:font="Symbol" w:char="F02D"/>
      </w:r>
      <w:r>
        <w:rPr>
          <w:vertAlign w:val="superscript"/>
        </w:rPr>
        <w:t>7</w:t>
      </w:r>
      <w:r>
        <w:t xml:space="preserve"> &gt;&gt; [OH</w:t>
      </w:r>
      <w:r>
        <w:rPr>
          <w:vertAlign w:val="superscript"/>
        </w:rPr>
        <w:sym w:font="Symbol" w:char="F02D"/>
      </w:r>
      <w:r>
        <w:t>]; dus [OH</w:t>
      </w:r>
      <w:r>
        <w:rPr>
          <w:vertAlign w:val="superscript"/>
        </w:rPr>
        <w:sym w:font="Symbol" w:char="F02D"/>
      </w:r>
      <w:r>
        <w:t xml:space="preserve">] = </w:t>
      </w:r>
      <w:smartTag w:uri="urn:schemas-microsoft-com:office:smarttags" w:element="metricconverter">
        <w:smartTagPr>
          <w:attr w:name="ProductID" w:val="0 in"/>
        </w:smartTagPr>
        <w:r>
          <w:t>0 in</w:t>
        </w:r>
      </w:smartTag>
      <w:r>
        <w:t xml:space="preserve"> de ladingbalans</w:t>
      </w:r>
    </w:p>
    <w:p w:rsidR="00E06FE0" w:rsidRDefault="00E06FE0">
      <w:r>
        <w:rPr>
          <w:i/>
        </w:rPr>
        <w:t>K</w:t>
      </w:r>
      <w:r>
        <w:rPr>
          <w:vertAlign w:val="subscript"/>
        </w:rPr>
        <w:t>z2</w:t>
      </w:r>
      <w:r>
        <w:t xml:space="preserve"> is zeer klein (</w:t>
      </w:r>
      <w:r>
        <w:sym w:font="Symbol" w:char="F0BB"/>
      </w:r>
      <w:r>
        <w:t xml:space="preserve"> 10</w:t>
      </w:r>
      <w:r>
        <w:rPr>
          <w:vertAlign w:val="superscript"/>
        </w:rPr>
        <w:sym w:font="Symbol" w:char="F02D"/>
      </w:r>
      <w:r>
        <w:rPr>
          <w:vertAlign w:val="superscript"/>
        </w:rPr>
        <w:t>13</w:t>
      </w:r>
      <w:r>
        <w:t>); er wordt dus vrijwel geen S</w:t>
      </w:r>
      <w:r>
        <w:rPr>
          <w:vertAlign w:val="superscript"/>
        </w:rPr>
        <w:t>2</w:t>
      </w:r>
      <w:r>
        <w:rPr>
          <w:vertAlign w:val="superscript"/>
        </w:rPr>
        <w:sym w:font="Symbol" w:char="F02D"/>
      </w:r>
      <w:r>
        <w:t xml:space="preserve"> gevormd;</w:t>
      </w:r>
    </w:p>
    <w:p w:rsidR="00E06FE0" w:rsidRDefault="00E06FE0">
      <w:r>
        <w:t>de ladingbalans wordt: [H</w:t>
      </w:r>
      <w:r>
        <w:rPr>
          <w:vertAlign w:val="subscript"/>
        </w:rPr>
        <w:t>3</w:t>
      </w:r>
      <w:r>
        <w:t>O</w:t>
      </w:r>
      <w:r>
        <w:rPr>
          <w:vertAlign w:val="superscript"/>
        </w:rPr>
        <w:sym w:font="Symbol" w:char="F02B"/>
      </w:r>
      <w:r>
        <w:t xml:space="preserve">] </w:t>
      </w:r>
      <w:r>
        <w:sym w:font="Symbol" w:char="F0BB"/>
      </w:r>
      <w:r>
        <w:t xml:space="preserve"> [HS</w:t>
      </w:r>
      <w:r>
        <w:rPr>
          <w:vertAlign w:val="superscript"/>
        </w:rPr>
        <w:sym w:font="Symbol" w:char="F02D"/>
      </w:r>
      <w:r>
        <w:t>]</w:t>
      </w:r>
    </w:p>
    <w:p w:rsidR="00E06FE0" w:rsidRDefault="00E06FE0">
      <w:r>
        <w:t>de massabalans wordt: [H</w:t>
      </w:r>
      <w:r>
        <w:rPr>
          <w:vertAlign w:val="subscript"/>
        </w:rPr>
        <w:t>2</w:t>
      </w:r>
      <w:r>
        <w:t>S] + [H</w:t>
      </w:r>
      <w:r>
        <w:rPr>
          <w:vertAlign w:val="subscript"/>
        </w:rPr>
        <w:t>3</w:t>
      </w:r>
      <w:r>
        <w:t>O</w:t>
      </w:r>
      <w:r>
        <w:rPr>
          <w:vertAlign w:val="superscript"/>
        </w:rPr>
        <w:sym w:font="Symbol" w:char="F02B"/>
      </w:r>
      <w:r>
        <w:t xml:space="preserve">] </w:t>
      </w:r>
      <w:r>
        <w:sym w:font="Symbol" w:char="F0BB"/>
      </w:r>
      <w:r>
        <w:t xml:space="preserve"> 0,10 mol L</w:t>
      </w:r>
      <w:r>
        <w:rPr>
          <w:vertAlign w:val="superscript"/>
        </w:rPr>
        <w:sym w:font="Symbol" w:char="F02D"/>
      </w:r>
      <w:r>
        <w:rPr>
          <w:vertAlign w:val="superscript"/>
        </w:rPr>
        <w:t>1</w:t>
      </w:r>
    </w:p>
    <w:p w:rsidR="00E06FE0" w:rsidRDefault="00E06FE0">
      <w:r>
        <w:rPr>
          <w:i/>
        </w:rPr>
        <w:t>K</w:t>
      </w:r>
      <w:r>
        <w:rPr>
          <w:vertAlign w:val="subscript"/>
        </w:rPr>
        <w:t>z1</w:t>
      </w:r>
      <w:r>
        <w:t xml:space="preserve"> is ook klein (</w:t>
      </w:r>
      <w:r>
        <w:sym w:font="Symbol" w:char="F0BB"/>
      </w:r>
      <w:r>
        <w:t xml:space="preserve"> 10</w:t>
      </w:r>
      <w:r>
        <w:rPr>
          <w:vertAlign w:val="superscript"/>
        </w:rPr>
        <w:sym w:font="Symbol" w:char="F02D"/>
      </w:r>
      <w:r>
        <w:rPr>
          <w:vertAlign w:val="superscript"/>
        </w:rPr>
        <w:t>7</w:t>
      </w:r>
      <w:r>
        <w:t xml:space="preserve">) </w:t>
      </w:r>
      <w:r>
        <w:sym w:font="Symbol" w:char="F0DE"/>
      </w:r>
      <w:r>
        <w:t xml:space="preserve"> [H</w:t>
      </w:r>
      <w:r>
        <w:rPr>
          <w:vertAlign w:val="subscript"/>
        </w:rPr>
        <w:t>3</w:t>
      </w:r>
      <w:r>
        <w:t>O</w:t>
      </w:r>
      <w:r>
        <w:rPr>
          <w:vertAlign w:val="superscript"/>
        </w:rPr>
        <w:sym w:font="Symbol" w:char="F02B"/>
      </w:r>
      <w:r>
        <w:t>] « [H</w:t>
      </w:r>
      <w:r>
        <w:rPr>
          <w:vertAlign w:val="subscript"/>
        </w:rPr>
        <w:t>2</w:t>
      </w:r>
      <w:r>
        <w:t xml:space="preserve">S] </w:t>
      </w:r>
      <w:r>
        <w:sym w:font="Symbol" w:char="F0DE"/>
      </w:r>
      <w:r>
        <w:t xml:space="preserve"> [H</w:t>
      </w:r>
      <w:r>
        <w:rPr>
          <w:vertAlign w:val="subscript"/>
        </w:rPr>
        <w:t>2</w:t>
      </w:r>
      <w:r>
        <w:t xml:space="preserve">S] </w:t>
      </w:r>
      <w:r>
        <w:sym w:font="Symbol" w:char="F0BB"/>
      </w:r>
      <w:r>
        <w:t xml:space="preserve"> 0,10 mol L</w:t>
      </w:r>
      <w:r>
        <w:rPr>
          <w:vertAlign w:val="superscript"/>
        </w:rPr>
        <w:sym w:font="Symbol" w:char="F02D"/>
      </w:r>
      <w:r>
        <w:rPr>
          <w:vertAlign w:val="superscript"/>
        </w:rPr>
        <w:t>1</w:t>
      </w:r>
    </w:p>
    <w:p w:rsidR="00E06FE0" w:rsidRDefault="00E06FE0">
      <w:r>
        <w:t xml:space="preserve">Uit </w:t>
      </w:r>
      <w:r>
        <w:rPr>
          <w:i/>
        </w:rPr>
        <w:t>K</w:t>
      </w:r>
      <w:r>
        <w:rPr>
          <w:vertAlign w:val="subscript"/>
        </w:rPr>
        <w:t>z1</w:t>
      </w:r>
      <w:r>
        <w:t xml:space="preserve"> en </w:t>
      </w:r>
      <w:r>
        <w:rPr>
          <w:i/>
        </w:rPr>
        <w:t>K</w:t>
      </w:r>
      <w:r>
        <w:rPr>
          <w:vertAlign w:val="subscript"/>
        </w:rPr>
        <w:t>z2</w:t>
      </w:r>
      <w:r>
        <w:t xml:space="preserve"> kunnen [HS</w:t>
      </w:r>
      <w:r>
        <w:rPr>
          <w:vertAlign w:val="superscript"/>
        </w:rPr>
        <w:sym w:font="Symbol" w:char="F02D"/>
      </w:r>
      <w:r>
        <w:t>] en [S</w:t>
      </w:r>
      <w:r>
        <w:rPr>
          <w:vertAlign w:val="superscript"/>
        </w:rPr>
        <w:t>2</w:t>
      </w:r>
      <w:r>
        <w:rPr>
          <w:vertAlign w:val="superscript"/>
        </w:rPr>
        <w:sym w:font="Symbol" w:char="F02D"/>
      </w:r>
      <w:r>
        <w:t>] berekend worden.</w:t>
      </w:r>
    </w:p>
    <w:p w:rsidR="00E06FE0" w:rsidRDefault="00E06FE0">
      <w:r>
        <w:rPr>
          <w:position w:val="-28"/>
        </w:rPr>
        <w:object w:dxaOrig="4000" w:dyaOrig="700">
          <v:shape id="_x0000_i1058" type="#_x0000_t75" style="width:200.25pt;height:35.25pt" o:ole="" fillcolor="window">
            <v:imagedata r:id="rId120" o:title=""/>
          </v:shape>
          <o:OLEObject Type="Embed" ProgID="Equation.3" ShapeID="_x0000_i1058" DrawAspect="Content" ObjectID="_1319627562" r:id="rId121"/>
        </w:object>
      </w:r>
      <w:r>
        <w:t xml:space="preserve"> ; dus:</w:t>
      </w:r>
    </w:p>
    <w:p w:rsidR="00E06FE0" w:rsidRDefault="00E06FE0">
      <w:r>
        <w:t>[H</w:t>
      </w:r>
      <w:r>
        <w:rPr>
          <w:vertAlign w:val="subscript"/>
        </w:rPr>
        <w:t>3</w:t>
      </w:r>
      <w:r>
        <w:t>O</w:t>
      </w:r>
      <w:r>
        <w:rPr>
          <w:vertAlign w:val="superscript"/>
        </w:rPr>
        <w:t>+</w:t>
      </w:r>
      <w:r>
        <w:t>] = [HS</w:t>
      </w:r>
      <w:r>
        <w:rPr>
          <w:vertAlign w:val="superscript"/>
        </w:rPr>
        <w:sym w:font="Symbol" w:char="F02D"/>
      </w:r>
      <w:r>
        <w:t>] = 1,7</w:t>
      </w:r>
      <w:r>
        <w:sym w:font="Symbol" w:char="F0D7"/>
      </w:r>
      <w:r>
        <w:t>10</w:t>
      </w:r>
      <w:r>
        <w:rPr>
          <w:vertAlign w:val="superscript"/>
        </w:rPr>
        <w:sym w:font="Symbol" w:char="F02D"/>
      </w:r>
      <w:r>
        <w:rPr>
          <w:vertAlign w:val="superscript"/>
        </w:rPr>
        <w:t>4</w:t>
      </w:r>
    </w:p>
    <w:p w:rsidR="00E06FE0" w:rsidRDefault="00E06FE0">
      <w:r>
        <w:rPr>
          <w:position w:val="-28"/>
        </w:rPr>
        <w:object w:dxaOrig="1880" w:dyaOrig="680">
          <v:shape id="_x0000_i1059" type="#_x0000_t75" style="width:93.75pt;height:33.75pt" o:ole="" fillcolor="window">
            <v:imagedata r:id="rId122" o:title=""/>
          </v:shape>
          <o:OLEObject Type="Embed" ProgID="Equation.3" ShapeID="_x0000_i1059" DrawAspect="Content" ObjectID="_1319627563" r:id="rId123"/>
        </w:object>
      </w:r>
      <w:r>
        <w:t xml:space="preserve"> = [S</w:t>
      </w:r>
      <w:r>
        <w:rPr>
          <w:vertAlign w:val="superscript"/>
        </w:rPr>
        <w:t>2</w:t>
      </w:r>
      <w:r>
        <w:rPr>
          <w:vertAlign w:val="superscript"/>
        </w:rPr>
        <w:sym w:font="Symbol" w:char="F02D"/>
      </w:r>
      <w:r>
        <w:t>] = 1,2</w:t>
      </w:r>
      <w:r>
        <w:rPr>
          <w:b/>
        </w:rPr>
        <w:sym w:font="Symbol" w:char="F0D7"/>
      </w:r>
      <w:r>
        <w:t>10</w:t>
      </w:r>
      <w:r>
        <w:rPr>
          <w:vertAlign w:val="superscript"/>
        </w:rPr>
        <w:sym w:font="Symbol" w:char="F02D"/>
      </w:r>
      <w:r>
        <w:rPr>
          <w:vertAlign w:val="superscript"/>
        </w:rPr>
        <w:t>13</w:t>
      </w:r>
    </w:p>
    <w:p w:rsidR="00E06FE0" w:rsidRPr="00CB4EFD" w:rsidRDefault="00E06FE0">
      <w:pPr>
        <w:pStyle w:val="Kop5"/>
        <w:rPr>
          <w:lang w:val="nl-NL"/>
        </w:rPr>
      </w:pPr>
      <w:r w:rsidRPr="00CB4EFD">
        <w:rPr>
          <w:lang w:val="nl-NL"/>
        </w:rPr>
        <w:t>voorbeeld 2</w:t>
      </w:r>
    </w:p>
    <w:p w:rsidR="00E06FE0" w:rsidRDefault="00E06FE0">
      <w:r>
        <w:t xml:space="preserve">Dezelfde oplossing uit voorbeeld 1 met </w:t>
      </w:r>
      <w:smartTag w:uri="urn:schemas-microsoft-com:office:smarttags" w:element="metricconverter">
        <w:smartTagPr>
          <w:attr w:name="ProductID" w:val="0,25 M"/>
        </w:smartTagPr>
        <w:r>
          <w:t>0,25 M</w:t>
        </w:r>
      </w:smartTag>
      <w:r>
        <w:t xml:space="preserve"> HCl -oplossing</w:t>
      </w:r>
    </w:p>
    <w:p w:rsidR="00E06FE0" w:rsidRDefault="00E06FE0">
      <w:r>
        <w:t>Hetzelfde blijft: [H</w:t>
      </w:r>
      <w:r>
        <w:rPr>
          <w:vertAlign w:val="subscript"/>
        </w:rPr>
        <w:t>2</w:t>
      </w:r>
      <w:r>
        <w:t>S] = 0,10 mol L</w:t>
      </w:r>
      <w:r>
        <w:rPr>
          <w:vertAlign w:val="superscript"/>
        </w:rPr>
        <w:sym w:font="Symbol" w:char="F02D"/>
      </w:r>
      <w:r>
        <w:rPr>
          <w:vertAlign w:val="superscript"/>
        </w:rPr>
        <w:t>1</w:t>
      </w:r>
    </w:p>
    <w:p w:rsidR="00E06FE0" w:rsidRDefault="00E06FE0">
      <w:r>
        <w:t>maar: [H</w:t>
      </w:r>
      <w:r>
        <w:rPr>
          <w:vertAlign w:val="subscript"/>
        </w:rPr>
        <w:t>3</w:t>
      </w:r>
      <w:r>
        <w:t>O</w:t>
      </w:r>
      <w:r>
        <w:rPr>
          <w:vertAlign w:val="superscript"/>
        </w:rPr>
        <w:sym w:font="Symbol" w:char="F02B"/>
      </w:r>
      <w:r>
        <w:t>] = 0,25 mol L</w:t>
      </w:r>
      <w:r>
        <w:rPr>
          <w:vertAlign w:val="superscript"/>
        </w:rPr>
        <w:sym w:font="Symbol" w:char="F02D"/>
      </w:r>
      <w:r>
        <w:rPr>
          <w:vertAlign w:val="superscript"/>
        </w:rPr>
        <w:t>1</w:t>
      </w:r>
      <w:r>
        <w:t xml:space="preserve"> (HCl is volledig gedissociëerd)</w:t>
      </w:r>
    </w:p>
    <w:p w:rsidR="00E06FE0" w:rsidRDefault="00E06FE0">
      <w:r>
        <w:lastRenderedPageBreak/>
        <w:t xml:space="preserve">Uit </w:t>
      </w:r>
      <w:r>
        <w:rPr>
          <w:i/>
        </w:rPr>
        <w:t>K</w:t>
      </w:r>
      <w:r>
        <w:rPr>
          <w:vertAlign w:val="subscript"/>
        </w:rPr>
        <w:t>z1</w:t>
      </w:r>
      <w:r>
        <w:t xml:space="preserve"> en </w:t>
      </w:r>
      <w:r>
        <w:rPr>
          <w:i/>
        </w:rPr>
        <w:t>K</w:t>
      </w:r>
      <w:r>
        <w:rPr>
          <w:vertAlign w:val="subscript"/>
        </w:rPr>
        <w:t>z2</w:t>
      </w:r>
      <w:r>
        <w:t xml:space="preserve"> volgt:</w:t>
      </w:r>
    </w:p>
    <w:p w:rsidR="00E06FE0" w:rsidRDefault="00E06FE0">
      <w:r>
        <w:t>[HS</w:t>
      </w:r>
      <w:r>
        <w:rPr>
          <w:vertAlign w:val="superscript"/>
        </w:rPr>
        <w:sym w:font="Symbol" w:char="F02D"/>
      </w:r>
      <w:r>
        <w:t xml:space="preserve">] = </w:t>
      </w:r>
      <w:r>
        <w:rPr>
          <w:i/>
        </w:rPr>
        <w:t>K</w:t>
      </w:r>
      <w:r>
        <w:rPr>
          <w:vertAlign w:val="subscript"/>
        </w:rPr>
        <w:t>z1</w:t>
      </w:r>
      <w:r>
        <w:rPr>
          <w:position w:val="-32"/>
        </w:rPr>
        <w:object w:dxaOrig="820" w:dyaOrig="680">
          <v:shape id="_x0000_i1060" type="#_x0000_t75" style="width:41.25pt;height:33.75pt" o:ole="" fillcolor="window">
            <v:imagedata r:id="rId124" o:title=""/>
          </v:shape>
          <o:OLEObject Type="Embed" ProgID="Equation.3" ShapeID="_x0000_i1060" DrawAspect="Content" ObjectID="_1319627564" r:id="rId125"/>
        </w:object>
      </w:r>
      <w:r>
        <w:t xml:space="preserve"> = 1,2</w:t>
      </w:r>
      <w:r>
        <w:rPr>
          <w:b/>
        </w:rPr>
        <w:sym w:font="Symbol" w:char="F0D7"/>
      </w:r>
      <w:r>
        <w:t>10</w:t>
      </w:r>
      <w:r>
        <w:rPr>
          <w:vertAlign w:val="superscript"/>
        </w:rPr>
        <w:sym w:font="Symbol" w:char="F02D"/>
      </w:r>
      <w:r>
        <w:rPr>
          <w:vertAlign w:val="superscript"/>
        </w:rPr>
        <w:t>7</w:t>
      </w:r>
      <w:r>
        <w:t xml:space="preserve"> mol L</w:t>
      </w:r>
      <w:r>
        <w:rPr>
          <w:vertAlign w:val="superscript"/>
        </w:rPr>
        <w:sym w:font="Symbol" w:char="F02D"/>
      </w:r>
      <w:r>
        <w:rPr>
          <w:vertAlign w:val="superscript"/>
        </w:rPr>
        <w:t>1</w:t>
      </w:r>
    </w:p>
    <w:p w:rsidR="00E06FE0" w:rsidRDefault="00E06FE0">
      <w:pPr>
        <w:rPr>
          <w:vertAlign w:val="superscript"/>
        </w:rPr>
      </w:pPr>
      <w:r>
        <w:t>[S</w:t>
      </w:r>
      <w:r>
        <w:rPr>
          <w:vertAlign w:val="superscript"/>
        </w:rPr>
        <w:t>2</w:t>
      </w:r>
      <w:r>
        <w:rPr>
          <w:vertAlign w:val="superscript"/>
        </w:rPr>
        <w:sym w:font="Symbol" w:char="F02D"/>
      </w:r>
      <w:r>
        <w:t xml:space="preserve">] = </w:t>
      </w:r>
      <w:r>
        <w:rPr>
          <w:i/>
        </w:rPr>
        <w:t>K</w:t>
      </w:r>
      <w:r>
        <w:rPr>
          <w:vertAlign w:val="subscript"/>
        </w:rPr>
        <w:t>z2</w:t>
      </w:r>
      <w:r>
        <w:rPr>
          <w:position w:val="-30"/>
        </w:rPr>
        <w:object w:dxaOrig="800" w:dyaOrig="700">
          <v:shape id="_x0000_i1061" type="#_x0000_t75" style="width:39.75pt;height:35.25pt" o:ole="" fillcolor="window">
            <v:imagedata r:id="rId126" o:title=""/>
          </v:shape>
          <o:OLEObject Type="Embed" ProgID="Equation.3" ShapeID="_x0000_i1061" DrawAspect="Content" ObjectID="_1319627565" r:id="rId127"/>
        </w:object>
      </w:r>
      <w:r>
        <w:t xml:space="preserve"> = 4,8</w:t>
      </w:r>
      <w:r>
        <w:sym w:font="Symbol" w:char="F0D7"/>
      </w:r>
      <w:r>
        <w:t>10</w:t>
      </w:r>
      <w:r>
        <w:rPr>
          <w:vertAlign w:val="superscript"/>
        </w:rPr>
        <w:sym w:font="Symbol" w:char="F02D"/>
      </w:r>
      <w:r>
        <w:rPr>
          <w:vertAlign w:val="superscript"/>
        </w:rPr>
        <w:t>21</w:t>
      </w:r>
      <w:r>
        <w:t xml:space="preserve"> mol L</w:t>
      </w:r>
      <w:r>
        <w:rPr>
          <w:vertAlign w:val="superscript"/>
        </w:rPr>
        <w:sym w:font="Symbol" w:char="F02D"/>
      </w:r>
      <w:r>
        <w:rPr>
          <w:vertAlign w:val="superscript"/>
        </w:rPr>
        <w:t>1</w:t>
      </w:r>
    </w:p>
    <w:p w:rsidR="00E06FE0" w:rsidRDefault="00E06FE0" w:rsidP="00917D44">
      <w:pPr>
        <w:pStyle w:val="Kop3"/>
      </w:pPr>
      <w:bookmarkStart w:id="221" w:name="_Toc384399039"/>
      <w:bookmarkStart w:id="222" w:name="_Toc384880744"/>
      <w:bookmarkStart w:id="223" w:name="_Toc435887908"/>
      <w:bookmarkStart w:id="224" w:name="_Toc435888388"/>
      <w:bookmarkStart w:id="225" w:name="_Toc436045733"/>
      <w:bookmarkStart w:id="226" w:name="_Toc477954494"/>
      <w:bookmarkStart w:id="227" w:name="_Toc4589943"/>
      <w:bookmarkStart w:id="228" w:name="_Toc4679188"/>
      <w:bookmarkStart w:id="229" w:name="_Toc4917973"/>
      <w:bookmarkStart w:id="230" w:name="_Toc98689028"/>
      <w:r>
        <w:t>Meerbasische zuren II</w:t>
      </w:r>
      <w:bookmarkEnd w:id="221"/>
      <w:bookmarkEnd w:id="222"/>
      <w:bookmarkEnd w:id="223"/>
      <w:bookmarkEnd w:id="224"/>
      <w:bookmarkEnd w:id="225"/>
      <w:bookmarkEnd w:id="226"/>
      <w:bookmarkEnd w:id="227"/>
      <w:bookmarkEnd w:id="228"/>
      <w:bookmarkEnd w:id="229"/>
      <w:bookmarkEnd w:id="230"/>
    </w:p>
    <w:p w:rsidR="00E06FE0" w:rsidRDefault="00E06FE0" w:rsidP="00953991">
      <w:pPr>
        <w:pStyle w:val="Kop4"/>
      </w:pPr>
      <w:bookmarkStart w:id="231" w:name="_Toc435887909"/>
      <w:bookmarkStart w:id="232" w:name="_Toc435888389"/>
      <w:r>
        <w:t>Titratie van een meerbasisch zuur</w:t>
      </w:r>
      <w:bookmarkEnd w:id="231"/>
      <w:bookmarkEnd w:id="232"/>
    </w:p>
    <w:p w:rsidR="00E06FE0" w:rsidRPr="0049104C" w:rsidRDefault="00E06FE0">
      <w:pPr>
        <w:pStyle w:val="Kop5"/>
      </w:pPr>
      <w:r>
        <w:rPr>
          <w:b w:val="0"/>
        </w:rPr>
        <w:fldChar w:fldCharType="begin"/>
      </w:r>
      <w:r>
        <w:rPr>
          <w:b w:val="0"/>
        </w:rPr>
        <w:instrText>SEQ 2_0 \* ARABIC \r 1</w:instrText>
      </w:r>
      <w:r>
        <w:rPr>
          <w:b w:val="0"/>
        </w:rPr>
        <w:fldChar w:fldCharType="separate"/>
      </w:r>
      <w:r w:rsidR="00B27FE9">
        <w:rPr>
          <w:b w:val="0"/>
          <w:noProof/>
        </w:rPr>
        <w:t>1</w:t>
      </w:r>
      <w:r>
        <w:rPr>
          <w:b w:val="0"/>
        </w:rPr>
        <w:fldChar w:fldCharType="end"/>
      </w:r>
      <w:r w:rsidRPr="0049104C">
        <w:tab/>
        <w:t>algemeen:</w:t>
      </w:r>
    </w:p>
    <w:p w:rsidR="00E06FE0" w:rsidRDefault="00E06FE0">
      <w:r>
        <w:t>Bij titratie van een willekeurig meerbasisch</w:t>
      </w:r>
      <w:r w:rsidR="0066369F">
        <w:fldChar w:fldCharType="begin"/>
      </w:r>
      <w:r w:rsidR="0066369F">
        <w:instrText xml:space="preserve"> XE "</w:instrText>
      </w:r>
      <w:r w:rsidR="0066369F" w:rsidRPr="00E940EE">
        <w:instrText>meerbasisch</w:instrText>
      </w:r>
      <w:r w:rsidR="0066369F">
        <w:instrText xml:space="preserve">" </w:instrText>
      </w:r>
      <w:r w:rsidR="0066369F">
        <w:fldChar w:fldCharType="end"/>
      </w:r>
      <w:r>
        <w:t xml:space="preserve"> zuur (b.v. een driebasisch zuur H</w:t>
      </w:r>
      <w:r>
        <w:rPr>
          <w:vertAlign w:val="subscript"/>
        </w:rPr>
        <w:t>3</w:t>
      </w:r>
      <w:r>
        <w:t>Z) met een base worden in al of niet gescheiden stappen de verschillende protonen van dit zuur verwijderd:</w:t>
      </w:r>
    </w:p>
    <w:p w:rsidR="00E06FE0" w:rsidRDefault="00E06FE0">
      <w:r>
        <w:t>H</w:t>
      </w:r>
      <w:r>
        <w:rPr>
          <w:vertAlign w:val="subscript"/>
        </w:rPr>
        <w:t>3</w:t>
      </w:r>
      <w:r>
        <w:t xml:space="preserve">Z </w:t>
      </w:r>
      <w:r>
        <w:rPr>
          <w:noProof/>
          <w:position w:val="-10"/>
        </w:rPr>
        <w:object w:dxaOrig="260" w:dyaOrig="380">
          <v:shape id="_x0000_i1062" type="#_x0000_t75" style="width:12.75pt;height:18.75pt" o:ole="" fillcolor="window">
            <v:imagedata r:id="rId110" o:title=""/>
          </v:shape>
          <o:OLEObject Type="Embed" ProgID="Equation.3" ShapeID="_x0000_i1062" DrawAspect="Content" ObjectID="_1319627566" r:id="rId128"/>
        </w:object>
      </w:r>
      <w:r>
        <w:t xml:space="preserve"> H</w:t>
      </w:r>
      <w:r>
        <w:rPr>
          <w:vertAlign w:val="superscript"/>
        </w:rPr>
        <w:sym w:font="Symbol" w:char="F02B"/>
      </w:r>
      <w:r>
        <w:t xml:space="preserve"> + H</w:t>
      </w:r>
      <w:r>
        <w:rPr>
          <w:vertAlign w:val="subscript"/>
        </w:rPr>
        <w:t>2</w:t>
      </w:r>
      <w:r>
        <w:t>Z</w:t>
      </w:r>
      <w:r>
        <w:rPr>
          <w:vertAlign w:val="superscript"/>
        </w:rPr>
        <w:sym w:font="Symbol" w:char="F02D"/>
      </w:r>
      <w:r>
        <w:rPr>
          <w:vertAlign w:val="superscript"/>
        </w:rPr>
        <w:tab/>
      </w:r>
      <w:r>
        <w:rPr>
          <w:vertAlign w:val="superscript"/>
        </w:rPr>
        <w:tab/>
      </w:r>
      <w:r>
        <w:rPr>
          <w:position w:val="-28"/>
        </w:rPr>
        <w:object w:dxaOrig="1700" w:dyaOrig="700">
          <v:shape id="_x0000_i1063" type="#_x0000_t75" style="width:84.75pt;height:35.25pt" o:ole="" fillcolor="window">
            <v:imagedata r:id="rId129" o:title=""/>
          </v:shape>
          <o:OLEObject Type="Embed" ProgID="Equation.3" ShapeID="_x0000_i1063" DrawAspect="Content" ObjectID="_1319627567" r:id="rId130"/>
        </w:object>
      </w:r>
      <w:r>
        <w:tab/>
        <w:t>(1)</w:t>
      </w:r>
    </w:p>
    <w:p w:rsidR="00E06FE0" w:rsidRDefault="00E06FE0">
      <w:r>
        <w:t>H</w:t>
      </w:r>
      <w:r>
        <w:rPr>
          <w:vertAlign w:val="subscript"/>
        </w:rPr>
        <w:t>2</w:t>
      </w:r>
      <w:r>
        <w:t>Z</w:t>
      </w:r>
      <w:r>
        <w:rPr>
          <w:vertAlign w:val="superscript"/>
        </w:rPr>
        <w:sym w:font="Symbol" w:char="F02D"/>
      </w:r>
      <w:r>
        <w:t xml:space="preserve"> </w:t>
      </w:r>
      <w:r>
        <w:rPr>
          <w:noProof/>
          <w:position w:val="-10"/>
        </w:rPr>
        <w:object w:dxaOrig="260" w:dyaOrig="380">
          <v:shape id="_x0000_i1064" type="#_x0000_t75" style="width:12.75pt;height:18.75pt" o:ole="" fillcolor="window">
            <v:imagedata r:id="rId110" o:title=""/>
          </v:shape>
          <o:OLEObject Type="Embed" ProgID="Equation.3" ShapeID="_x0000_i1064" DrawAspect="Content" ObjectID="_1319627568" r:id="rId131"/>
        </w:object>
      </w:r>
      <w:r>
        <w:t xml:space="preserve"> H</w:t>
      </w:r>
      <w:r>
        <w:rPr>
          <w:vertAlign w:val="superscript"/>
        </w:rPr>
        <w:sym w:font="Symbol" w:char="F02B"/>
      </w:r>
      <w:r>
        <w:t xml:space="preserve"> + HZ</w:t>
      </w:r>
      <w:r>
        <w:rPr>
          <w:vertAlign w:val="superscript"/>
        </w:rPr>
        <w:t>2</w:t>
      </w:r>
      <w:r>
        <w:rPr>
          <w:vertAlign w:val="superscript"/>
        </w:rPr>
        <w:sym w:font="Symbol" w:char="F02D"/>
      </w:r>
      <w:r>
        <w:tab/>
      </w:r>
      <w:r>
        <w:tab/>
      </w:r>
      <w:r>
        <w:rPr>
          <w:position w:val="-28"/>
        </w:rPr>
        <w:object w:dxaOrig="1680" w:dyaOrig="680">
          <v:shape id="_x0000_i1065" type="#_x0000_t75" style="width:84pt;height:33.75pt" o:ole="" fillcolor="window">
            <v:imagedata r:id="rId132" o:title=""/>
          </v:shape>
          <o:OLEObject Type="Embed" ProgID="Equation.3" ShapeID="_x0000_i1065" DrawAspect="Content" ObjectID="_1319627569" r:id="rId133"/>
        </w:object>
      </w:r>
      <w:r>
        <w:tab/>
        <w:t>(2)</w:t>
      </w:r>
    </w:p>
    <w:p w:rsidR="00E06FE0" w:rsidRDefault="00E06FE0">
      <w:r>
        <w:t>HZ</w:t>
      </w:r>
      <w:r>
        <w:rPr>
          <w:vertAlign w:val="superscript"/>
        </w:rPr>
        <w:t>2</w:t>
      </w:r>
      <w:r>
        <w:rPr>
          <w:vertAlign w:val="superscript"/>
        </w:rPr>
        <w:sym w:font="Symbol" w:char="F02D"/>
      </w:r>
      <w:r>
        <w:t xml:space="preserve"> </w:t>
      </w:r>
      <w:r>
        <w:rPr>
          <w:noProof/>
          <w:position w:val="-10"/>
        </w:rPr>
        <w:object w:dxaOrig="260" w:dyaOrig="380">
          <v:shape id="_x0000_i1066" type="#_x0000_t75" style="width:12.75pt;height:18.75pt" o:ole="" fillcolor="window">
            <v:imagedata r:id="rId110" o:title=""/>
          </v:shape>
          <o:OLEObject Type="Embed" ProgID="Equation.3" ShapeID="_x0000_i1066" DrawAspect="Content" ObjectID="_1319627570" r:id="rId134"/>
        </w:object>
      </w:r>
      <w:r>
        <w:t xml:space="preserve"> H</w:t>
      </w:r>
      <w:r>
        <w:rPr>
          <w:vertAlign w:val="superscript"/>
        </w:rPr>
        <w:sym w:font="Symbol" w:char="F02B"/>
      </w:r>
      <w:r>
        <w:t xml:space="preserve"> + Z</w:t>
      </w:r>
      <w:r>
        <w:rPr>
          <w:vertAlign w:val="superscript"/>
        </w:rPr>
        <w:t>3</w:t>
      </w:r>
      <w:r>
        <w:rPr>
          <w:vertAlign w:val="superscript"/>
        </w:rPr>
        <w:sym w:font="Symbol" w:char="F02D"/>
      </w:r>
      <w:r>
        <w:tab/>
      </w:r>
      <w:r>
        <w:tab/>
      </w:r>
      <w:r>
        <w:rPr>
          <w:position w:val="-28"/>
        </w:rPr>
        <w:object w:dxaOrig="1500" w:dyaOrig="680">
          <v:shape id="_x0000_i1067" type="#_x0000_t75" style="width:75pt;height:33.75pt" o:ole="" fillcolor="window">
            <v:imagedata r:id="rId135" o:title=""/>
          </v:shape>
          <o:OLEObject Type="Embed" ProgID="Equation.3" ShapeID="_x0000_i1067" DrawAspect="Content" ObjectID="_1319627571" r:id="rId136"/>
        </w:object>
      </w:r>
      <w:r>
        <w:tab/>
        <w:t>(3)</w:t>
      </w:r>
    </w:p>
    <w:p w:rsidR="00E06FE0" w:rsidRDefault="00E06FE0">
      <w:r>
        <w:t xml:space="preserve">Tijdens de titratie stijgt de pH en daarom hoort bij elke pH waarde een bepaalde ionensamenstelling van de oplossing. Voordat we de titratiekromme gaan berekenen, kijken we eerst naar de samenstelling van de oplossing als functie van de pH: een </w:t>
      </w:r>
      <w:r>
        <w:rPr>
          <w:i/>
        </w:rPr>
        <w:t>distributiediagram</w:t>
      </w:r>
      <w:r w:rsidR="0066369F">
        <w:rPr>
          <w:i/>
        </w:rPr>
        <w:fldChar w:fldCharType="begin"/>
      </w:r>
      <w:r w:rsidR="0066369F">
        <w:instrText xml:space="preserve"> XE "</w:instrText>
      </w:r>
      <w:r w:rsidR="0066369F" w:rsidRPr="009F1822">
        <w:instrText>distributiediagram</w:instrText>
      </w:r>
      <w:r w:rsidR="0066369F">
        <w:instrText xml:space="preserve">" </w:instrText>
      </w:r>
      <w:r w:rsidR="0066369F">
        <w:rPr>
          <w:i/>
        </w:rPr>
        <w:fldChar w:fldCharType="end"/>
      </w:r>
      <w:r>
        <w:t>. Zo’n diagram laat zien hoe bij een gegeven pH (b.v. in een gebufferde oplossing) de oplossing eruit ziet. Kijken we bijvoorbeeld naar een vierwaardig zuur als EDTA, dat we aangeven als H</w:t>
      </w:r>
      <w:r>
        <w:rPr>
          <w:vertAlign w:val="subscript"/>
        </w:rPr>
        <w:t>4</w:t>
      </w:r>
      <w:r>
        <w:t>Y, dan blijkt dat bij pH = 2 de vormen H</w:t>
      </w:r>
      <w:r>
        <w:rPr>
          <w:vertAlign w:val="subscript"/>
        </w:rPr>
        <w:t>4</w:t>
      </w:r>
      <w:r>
        <w:t>Y, H</w:t>
      </w:r>
      <w:r>
        <w:rPr>
          <w:vertAlign w:val="subscript"/>
        </w:rPr>
        <w:t>3</w:t>
      </w:r>
      <w:r>
        <w:t>Y</w:t>
      </w:r>
      <w:r>
        <w:rPr>
          <w:vertAlign w:val="superscript"/>
        </w:rPr>
        <w:sym w:font="Symbol" w:char="F02D"/>
      </w:r>
      <w:r>
        <w:t xml:space="preserve"> en H</w:t>
      </w:r>
      <w:r>
        <w:rPr>
          <w:vertAlign w:val="subscript"/>
        </w:rPr>
        <w:t>2</w:t>
      </w:r>
      <w:r>
        <w:t>Y</w:t>
      </w:r>
      <w:r>
        <w:rPr>
          <w:vertAlign w:val="superscript"/>
        </w:rPr>
        <w:t>2</w:t>
      </w:r>
      <w:r>
        <w:rPr>
          <w:vertAlign w:val="superscript"/>
        </w:rPr>
        <w:sym w:font="Symbol" w:char="F02D"/>
      </w:r>
      <w:r>
        <w:t xml:space="preserve"> voorkomen, terwijl HY</w:t>
      </w:r>
      <w:r>
        <w:rPr>
          <w:vertAlign w:val="superscript"/>
        </w:rPr>
        <w:t>3</w:t>
      </w:r>
      <w:r>
        <w:rPr>
          <w:vertAlign w:val="superscript"/>
        </w:rPr>
        <w:sym w:font="Symbol" w:char="F02D"/>
      </w:r>
      <w:r>
        <w:t xml:space="preserve"> en Y</w:t>
      </w:r>
      <w:r>
        <w:rPr>
          <w:vertAlign w:val="superscript"/>
        </w:rPr>
        <w:t>4</w:t>
      </w:r>
      <w:r>
        <w:rPr>
          <w:vertAlign w:val="superscript"/>
        </w:rPr>
        <w:sym w:font="Symbol" w:char="F02D"/>
      </w:r>
      <w:r>
        <w:t xml:space="preserve"> nauwelijks worden aangetroffen. Dat is belangrijke informatie omdat uitsluitend Y</w:t>
      </w:r>
      <w:r>
        <w:rPr>
          <w:vertAlign w:val="superscript"/>
        </w:rPr>
        <w:t>4</w:t>
      </w:r>
      <w:r>
        <w:rPr>
          <w:vertAlign w:val="superscript"/>
        </w:rPr>
        <w:sym w:font="Symbol" w:char="F02D"/>
      </w:r>
      <w:r>
        <w:t xml:space="preserve"> met metaalionen kan complexeren</w:t>
      </w:r>
      <w:r w:rsidR="00BA4E2E">
        <w:t xml:space="preserve"> (zie pagina </w:t>
      </w:r>
      <w:fldSimple w:instr=" PAGEREF _Ref98666330 ">
        <w:r w:rsidR="00B27FE9">
          <w:rPr>
            <w:noProof/>
          </w:rPr>
          <w:t>33</w:t>
        </w:r>
      </w:fldSimple>
      <w:r w:rsidR="00BA4E2E">
        <w:t>)</w:t>
      </w:r>
      <w:r>
        <w:t>.</w:t>
      </w:r>
    </w:p>
    <w:p w:rsidR="00E06FE0" w:rsidRPr="00CB4EFD" w:rsidRDefault="00E06FE0">
      <w:pPr>
        <w:pStyle w:val="Kop5"/>
        <w:rPr>
          <w:lang w:val="nl-NL"/>
        </w:rPr>
      </w:pPr>
      <w:r>
        <w:rPr>
          <w:b w:val="0"/>
        </w:rPr>
        <w:fldChar w:fldCharType="begin"/>
      </w:r>
      <w:r w:rsidRPr="00CB4EFD">
        <w:rPr>
          <w:b w:val="0"/>
          <w:lang w:val="nl-NL"/>
        </w:rPr>
        <w:instrText>SEQ 2_0 \* ARABIC \n</w:instrText>
      </w:r>
      <w:r>
        <w:rPr>
          <w:b w:val="0"/>
        </w:rPr>
        <w:fldChar w:fldCharType="separate"/>
      </w:r>
      <w:r w:rsidR="00B27FE9" w:rsidRPr="00CB4EFD">
        <w:rPr>
          <w:b w:val="0"/>
          <w:noProof/>
          <w:lang w:val="nl-NL"/>
        </w:rPr>
        <w:t>2</w:t>
      </w:r>
      <w:r>
        <w:rPr>
          <w:b w:val="0"/>
        </w:rPr>
        <w:fldChar w:fldCharType="end"/>
      </w:r>
      <w:r w:rsidRPr="00CB4EFD">
        <w:rPr>
          <w:lang w:val="nl-NL"/>
        </w:rPr>
        <w:tab/>
        <w:t>het distributiediagram:</w:t>
      </w:r>
    </w:p>
    <w:p w:rsidR="00E06FE0" w:rsidRDefault="00E06FE0">
      <w:r>
        <w:t xml:space="preserve">Voor een driebasisch zuur kunnen we de diverse zuurcomponenten als </w:t>
      </w:r>
      <w:r>
        <w:rPr>
          <w:i/>
        </w:rPr>
        <w:t>fracties</w:t>
      </w:r>
      <w:r w:rsidR="009F1822">
        <w:rPr>
          <w:i/>
        </w:rPr>
        <w:fldChar w:fldCharType="begin"/>
      </w:r>
      <w:r w:rsidR="009F1822">
        <w:instrText xml:space="preserve"> XE "</w:instrText>
      </w:r>
      <w:r w:rsidR="009F1822" w:rsidRPr="009F1822">
        <w:instrText>fractie</w:instrText>
      </w:r>
      <w:r w:rsidR="009F1822">
        <w:instrText xml:space="preserve">" </w:instrText>
      </w:r>
      <w:r w:rsidR="009F1822">
        <w:rPr>
          <w:i/>
        </w:rPr>
        <w:fldChar w:fldCharType="end"/>
      </w:r>
      <w:r>
        <w:t xml:space="preserve"> van de totaal ingebrachte hoeveelheid zuur definiëren:</w:t>
      </w:r>
    </w:p>
    <w:p w:rsidR="00E06FE0" w:rsidRDefault="00E06FE0">
      <w:r>
        <w:rPr>
          <w:position w:val="-28"/>
        </w:rPr>
        <w:object w:dxaOrig="1140" w:dyaOrig="639">
          <v:shape id="_x0000_i1068" type="#_x0000_t75" style="width:57pt;height:32.25pt" o:ole="" fillcolor="window">
            <v:imagedata r:id="rId137" o:title=""/>
          </v:shape>
          <o:OLEObject Type="Embed" ProgID="Equation.3" ShapeID="_x0000_i1068" DrawAspect="Content" ObjectID="_1319627572" r:id="rId138"/>
        </w:object>
      </w:r>
      <w:r>
        <w:t>;</w:t>
      </w:r>
      <w:r>
        <w:tab/>
      </w:r>
      <w:r>
        <w:rPr>
          <w:position w:val="-28"/>
        </w:rPr>
        <w:object w:dxaOrig="1300" w:dyaOrig="700">
          <v:shape id="_x0000_i1069" type="#_x0000_t75" style="width:65.25pt;height:35.25pt" o:ole="" fillcolor="window">
            <v:imagedata r:id="rId139" o:title=""/>
          </v:shape>
          <o:OLEObject Type="Embed" ProgID="Equation.3" ShapeID="_x0000_i1069" DrawAspect="Content" ObjectID="_1319627573" r:id="rId140"/>
        </w:object>
      </w:r>
      <w:r>
        <w:t>;</w:t>
      </w:r>
      <w:r>
        <w:tab/>
      </w:r>
      <w:r>
        <w:rPr>
          <w:position w:val="-28"/>
        </w:rPr>
        <w:object w:dxaOrig="1240" w:dyaOrig="700">
          <v:shape id="_x0000_i1070" type="#_x0000_t75" style="width:62.25pt;height:35.25pt" o:ole="" fillcolor="window">
            <v:imagedata r:id="rId141" o:title=""/>
          </v:shape>
          <o:OLEObject Type="Embed" ProgID="Equation.3" ShapeID="_x0000_i1070" DrawAspect="Content" ObjectID="_1319627574" r:id="rId142"/>
        </w:object>
      </w:r>
      <w:r>
        <w:t>;</w:t>
      </w:r>
      <w:r>
        <w:tab/>
      </w:r>
      <w:r>
        <w:rPr>
          <w:position w:val="-28"/>
        </w:rPr>
        <w:object w:dxaOrig="1100" w:dyaOrig="700">
          <v:shape id="_x0000_i1071" type="#_x0000_t75" style="width:54.75pt;height:35.25pt" o:ole="" fillcolor="window">
            <v:imagedata r:id="rId143" o:title=""/>
          </v:shape>
          <o:OLEObject Type="Embed" ProgID="Equation.3" ShapeID="_x0000_i1071" DrawAspect="Content" ObjectID="_1319627575" r:id="rId144"/>
        </w:object>
      </w:r>
    </w:p>
    <w:p w:rsidR="00E06FE0" w:rsidRDefault="00E06FE0">
      <w:r>
        <w:t xml:space="preserve">Op grond van de massabalans geldt: </w:t>
      </w:r>
      <w:r>
        <w:rPr>
          <w:rFonts w:ascii="Symbol" w:hAnsi="Symbol"/>
          <w:i/>
        </w:rPr>
        <w:t></w:t>
      </w:r>
      <w:r>
        <w:rPr>
          <w:vertAlign w:val="subscript"/>
        </w:rPr>
        <w:t>3</w:t>
      </w:r>
      <w:r>
        <w:t xml:space="preserve"> + </w:t>
      </w:r>
      <w:r>
        <w:rPr>
          <w:rFonts w:ascii="Symbol" w:hAnsi="Symbol"/>
        </w:rPr>
        <w:t></w:t>
      </w:r>
      <w:r>
        <w:rPr>
          <w:vertAlign w:val="subscript"/>
        </w:rPr>
        <w:t>2</w:t>
      </w:r>
      <w:r>
        <w:t xml:space="preserve"> + </w:t>
      </w:r>
      <w:r>
        <w:rPr>
          <w:rFonts w:ascii="Symbol" w:hAnsi="Symbol"/>
        </w:rPr>
        <w:t></w:t>
      </w:r>
      <w:r>
        <w:rPr>
          <w:vertAlign w:val="subscript"/>
        </w:rPr>
        <w:t>1</w:t>
      </w:r>
      <w:r>
        <w:t xml:space="preserve"> + </w:t>
      </w:r>
      <w:r>
        <w:rPr>
          <w:rFonts w:ascii="Symbol" w:hAnsi="Symbol"/>
        </w:rPr>
        <w:t></w:t>
      </w:r>
      <w:r>
        <w:rPr>
          <w:vertAlign w:val="subscript"/>
        </w:rPr>
        <w:t>0</w:t>
      </w:r>
      <w:r>
        <w:t xml:space="preserve"> = 1</w:t>
      </w:r>
    </w:p>
    <w:p w:rsidR="00E06FE0" w:rsidRDefault="00E06FE0">
      <w:r>
        <w:t xml:space="preserve">Met behulp van de evenwichtsvergelijkingen (1) t/m (3) kunnen we nu alle fracties als functie van </w:t>
      </w:r>
      <w:r>
        <w:rPr>
          <w:rFonts w:ascii="Symbol" w:hAnsi="Symbol"/>
        </w:rPr>
        <w:t></w:t>
      </w:r>
      <w:r>
        <w:rPr>
          <w:vertAlign w:val="subscript"/>
        </w:rPr>
        <w:t>3</w:t>
      </w:r>
      <w:r>
        <w:t xml:space="preserve"> en H</w:t>
      </w:r>
      <w:r>
        <w:rPr>
          <w:vertAlign w:val="superscript"/>
        </w:rPr>
        <w:t>+</w:t>
      </w:r>
      <w:r>
        <w:t xml:space="preserve"> uitdrukken:</w:t>
      </w:r>
    </w:p>
    <w:p w:rsidR="00E06FE0" w:rsidRDefault="00E06FE0">
      <w:r>
        <w:rPr>
          <w:position w:val="-28"/>
        </w:rPr>
        <w:object w:dxaOrig="3980" w:dyaOrig="700">
          <v:shape id="_x0000_i1072" type="#_x0000_t75" style="width:198.75pt;height:35.25pt" o:ole="" fillcolor="window">
            <v:imagedata r:id="rId145" o:title=""/>
          </v:shape>
          <o:OLEObject Type="Embed" ProgID="Equation.3" ShapeID="_x0000_i1072" DrawAspect="Content" ObjectID="_1319627576" r:id="rId146"/>
        </w:object>
      </w:r>
      <w:r>
        <w:tab/>
      </w:r>
      <w:r>
        <w:tab/>
        <w:t>(4)</w:t>
      </w:r>
    </w:p>
    <w:p w:rsidR="00E06FE0" w:rsidRDefault="00E06FE0">
      <w:r>
        <w:t>en op overeenkomstige wijze:</w:t>
      </w:r>
    </w:p>
    <w:p w:rsidR="00E06FE0" w:rsidRDefault="00E06FE0">
      <w:r>
        <w:rPr>
          <w:position w:val="-32"/>
        </w:rPr>
        <w:object w:dxaOrig="2600" w:dyaOrig="680">
          <v:shape id="_x0000_i1073" type="#_x0000_t75" style="width:129.75pt;height:33.75pt" o:ole="" fillcolor="window">
            <v:imagedata r:id="rId147" o:title=""/>
          </v:shape>
          <o:OLEObject Type="Embed" ProgID="Equation.3" ShapeID="_x0000_i1073" DrawAspect="Content" ObjectID="_1319627577" r:id="rId148"/>
        </w:object>
      </w:r>
      <w:r>
        <w:tab/>
      </w:r>
      <w:r>
        <w:tab/>
      </w:r>
      <w:r>
        <w:tab/>
      </w:r>
      <w:r>
        <w:tab/>
        <w:t>(5)</w:t>
      </w:r>
    </w:p>
    <w:p w:rsidR="00E06FE0" w:rsidRDefault="00E06FE0">
      <w:r>
        <w:rPr>
          <w:position w:val="-32"/>
        </w:rPr>
        <w:object w:dxaOrig="2880" w:dyaOrig="680">
          <v:shape id="_x0000_i1074" type="#_x0000_t75" style="width:2in;height:33.75pt" o:ole="" fillcolor="window">
            <v:imagedata r:id="rId149" o:title=""/>
          </v:shape>
          <o:OLEObject Type="Embed" ProgID="Equation.3" ShapeID="_x0000_i1074" DrawAspect="Content" ObjectID="_1319627578" r:id="rId150"/>
        </w:object>
      </w:r>
      <w:r>
        <w:tab/>
      </w:r>
      <w:r>
        <w:tab/>
      </w:r>
      <w:r>
        <w:tab/>
        <w:t>(6)</w:t>
      </w:r>
    </w:p>
    <w:p w:rsidR="00E06FE0" w:rsidRDefault="00E06FE0">
      <w:r>
        <w:t>Bovendien is 1/</w:t>
      </w:r>
      <w:r>
        <w:rPr>
          <w:rFonts w:ascii="Symbol" w:hAnsi="Symbol"/>
        </w:rPr>
        <w:t></w:t>
      </w:r>
      <w:r>
        <w:rPr>
          <w:vertAlign w:val="subscript"/>
        </w:rPr>
        <w:t>3</w:t>
      </w:r>
      <w:r>
        <w:t xml:space="preserve"> uit te drukken als functie van [H</w:t>
      </w:r>
      <w:r>
        <w:rPr>
          <w:vertAlign w:val="superscript"/>
        </w:rPr>
        <w:t>+</w:t>
      </w:r>
      <w:r>
        <w:t>]:</w:t>
      </w:r>
    </w:p>
    <w:p w:rsidR="00E06FE0" w:rsidRDefault="00E06FE0">
      <w:r>
        <w:rPr>
          <w:position w:val="-28"/>
        </w:rPr>
        <w:object w:dxaOrig="1140" w:dyaOrig="639">
          <v:shape id="_x0000_i1075" type="#_x0000_t75" style="width:57pt;height:32.25pt" o:ole="" fillcolor="window">
            <v:imagedata r:id="rId151" o:title=""/>
          </v:shape>
          <o:OLEObject Type="Embed" ProgID="Equation.3" ShapeID="_x0000_i1075" DrawAspect="Content" ObjectID="_1319627579" r:id="rId152"/>
        </w:object>
      </w:r>
    </w:p>
    <w:p w:rsidR="00E06FE0" w:rsidRDefault="00E06FE0">
      <w:r>
        <w:br w:type="page"/>
      </w:r>
      <w:r>
        <w:lastRenderedPageBreak/>
        <w:t>Invullen van:</w:t>
      </w:r>
    </w:p>
    <w:p w:rsidR="00E06FE0" w:rsidRDefault="00E06FE0">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 + [Z</w:t>
      </w:r>
      <w:r>
        <w:rPr>
          <w:vertAlign w:val="superscript"/>
        </w:rPr>
        <w:t>3</w:t>
      </w:r>
      <w:r>
        <w:rPr>
          <w:vertAlign w:val="superscript"/>
        </w:rPr>
        <w:sym w:font="Symbol" w:char="F02D"/>
      </w:r>
      <w:r>
        <w:t xml:space="preserve">] geeft: </w:t>
      </w:r>
      <w:r>
        <w:rPr>
          <w:position w:val="-32"/>
        </w:rPr>
        <w:object w:dxaOrig="3220" w:dyaOrig="740">
          <v:shape id="_x0000_i1076" type="#_x0000_t75" style="width:161.25pt;height:36.75pt" o:ole="" fillcolor="window">
            <v:imagedata r:id="rId153" o:title=""/>
          </v:shape>
          <o:OLEObject Type="Embed" ProgID="Equation.3" ShapeID="_x0000_i1076" DrawAspect="Content" ObjectID="_1319627580" r:id="rId154"/>
        </w:object>
      </w:r>
    </w:p>
    <w:p w:rsidR="00E06FE0" w:rsidRDefault="00E06FE0">
      <w:r>
        <w:t>Hieruit volgt met behulp van de vergelijkingen (1) t/m (3):</w:t>
      </w:r>
    </w:p>
    <w:p w:rsidR="00E06FE0" w:rsidRDefault="00E06FE0">
      <w:r>
        <w:rPr>
          <w:position w:val="-32"/>
        </w:rPr>
        <w:object w:dxaOrig="3220" w:dyaOrig="680">
          <v:shape id="_x0000_i1077" type="#_x0000_t75" style="width:161.25pt;height:33.75pt" o:ole="" fillcolor="window">
            <v:imagedata r:id="rId155" o:title=""/>
          </v:shape>
          <o:OLEObject Type="Embed" ProgID="Equation.3" ShapeID="_x0000_i1077" DrawAspect="Content" ObjectID="_1319627581" r:id="rId156"/>
        </w:object>
      </w:r>
      <w:r>
        <w:tab/>
      </w:r>
      <w:r>
        <w:tab/>
        <w:t>(7)</w:t>
      </w:r>
    </w:p>
    <w:p w:rsidR="00E06FE0" w:rsidRDefault="00E06FE0">
      <w:r>
        <w:t>Ook voor 1/</w:t>
      </w:r>
      <w:r>
        <w:rPr>
          <w:rFonts w:ascii="Symbol" w:hAnsi="Symbol"/>
        </w:rPr>
        <w:t></w:t>
      </w:r>
      <w:r>
        <w:rPr>
          <w:vertAlign w:val="subscript"/>
        </w:rPr>
        <w:t>2</w:t>
      </w:r>
      <w:r>
        <w:t>, 1/</w:t>
      </w:r>
      <w:r>
        <w:rPr>
          <w:rFonts w:ascii="Symbol" w:hAnsi="Symbol"/>
        </w:rPr>
        <w:t></w:t>
      </w:r>
      <w:r>
        <w:rPr>
          <w:vertAlign w:val="subscript"/>
        </w:rPr>
        <w:t>1</w:t>
      </w:r>
      <w:r>
        <w:t>, 1/</w:t>
      </w:r>
      <w:r>
        <w:rPr>
          <w:rFonts w:ascii="Symbol" w:hAnsi="Symbol"/>
        </w:rPr>
        <w:t></w:t>
      </w:r>
      <w:r>
        <w:rPr>
          <w:vertAlign w:val="subscript"/>
        </w:rPr>
        <w:t>0</w:t>
      </w:r>
      <w:r>
        <w:t xml:space="preserve"> zijn met behulp van deze vergelijking voor 1/</w:t>
      </w:r>
      <w:r>
        <w:rPr>
          <w:rFonts w:ascii="Symbol" w:hAnsi="Symbol"/>
        </w:rPr>
        <w:t></w:t>
      </w:r>
      <w:r>
        <w:rPr>
          <w:vertAlign w:val="subscript"/>
        </w:rPr>
        <w:t>3</w:t>
      </w:r>
      <w:r>
        <w:t xml:space="preserve"> en de vergelijkingen (4) t/m (6) uitdrukkingen als functie van [H</w:t>
      </w:r>
      <w:r>
        <w:rPr>
          <w:vertAlign w:val="superscript"/>
        </w:rPr>
        <w:t>+</w:t>
      </w:r>
      <w:r>
        <w:t>] te geven:</w:t>
      </w:r>
    </w:p>
    <w:p w:rsidR="00E06FE0" w:rsidRDefault="00E06FE0">
      <w:r>
        <w:rPr>
          <w:position w:val="-32"/>
        </w:rPr>
        <w:object w:dxaOrig="2799" w:dyaOrig="720">
          <v:shape id="_x0000_i1078" type="#_x0000_t75" style="width:140.25pt;height:36pt" o:ole="" fillcolor="window">
            <v:imagedata r:id="rId157" o:title=""/>
          </v:shape>
          <o:OLEObject Type="Embed" ProgID="Equation.3" ShapeID="_x0000_i1078" DrawAspect="Content" ObjectID="_1319627582" r:id="rId158"/>
        </w:object>
      </w:r>
      <w:r>
        <w:tab/>
      </w:r>
      <w:r>
        <w:tab/>
      </w:r>
      <w:r>
        <w:tab/>
        <w:t>(8)</w:t>
      </w:r>
    </w:p>
    <w:p w:rsidR="00E06FE0" w:rsidRDefault="00E06FE0">
      <w:r>
        <w:rPr>
          <w:position w:val="-32"/>
        </w:rPr>
        <w:object w:dxaOrig="2760" w:dyaOrig="740">
          <v:shape id="_x0000_i1079" type="#_x0000_t75" style="width:138pt;height:36.75pt" o:ole="" fillcolor="window">
            <v:imagedata r:id="rId159" o:title=""/>
          </v:shape>
          <o:OLEObject Type="Embed" ProgID="Equation.3" ShapeID="_x0000_i1079" DrawAspect="Content" ObjectID="_1319627583" r:id="rId160"/>
        </w:object>
      </w:r>
      <w:r>
        <w:tab/>
      </w:r>
      <w:r>
        <w:tab/>
      </w:r>
      <w:r>
        <w:tab/>
        <w:t>(9)</w:t>
      </w:r>
    </w:p>
    <w:p w:rsidR="00E06FE0" w:rsidRDefault="00E06FE0">
      <w:r>
        <w:rPr>
          <w:position w:val="-32"/>
        </w:rPr>
        <w:object w:dxaOrig="3300" w:dyaOrig="740">
          <v:shape id="_x0000_i1080" type="#_x0000_t75" style="width:165pt;height:36.75pt" o:ole="" fillcolor="window">
            <v:imagedata r:id="rId161" o:title=""/>
          </v:shape>
          <o:OLEObject Type="Embed" ProgID="Equation.3" ShapeID="_x0000_i1080" DrawAspect="Content" ObjectID="_1319627584" r:id="rId162"/>
        </w:object>
      </w:r>
      <w:r>
        <w:tab/>
      </w:r>
      <w:r>
        <w:tab/>
        <w:t>(10)</w:t>
      </w:r>
    </w:p>
    <w:p w:rsidR="00E06FE0" w:rsidRDefault="00E06FE0">
      <w:r>
        <w:t xml:space="preserve">We kunnen dus nu de samenstelling van de oplossing weergeven als functie van de pH. Natuurlijk ligt het maximum van </w:t>
      </w:r>
      <w:r>
        <w:rPr>
          <w:rFonts w:ascii="Symbol" w:hAnsi="Symbol"/>
        </w:rPr>
        <w:t></w:t>
      </w:r>
      <w:r>
        <w:rPr>
          <w:vertAlign w:val="subscript"/>
        </w:rPr>
        <w:t>3</w:t>
      </w:r>
      <w:r>
        <w:t xml:space="preserve"> (dus van [H</w:t>
      </w:r>
      <w:r>
        <w:rPr>
          <w:vertAlign w:val="subscript"/>
        </w:rPr>
        <w:t>3</w:t>
      </w:r>
      <w:r>
        <w:t xml:space="preserve">Z]) bij zo laag mogelijke pH en het maximum van </w:t>
      </w:r>
      <w:r>
        <w:rPr>
          <w:rFonts w:ascii="Symbol" w:hAnsi="Symbol"/>
        </w:rPr>
        <w:t></w:t>
      </w:r>
      <w:r>
        <w:rPr>
          <w:vertAlign w:val="subscript"/>
        </w:rPr>
        <w:t>0</w:t>
      </w:r>
      <w:r>
        <w:t xml:space="preserve"> (dus van [Z</w:t>
      </w:r>
      <w:r>
        <w:rPr>
          <w:vertAlign w:val="superscript"/>
        </w:rPr>
        <w:t>3</w:t>
      </w:r>
      <w:r>
        <w:rPr>
          <w:vertAlign w:val="superscript"/>
        </w:rPr>
        <w:sym w:font="Symbol" w:char="F02D"/>
      </w:r>
      <w:r>
        <w:t>]) bij zo hoog mogelijke pH. Het lijkt echter moeilijker in te zien bij welke pH waarden de andere soorten deeltjes een rol spelen. Dit laatste blijkt toch vrij eenvoudig te zijn.</w:t>
      </w:r>
    </w:p>
    <w:p w:rsidR="00E06FE0" w:rsidRDefault="00E06FE0">
      <w:r>
        <w:t>a) Herschrijven van vergelijking (4) geeft:</w:t>
      </w:r>
    </w:p>
    <w:p w:rsidR="00E06FE0" w:rsidRDefault="00E06FE0">
      <w:r>
        <w:rPr>
          <w:position w:val="-32"/>
        </w:rPr>
        <w:object w:dxaOrig="1060" w:dyaOrig="720">
          <v:shape id="_x0000_i1081" type="#_x0000_t75" style="width:53.25pt;height:36pt" o:ole="" fillcolor="window">
            <v:imagedata r:id="rId163" o:title=""/>
          </v:shape>
          <o:OLEObject Type="Embed" ProgID="Equation.3" ShapeID="_x0000_i1081" DrawAspect="Content" ObjectID="_1319627585" r:id="rId164"/>
        </w:object>
      </w:r>
    </w:p>
    <w:p w:rsidR="00E06FE0" w:rsidRDefault="00E06FE0">
      <w:r>
        <w:t xml:space="preserve">Voor </w:t>
      </w:r>
      <w:r>
        <w:rPr>
          <w:rFonts w:ascii="Symbol" w:hAnsi="Symbol"/>
        </w:rPr>
        <w:t></w:t>
      </w:r>
      <w:r>
        <w:rPr>
          <w:vertAlign w:val="subscript"/>
        </w:rPr>
        <w:t>2</w:t>
      </w:r>
      <w:r>
        <w:t xml:space="preserve"> = </w:t>
      </w:r>
      <w:r>
        <w:rPr>
          <w:rFonts w:ascii="Symbol" w:hAnsi="Symbol"/>
        </w:rPr>
        <w:t></w:t>
      </w:r>
      <w:r>
        <w:rPr>
          <w:vertAlign w:val="subscript"/>
        </w:rPr>
        <w:t>3</w:t>
      </w:r>
      <w:r>
        <w:t xml:space="preserve"> geldt dus: </w:t>
      </w:r>
      <w:r>
        <w:rPr>
          <w:position w:val="-28"/>
        </w:rPr>
        <w:object w:dxaOrig="520" w:dyaOrig="639">
          <v:shape id="_x0000_i1082" type="#_x0000_t75" style="width:26.25pt;height:32.25pt" o:ole="" fillcolor="window">
            <v:imagedata r:id="rId165" o:title=""/>
          </v:shape>
          <o:OLEObject Type="Embed" ProgID="Equation.3" ShapeID="_x0000_i1082" DrawAspect="Content" ObjectID="_1319627586" r:id="rId166"/>
        </w:object>
      </w:r>
      <w:r>
        <w:t xml:space="preserve"> = 1</w:t>
      </w:r>
      <w:r>
        <w:tab/>
      </w:r>
      <w:r>
        <w:sym w:font="Symbol" w:char="F0DE"/>
      </w:r>
      <w:r>
        <w:t xml:space="preserve"> pH = p</w:t>
      </w:r>
      <w:r>
        <w:rPr>
          <w:i/>
        </w:rPr>
        <w:t>K</w:t>
      </w:r>
      <w:r>
        <w:rPr>
          <w:vertAlign w:val="subscript"/>
        </w:rPr>
        <w:t>1</w:t>
      </w:r>
    </w:p>
    <w:p w:rsidR="00E06FE0" w:rsidRDefault="00E06FE0">
      <w:r>
        <w:t xml:space="preserve">Op overeenkomstige wijze volgt uit de vergelijkingen (5) en (6) voor </w:t>
      </w:r>
      <w:r>
        <w:rPr>
          <w:rFonts w:ascii="Symbol" w:hAnsi="Symbol"/>
        </w:rPr>
        <w:t></w:t>
      </w:r>
      <w:r>
        <w:rPr>
          <w:vertAlign w:val="subscript"/>
        </w:rPr>
        <w:t>1</w:t>
      </w:r>
      <w:r>
        <w:t> = </w:t>
      </w:r>
      <w:r>
        <w:rPr>
          <w:rFonts w:ascii="Symbol" w:hAnsi="Symbol"/>
        </w:rPr>
        <w:t></w:t>
      </w:r>
      <w:r>
        <w:rPr>
          <w:vertAlign w:val="subscript"/>
        </w:rPr>
        <w:t>2</w:t>
      </w:r>
      <w:r>
        <w:t>: pH = p</w:t>
      </w:r>
      <w:r>
        <w:rPr>
          <w:i/>
        </w:rPr>
        <w:t>K</w:t>
      </w:r>
      <w:r>
        <w:rPr>
          <w:vertAlign w:val="subscript"/>
        </w:rPr>
        <w:t>2</w:t>
      </w:r>
      <w:r>
        <w:t xml:space="preserve"> en voor </w:t>
      </w:r>
      <w:r>
        <w:rPr>
          <w:rFonts w:ascii="Symbol" w:hAnsi="Symbol"/>
        </w:rPr>
        <w:t></w:t>
      </w:r>
      <w:r>
        <w:rPr>
          <w:vertAlign w:val="subscript"/>
        </w:rPr>
        <w:t>0</w:t>
      </w:r>
      <w:r>
        <w:t> = </w:t>
      </w:r>
      <w:r>
        <w:rPr>
          <w:rFonts w:ascii="Symbol" w:hAnsi="Symbol"/>
        </w:rPr>
        <w:t></w:t>
      </w:r>
      <w:r>
        <w:rPr>
          <w:vertAlign w:val="subscript"/>
        </w:rPr>
        <w:t xml:space="preserve">1 </w:t>
      </w:r>
      <w:r>
        <w:sym w:font="Symbol" w:char="F0DE"/>
      </w:r>
      <w:r>
        <w:t xml:space="preserve"> pH = p</w:t>
      </w:r>
      <w:r>
        <w:rPr>
          <w:i/>
        </w:rPr>
        <w:t>K</w:t>
      </w:r>
      <w:r>
        <w:rPr>
          <w:vertAlign w:val="subscript"/>
        </w:rPr>
        <w:t>3</w:t>
      </w:r>
    </w:p>
    <w:p w:rsidR="00E06FE0" w:rsidRDefault="00E06FE0">
      <w:r>
        <w:t>b) Vergelijking (8) geeft 1/</w:t>
      </w:r>
      <w:r>
        <w:rPr>
          <w:rFonts w:ascii="Symbol" w:hAnsi="Symbol"/>
        </w:rPr>
        <w:t></w:t>
      </w:r>
      <w:r>
        <w:rPr>
          <w:vertAlign w:val="subscript"/>
        </w:rPr>
        <w:t>2</w:t>
      </w:r>
      <w:r>
        <w:t xml:space="preserve"> als functie van [H</w:t>
      </w:r>
      <w:r>
        <w:rPr>
          <w:vertAlign w:val="superscript"/>
        </w:rPr>
        <w:t>+</w:t>
      </w:r>
      <w:r>
        <w:t xml:space="preserve">]. Voor een maximum in </w:t>
      </w:r>
      <w:r>
        <w:rPr>
          <w:rFonts w:ascii="Symbol" w:hAnsi="Symbol"/>
        </w:rPr>
        <w:t></w:t>
      </w:r>
      <w:r>
        <w:rPr>
          <w:vertAlign w:val="subscript"/>
        </w:rPr>
        <w:t>2</w:t>
      </w:r>
      <w:r>
        <w:t xml:space="preserve"> moet dus een minimum in 1/</w:t>
      </w:r>
      <w:r>
        <w:rPr>
          <w:rFonts w:ascii="Symbol" w:hAnsi="Symbol"/>
        </w:rPr>
        <w:t></w:t>
      </w:r>
      <w:r>
        <w:rPr>
          <w:vertAlign w:val="subscript"/>
        </w:rPr>
        <w:t>2</w:t>
      </w:r>
      <w:r>
        <w:t xml:space="preserve"> als functie van [H</w:t>
      </w:r>
      <w:r>
        <w:rPr>
          <w:vertAlign w:val="superscript"/>
        </w:rPr>
        <w:t>+</w:t>
      </w:r>
      <w:r>
        <w:t>] ontstaan. Dan moet gelden:</w:t>
      </w:r>
    </w:p>
    <w:p w:rsidR="00E06FE0" w:rsidRDefault="009C5F2F">
      <w:r>
        <w:rPr>
          <w:noProof/>
        </w:rPr>
        <w:drawing>
          <wp:anchor distT="0" distB="0" distL="114300" distR="114300" simplePos="0" relativeHeight="251636224" behindDoc="0" locked="0" layoutInCell="1" allowOverlap="1">
            <wp:simplePos x="0" y="0"/>
            <wp:positionH relativeFrom="column">
              <wp:posOffset>3494405</wp:posOffset>
            </wp:positionH>
            <wp:positionV relativeFrom="paragraph">
              <wp:posOffset>647065</wp:posOffset>
            </wp:positionV>
            <wp:extent cx="2560320" cy="1887220"/>
            <wp:effectExtent l="1905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167" cstate="print"/>
                    <a:srcRect/>
                    <a:stretch>
                      <a:fillRect/>
                    </a:stretch>
                  </pic:blipFill>
                  <pic:spPr bwMode="auto">
                    <a:xfrm>
                      <a:off x="0" y="0"/>
                      <a:ext cx="2560320" cy="1887220"/>
                    </a:xfrm>
                    <a:prstGeom prst="rect">
                      <a:avLst/>
                    </a:prstGeom>
                    <a:noFill/>
                    <a:ln w="9525">
                      <a:noFill/>
                      <a:miter lim="800000"/>
                      <a:headEnd/>
                      <a:tailEnd/>
                    </a:ln>
                  </pic:spPr>
                </pic:pic>
              </a:graphicData>
            </a:graphic>
          </wp:anchor>
        </w:drawing>
      </w:r>
      <w:r w:rsidR="00E06FE0">
        <w:rPr>
          <w:position w:val="-30"/>
        </w:rPr>
        <w:object w:dxaOrig="3000" w:dyaOrig="1040">
          <v:shape id="_x0000_i1083" type="#_x0000_t75" style="width:150pt;height:51.75pt" o:ole="" fillcolor="window">
            <v:imagedata r:id="rId168" o:title=""/>
          </v:shape>
          <o:OLEObject Type="Embed" ProgID="Equation.3" ShapeID="_x0000_i1083" DrawAspect="Content" ObjectID="_1319627587" r:id="rId169"/>
        </w:object>
      </w:r>
    </w:p>
    <w:p w:rsidR="00E06FE0" w:rsidRDefault="00E06FE0">
      <w:r>
        <w:t xml:space="preserve">Als de derde term uit het rechterlid van deze vergelijking verwaarloosbaar is wordt </w:t>
      </w:r>
      <w:r>
        <w:rPr>
          <w:rFonts w:ascii="Symbol" w:hAnsi="Symbol"/>
        </w:rPr>
        <w:t></w:t>
      </w:r>
      <w:r>
        <w:rPr>
          <w:vertAlign w:val="subscript"/>
        </w:rPr>
        <w:t>2</w:t>
      </w:r>
      <w:r>
        <w:t xml:space="preserve"> maximaal als:</w:t>
      </w:r>
    </w:p>
    <w:p w:rsidR="00E06FE0" w:rsidRDefault="00E06FE0">
      <w:r>
        <w:rPr>
          <w:position w:val="-30"/>
        </w:rPr>
        <w:object w:dxaOrig="1440" w:dyaOrig="660">
          <v:shape id="_x0000_i1084" type="#_x0000_t75" style="width:1in;height:33pt" o:ole="" fillcolor="window">
            <v:imagedata r:id="rId170" o:title=""/>
          </v:shape>
          <o:OLEObject Type="Embed" ProgID="Equation.3" ShapeID="_x0000_i1084" DrawAspect="Content" ObjectID="_1319627588" r:id="rId171"/>
        </w:object>
      </w:r>
      <w:r>
        <w:t xml:space="preserve"> en dus bij: pH = </w:t>
      </w:r>
      <w:r>
        <w:rPr>
          <w:position w:val="-22"/>
        </w:rPr>
        <w:object w:dxaOrig="1080" w:dyaOrig="580">
          <v:shape id="_x0000_i1085" type="#_x0000_t75" style="width:54pt;height:29.25pt" o:ole="" fillcolor="window">
            <v:imagedata r:id="rId172" o:title=""/>
          </v:shape>
          <o:OLEObject Type="Embed" ProgID="Equation.3" ShapeID="_x0000_i1085" DrawAspect="Content" ObjectID="_1319627589" r:id="rId173"/>
        </w:object>
      </w:r>
    </w:p>
    <w:p w:rsidR="00E06FE0" w:rsidRDefault="00E06FE0">
      <w:r>
        <w:t xml:space="preserve">Op overeenkomstige wijze kan uit vergelijking (9) berekend worden dat </w:t>
      </w:r>
      <w:r>
        <w:rPr>
          <w:rFonts w:ascii="Symbol" w:hAnsi="Symbol"/>
        </w:rPr>
        <w:t></w:t>
      </w:r>
      <w:r>
        <w:rPr>
          <w:vertAlign w:val="subscript"/>
        </w:rPr>
        <w:t>1</w:t>
      </w:r>
      <w:r>
        <w:t xml:space="preserve"> maximaal is als:</w:t>
      </w:r>
    </w:p>
    <w:p w:rsidR="00E06FE0" w:rsidRDefault="00E06FE0">
      <w:r>
        <w:t xml:space="preserve">pH = </w:t>
      </w:r>
      <w:r>
        <w:rPr>
          <w:position w:val="-22"/>
        </w:rPr>
        <w:object w:dxaOrig="1100" w:dyaOrig="580">
          <v:shape id="_x0000_i1086" type="#_x0000_t75" style="width:54.75pt;height:29.25pt" o:ole="" fillcolor="window">
            <v:imagedata r:id="rId174" o:title=""/>
          </v:shape>
          <o:OLEObject Type="Embed" ProgID="Equation.3" ShapeID="_x0000_i1086" DrawAspect="Content" ObjectID="_1319627590" r:id="rId175"/>
        </w:object>
      </w:r>
    </w:p>
    <w:p w:rsidR="00E06FE0" w:rsidRDefault="00E06FE0">
      <w:r>
        <w:t xml:space="preserve">In </w:t>
      </w:r>
      <w:fldSimple w:instr=" REF _Ref435454037 ">
        <w:r w:rsidR="00B27FE9">
          <w:t xml:space="preserve">figuur </w:t>
        </w:r>
        <w:r w:rsidR="00B27FE9">
          <w:rPr>
            <w:noProof/>
          </w:rPr>
          <w:t>19</w:t>
        </w:r>
      </w:fldSimple>
      <w:r>
        <w:t xml:space="preserve"> is het op deze manier verkregen distributiediagram voor H</w:t>
      </w:r>
      <w:r>
        <w:rPr>
          <w:vertAlign w:val="subscript"/>
        </w:rPr>
        <w:t>3</w:t>
      </w:r>
      <w:r>
        <w:t>PO</w:t>
      </w:r>
      <w:r>
        <w:rPr>
          <w:vertAlign w:val="subscript"/>
        </w:rPr>
        <w:t xml:space="preserve">4 </w:t>
      </w:r>
      <w:r>
        <w:t>(p</w:t>
      </w:r>
      <w:r>
        <w:rPr>
          <w:i/>
        </w:rPr>
        <w:t>K</w:t>
      </w:r>
      <w:r>
        <w:rPr>
          <w:vertAlign w:val="subscript"/>
        </w:rPr>
        <w:t>1</w:t>
      </w:r>
      <w:r>
        <w:t xml:space="preserve"> = 2,23; p</w:t>
      </w:r>
      <w:r>
        <w:rPr>
          <w:i/>
        </w:rPr>
        <w:t>K</w:t>
      </w:r>
      <w:r>
        <w:rPr>
          <w:vertAlign w:val="subscript"/>
        </w:rPr>
        <w:t>2</w:t>
      </w:r>
      <w:r>
        <w:t xml:space="preserve"> = 7,21 en p</w:t>
      </w:r>
      <w:r>
        <w:rPr>
          <w:i/>
        </w:rPr>
        <w:t>K</w:t>
      </w:r>
      <w:r>
        <w:rPr>
          <w:vertAlign w:val="subscript"/>
        </w:rPr>
        <w:t>3</w:t>
      </w:r>
      <w:r>
        <w:t xml:space="preserve"> = 12,32) weergegeven.</w:t>
      </w:r>
    </w:p>
    <w:p w:rsidR="00E06FE0" w:rsidRDefault="00E06FE0">
      <w:pPr>
        <w:pStyle w:val="Bijschrift"/>
        <w:jc w:val="right"/>
      </w:pPr>
      <w:bookmarkStart w:id="233" w:name="_Ref435454025"/>
      <w:bookmarkStart w:id="234" w:name="_Ref435454037"/>
      <w:r>
        <w:t xml:space="preserve">figuur </w:t>
      </w:r>
      <w:fldSimple w:instr=" SEQ figuur \* ARABIC ">
        <w:r w:rsidR="00B27FE9">
          <w:rPr>
            <w:noProof/>
          </w:rPr>
          <w:t>19</w:t>
        </w:r>
      </w:fldSimple>
      <w:bookmarkEnd w:id="234"/>
      <w:r>
        <w:tab/>
        <w:t>Distributiediagram van fosforzuur</w:t>
      </w:r>
      <w:bookmarkEnd w:id="233"/>
    </w:p>
    <w:p w:rsidR="00E06FE0" w:rsidRDefault="00E06FE0">
      <w:r>
        <w:t>Uit dit distributiediagram kan afgelezen worden dat er pH gebieden bestaan waar, bij benadering, slechts één soort deeltjes wordt aangetroffen, terwijl nooit meer dan twee soorten tegelijk aanwezig zijn. Daaruit blijkt dat de verschillende ionisatiestappen van H</w:t>
      </w:r>
      <w:r>
        <w:rPr>
          <w:vertAlign w:val="subscript"/>
        </w:rPr>
        <w:t>3</w:t>
      </w:r>
      <w:r>
        <w:t>PO</w:t>
      </w:r>
      <w:r>
        <w:rPr>
          <w:vertAlign w:val="subscript"/>
        </w:rPr>
        <w:t>4</w:t>
      </w:r>
      <w:r>
        <w:t xml:space="preserve"> onafhankelijk getitreerd kunnen worden. Niet voor àlle meerbasische zuren is dit het geval. Soms kunnen wel drie, of zelfs vier, </w:t>
      </w:r>
      <w:r>
        <w:lastRenderedPageBreak/>
        <w:t>soorten deeltjes tegelijk aanwezig zijn, afhankelijk van de waarden van de diverse zuurconstanten. Als we voor een willekeurig driebasisch zuur H</w:t>
      </w:r>
      <w:r>
        <w:rPr>
          <w:vertAlign w:val="subscript"/>
        </w:rPr>
        <w:t>3</w:t>
      </w:r>
      <w:r>
        <w:t>Z de eerste en de tweede ionisatiestap tot op 1 ‰ willen scheiden, dan moet gelden:</w:t>
      </w:r>
    </w:p>
    <w:p w:rsidR="00E06FE0" w:rsidRDefault="00E06FE0">
      <w:r>
        <w:rPr>
          <w:position w:val="-28"/>
        </w:rPr>
        <w:object w:dxaOrig="780" w:dyaOrig="639">
          <v:shape id="_x0000_i1087" type="#_x0000_t75" style="width:39pt;height:32.25pt" o:ole="" fillcolor="window">
            <v:imagedata r:id="rId176" o:title=""/>
          </v:shape>
          <o:OLEObject Type="Embed" ProgID="Equation.3" ShapeID="_x0000_i1087" DrawAspect="Content" ObjectID="_1319627591" r:id="rId177"/>
        </w:object>
      </w:r>
      <w:r>
        <w:t xml:space="preserve"> </w:t>
      </w:r>
      <w:r>
        <w:sym w:font="Symbol" w:char="F0A3"/>
      </w:r>
      <w:r>
        <w:t xml:space="preserve"> 10</w:t>
      </w:r>
      <w:r>
        <w:rPr>
          <w:vertAlign w:val="superscript"/>
        </w:rPr>
        <w:sym w:font="Symbol" w:char="F02D"/>
      </w:r>
      <w:r>
        <w:rPr>
          <w:vertAlign w:val="superscript"/>
        </w:rPr>
        <w:t>3</w:t>
      </w:r>
      <w:r>
        <w:tab/>
        <w:t>(11)</w:t>
      </w:r>
      <w:r>
        <w:tab/>
        <w:t xml:space="preserve"> en gelijktijdig: </w:t>
      </w:r>
      <w:r>
        <w:rPr>
          <w:position w:val="-28"/>
        </w:rPr>
        <w:object w:dxaOrig="780" w:dyaOrig="680">
          <v:shape id="_x0000_i1088" type="#_x0000_t75" style="width:39pt;height:33.75pt" o:ole="" fillcolor="window">
            <v:imagedata r:id="rId178" o:title=""/>
          </v:shape>
          <o:OLEObject Type="Embed" ProgID="Equation.3" ShapeID="_x0000_i1088" DrawAspect="Content" ObjectID="_1319627592" r:id="rId179"/>
        </w:object>
      </w:r>
      <w:r>
        <w:t xml:space="preserve"> </w:t>
      </w:r>
      <w:r>
        <w:sym w:font="Symbol" w:char="F0B3"/>
      </w:r>
      <w:r>
        <w:t xml:space="preserve"> 10</w:t>
      </w:r>
      <w:r>
        <w:rPr>
          <w:vertAlign w:val="superscript"/>
        </w:rPr>
        <w:t>3</w:t>
      </w:r>
      <w:r>
        <w:tab/>
      </w:r>
      <w:r>
        <w:tab/>
        <w:t>(12)</w:t>
      </w:r>
    </w:p>
    <w:p w:rsidR="00E06FE0" w:rsidRDefault="00E06FE0">
      <w:r>
        <w:t>Hieruit volgt dat:</w:t>
      </w:r>
    </w:p>
    <w:p w:rsidR="00E06FE0" w:rsidRDefault="00E06FE0">
      <w:r>
        <w:rPr>
          <w:position w:val="-28"/>
        </w:rPr>
        <w:object w:dxaOrig="2160" w:dyaOrig="680">
          <v:shape id="_x0000_i1089" type="#_x0000_t75" style="width:108pt;height:33.75pt" o:ole="" fillcolor="window">
            <v:imagedata r:id="rId180" o:title=""/>
          </v:shape>
          <o:OLEObject Type="Embed" ProgID="Equation.3" ShapeID="_x0000_i1089" DrawAspect="Content" ObjectID="_1319627593" r:id="rId181"/>
        </w:object>
      </w:r>
      <w:r>
        <w:t xml:space="preserve"> </w:t>
      </w:r>
      <w:r>
        <w:sym w:font="Symbol" w:char="F0B3"/>
      </w:r>
      <w:r>
        <w:t>10</w:t>
      </w:r>
      <w:r>
        <w:rPr>
          <w:vertAlign w:val="superscript"/>
        </w:rPr>
        <w:t>6</w:t>
      </w:r>
    </w:p>
    <w:p w:rsidR="00E06FE0" w:rsidRDefault="00E06FE0">
      <w:r>
        <w:t>Scheiden van beide ionisatiestappen</w:t>
      </w:r>
      <w:r w:rsidR="009F1822">
        <w:fldChar w:fldCharType="begin"/>
      </w:r>
      <w:r w:rsidR="009F1822">
        <w:instrText xml:space="preserve"> XE "</w:instrText>
      </w:r>
      <w:r w:rsidR="009F1822" w:rsidRPr="00C362D2">
        <w:instrText>ionisatie</w:instrText>
      </w:r>
      <w:r w:rsidR="0085786E">
        <w:instrText>:-</w:instrText>
      </w:r>
      <w:r w:rsidR="009F1822" w:rsidRPr="00C362D2">
        <w:instrText>stap</w:instrText>
      </w:r>
      <w:r w:rsidR="009F1822">
        <w:instrText xml:space="preserve">" </w:instrText>
      </w:r>
      <w:r w:rsidR="009F1822">
        <w:fldChar w:fldCharType="end"/>
      </w:r>
      <w:r>
        <w:t xml:space="preserve"> tot op 1 ‰ is dus mogelijk als: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p>
    <w:p w:rsidR="00E06FE0" w:rsidRPr="00CB4EFD" w:rsidRDefault="00E06FE0">
      <w:pPr>
        <w:pStyle w:val="Kop5"/>
        <w:tabs>
          <w:tab w:val="left" w:pos="284"/>
        </w:tabs>
        <w:rPr>
          <w:lang w:val="nl-NL"/>
        </w:rPr>
      </w:pPr>
      <w:r>
        <w:pict>
          <v:shape id="_x0000_s1158" type="#_x0000_t75" style="position:absolute;margin-left:208.8pt;margin-top:47.5pt;width:249.6pt;height:160.55pt;z-index:-251679232;mso-wrap-edited:f" wrapcoords="1492 1413 259 1817 324 2523 10768 3028 843 3634 843 4643 2141 6258 2205 14333 843 14333 843 15342 2270 15948 2205 17361 2465 17563 4216 17563 4281 19178 2335 19581 2400 19884 8951 20187 13816 20187 18941 19985 19135 19178 18292 19178 18616 18774 8692 17563 9600 17563 17968 16150 18032 15948 17708 14333 17708 11103 18681 11103 20173 10093 20173 9185 19589 8781 17708 7873 17838 3634 17319 3533 10703 3028 3762 1413 1492 1413" o:allowincell="f">
            <v:imagedata r:id="rId182" o:title=""/>
            <w10:wrap type="topAndBottom" side="left"/>
          </v:shape>
          <o:OLEObject Type="Embed" ProgID="ACD.ChemSketch.20" ShapeID="_x0000_s1158" DrawAspect="Content" ObjectID="_1319627798" r:id="rId183"/>
        </w:pict>
      </w:r>
      <w:r>
        <w:rPr>
          <w:b w:val="0"/>
        </w:rPr>
        <w:fldChar w:fldCharType="begin"/>
      </w:r>
      <w:r w:rsidRPr="00CB4EFD">
        <w:rPr>
          <w:b w:val="0"/>
          <w:lang w:val="nl-NL"/>
        </w:rPr>
        <w:instrText>SEQ 2_0 \* ARABIC \n</w:instrText>
      </w:r>
      <w:r>
        <w:rPr>
          <w:b w:val="0"/>
        </w:rPr>
        <w:fldChar w:fldCharType="separate"/>
      </w:r>
      <w:r w:rsidR="00B27FE9" w:rsidRPr="00CB4EFD">
        <w:rPr>
          <w:b w:val="0"/>
          <w:noProof/>
          <w:lang w:val="nl-NL"/>
        </w:rPr>
        <w:t>3</w:t>
      </w:r>
      <w:r>
        <w:rPr>
          <w:b w:val="0"/>
        </w:rPr>
        <w:fldChar w:fldCharType="end"/>
      </w:r>
      <w:r w:rsidRPr="00CB4EFD">
        <w:rPr>
          <w:lang w:val="nl-NL"/>
        </w:rPr>
        <w:tab/>
        <w:t>titratie van een driebasisch zuur met NaOH</w:t>
      </w:r>
    </w:p>
    <w:p w:rsidR="00E06FE0" w:rsidRDefault="009C5F2F">
      <w:pPr>
        <w:pStyle w:val="Bijschrift"/>
      </w:pPr>
      <w:bookmarkStart w:id="235" w:name="_Ref435454588"/>
      <w:r>
        <w:rPr>
          <w:noProof/>
          <w:lang w:val="nl-NL"/>
        </w:rPr>
        <w:drawing>
          <wp:anchor distT="0" distB="0" distL="114300" distR="114300" simplePos="0" relativeHeight="251629056" behindDoc="1" locked="0" layoutInCell="0" allowOverlap="1">
            <wp:simplePos x="0" y="0"/>
            <wp:positionH relativeFrom="column">
              <wp:posOffset>0</wp:posOffset>
            </wp:positionH>
            <wp:positionV relativeFrom="paragraph">
              <wp:posOffset>243840</wp:posOffset>
            </wp:positionV>
            <wp:extent cx="2606040" cy="2004060"/>
            <wp:effectExtent l="0" t="0" r="0" b="0"/>
            <wp:wrapTight wrapText="bothSides">
              <wp:wrapPolygon edited="0">
                <wp:start x="1105" y="411"/>
                <wp:lineTo x="0" y="3696"/>
                <wp:lineTo x="0" y="8829"/>
                <wp:lineTo x="632" y="9856"/>
                <wp:lineTo x="2368" y="10266"/>
                <wp:lineTo x="1421" y="12319"/>
                <wp:lineTo x="2368" y="13551"/>
                <wp:lineTo x="1421" y="14783"/>
                <wp:lineTo x="2368" y="16837"/>
                <wp:lineTo x="1421" y="17863"/>
                <wp:lineTo x="2368" y="18890"/>
                <wp:lineTo x="10737" y="20122"/>
                <wp:lineTo x="8526" y="20532"/>
                <wp:lineTo x="8526" y="20943"/>
                <wp:lineTo x="20526" y="20943"/>
                <wp:lineTo x="21316" y="20327"/>
                <wp:lineTo x="15158" y="20122"/>
                <wp:lineTo x="21316" y="18274"/>
                <wp:lineTo x="21474" y="616"/>
                <wp:lineTo x="2526" y="411"/>
                <wp:lineTo x="1105" y="411"/>
              </wp:wrapPolygon>
            </wp:wrapTight>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4"/>
                    <a:srcRect/>
                    <a:stretch>
                      <a:fillRect/>
                    </a:stretch>
                  </pic:blipFill>
                  <pic:spPr bwMode="auto">
                    <a:xfrm>
                      <a:off x="0" y="0"/>
                      <a:ext cx="2606040" cy="2004060"/>
                    </a:xfrm>
                    <a:prstGeom prst="rect">
                      <a:avLst/>
                    </a:prstGeom>
                    <a:noFill/>
                    <a:ln w="9525">
                      <a:noFill/>
                      <a:miter lim="800000"/>
                      <a:headEnd/>
                      <a:tailEnd/>
                    </a:ln>
                  </pic:spPr>
                </pic:pic>
              </a:graphicData>
            </a:graphic>
          </wp:anchor>
        </w:drawing>
      </w:r>
      <w:r w:rsidR="00E06FE0">
        <w:t xml:space="preserve">figuur </w:t>
      </w:r>
      <w:fldSimple w:instr=" SEQ figuur \* ARABIC ">
        <w:r w:rsidR="00B27FE9">
          <w:rPr>
            <w:noProof/>
          </w:rPr>
          <w:t>20</w:t>
        </w:r>
      </w:fldSimple>
      <w:bookmarkEnd w:id="235"/>
      <w:r w:rsidR="00E06FE0">
        <w:tab/>
        <w:t>Titratiecurve van fosforzuur</w:t>
      </w:r>
    </w:p>
    <w:p w:rsidR="00E06FE0" w:rsidRDefault="00E06FE0">
      <w:pPr>
        <w:pStyle w:val="Bijschrift"/>
        <w:jc w:val="right"/>
      </w:pPr>
      <w:bookmarkStart w:id="236" w:name="_Ref435454601"/>
      <w:r>
        <w:t xml:space="preserve">figuur </w:t>
      </w:r>
      <w:fldSimple w:instr=" SEQ figuur \* ARABIC ">
        <w:r w:rsidR="00B27FE9">
          <w:rPr>
            <w:noProof/>
          </w:rPr>
          <w:t>21</w:t>
        </w:r>
      </w:fldSimple>
      <w:bookmarkEnd w:id="236"/>
      <w:r>
        <w:tab/>
        <w:t>Titratieschema</w:t>
      </w:r>
    </w:p>
    <w:p w:rsidR="00E06FE0" w:rsidRDefault="00E06FE0">
      <w:r>
        <w:t>Als we aannemen dat aan de voorwaarde voldaan is dat de verschillende ionisatiestappen voldoende gescheiden zijn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r>
        <w:t xml:space="preserve"> en </w:t>
      </w:r>
      <w:r>
        <w:rPr>
          <w:i/>
        </w:rPr>
        <w:t>K</w:t>
      </w:r>
      <w:r>
        <w:rPr>
          <w:vertAlign w:val="subscript"/>
        </w:rPr>
        <w:t>2</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3</w:t>
      </w:r>
      <w:r>
        <w:t>), kunnen we bij het berekenen van de titratiekromme (</w:t>
      </w:r>
      <w:fldSimple w:instr=" REF _Ref435454588 ">
        <w:r w:rsidR="00B27FE9">
          <w:t xml:space="preserve">figuur </w:t>
        </w:r>
        <w:r w:rsidR="00B27FE9">
          <w:rPr>
            <w:noProof/>
          </w:rPr>
          <w:t>20</w:t>
        </w:r>
      </w:fldSimple>
      <w:r>
        <w:t xml:space="preserve">) van een driebasisch zuur de verschillende neutralisatiestappen als volledig op zichzelf staand beschouwen. Schematisch worden dan de stadia doorlopen zoals weergegeven in </w:t>
      </w:r>
      <w:fldSimple w:instr=" REF _Ref435454601 ">
        <w:r w:rsidR="00B27FE9">
          <w:t xml:space="preserve">figuur </w:t>
        </w:r>
        <w:r w:rsidR="00B27FE9">
          <w:rPr>
            <w:noProof/>
          </w:rPr>
          <w:t>21</w:t>
        </w:r>
      </w:fldSimple>
      <w:r>
        <w:t>.</w:t>
      </w:r>
      <w:r w:rsidRPr="00CB4EFD">
        <w:t xml:space="preserve"> </w:t>
      </w:r>
    </w:p>
    <w:p w:rsidR="00E06FE0" w:rsidRPr="00CB4EFD" w:rsidRDefault="00E06FE0">
      <w:r>
        <w:t>Bij 0% neutralisatie gaat het dan uitsluitend om de dissociatie van het éénbasische zwakke zuur H</w:t>
      </w:r>
      <w:r>
        <w:rPr>
          <w:vertAlign w:val="subscript"/>
        </w:rPr>
        <w:t>3</w:t>
      </w:r>
      <w:r>
        <w:t>Z, bij 300% om de 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het zout Na</w:t>
      </w:r>
      <w:r>
        <w:rPr>
          <w:vertAlign w:val="subscript"/>
        </w:rPr>
        <w:t>3</w:t>
      </w:r>
      <w:r>
        <w:t xml:space="preserve">Z met hydrolyseconstante </w:t>
      </w:r>
      <w:r>
        <w:rPr>
          <w:i/>
        </w:rPr>
        <w:t>K</w:t>
      </w:r>
      <w:r>
        <w:rPr>
          <w:vertAlign w:val="subscript"/>
        </w:rPr>
        <w:t>w</w:t>
      </w:r>
      <w:r>
        <w:t>/</w:t>
      </w:r>
      <w:r>
        <w:rPr>
          <w:i/>
        </w:rPr>
        <w:t>K</w:t>
      </w:r>
      <w:r>
        <w:rPr>
          <w:vertAlign w:val="subscript"/>
        </w:rPr>
        <w:t>3</w:t>
      </w:r>
      <w:r>
        <w:t xml:space="preserve"> en bij &gt; 300% om de sterke base NaOH.</w:t>
      </w:r>
    </w:p>
    <w:p w:rsidR="00E06FE0" w:rsidRDefault="00E06FE0">
      <w:r>
        <w:t>In de tussenliggende gebieden gaat het om bufferoplossingen</w:t>
      </w:r>
      <w:r w:rsidR="0066369F">
        <w:fldChar w:fldCharType="begin"/>
      </w:r>
      <w:r w:rsidR="0066369F">
        <w:instrText xml:space="preserve"> XE "</w:instrText>
      </w:r>
      <w:r w:rsidR="0066369F" w:rsidRPr="00E940EE">
        <w:instrText>bufferoplossing</w:instrText>
      </w:r>
      <w:r w:rsidR="0066369F">
        <w:instrText xml:space="preserve">" </w:instrText>
      </w:r>
      <w:r w:rsidR="0066369F">
        <w:fldChar w:fldCharType="end"/>
      </w:r>
      <w:r>
        <w:t xml:space="preserve"> van de zuren H</w:t>
      </w:r>
      <w:r>
        <w:rPr>
          <w:vertAlign w:val="subscript"/>
        </w:rPr>
        <w:t>3</w:t>
      </w:r>
      <w:r>
        <w:t>Z, NaH</w:t>
      </w:r>
      <w:r>
        <w:rPr>
          <w:vertAlign w:val="subscript"/>
        </w:rPr>
        <w:t>2</w:t>
      </w:r>
      <w:r>
        <w:t>Z en Na</w:t>
      </w:r>
      <w:r>
        <w:rPr>
          <w:vertAlign w:val="subscript"/>
        </w:rPr>
        <w:t>2</w:t>
      </w:r>
      <w:r>
        <w:t>HZ, zodat in eerste benadering bij 50% geldt pH = p</w:t>
      </w:r>
      <w:r>
        <w:rPr>
          <w:i/>
        </w:rPr>
        <w:t>K</w:t>
      </w:r>
      <w:r>
        <w:rPr>
          <w:vertAlign w:val="subscript"/>
        </w:rPr>
        <w:t>1</w:t>
      </w:r>
      <w:r>
        <w:t>, bij 150% pH = p</w:t>
      </w:r>
      <w:r>
        <w:rPr>
          <w:i/>
        </w:rPr>
        <w:t>K</w:t>
      </w:r>
      <w:r>
        <w:rPr>
          <w:vertAlign w:val="subscript"/>
        </w:rPr>
        <w:t>2</w:t>
      </w:r>
      <w:r>
        <w:t xml:space="preserve"> en bij 250% pH = p</w:t>
      </w:r>
      <w:r>
        <w:rPr>
          <w:i/>
        </w:rPr>
        <w:t>K</w:t>
      </w:r>
      <w:r>
        <w:rPr>
          <w:vertAlign w:val="subscript"/>
        </w:rPr>
        <w:t>3</w:t>
      </w:r>
      <w:r>
        <w:t>. Bijzondere aandacht verdienen de punten 100% en 200%, omdat NaH</w:t>
      </w:r>
      <w:r>
        <w:rPr>
          <w:vertAlign w:val="subscript"/>
        </w:rPr>
        <w:t>2</w:t>
      </w:r>
      <w:r>
        <w:t>Z en Na</w:t>
      </w:r>
      <w:r>
        <w:rPr>
          <w:vertAlign w:val="subscript"/>
        </w:rPr>
        <w:t>2</w:t>
      </w:r>
      <w:r>
        <w:t>HZ niet alleen hydrolyseren (waarbij ze zich als base gedragen), maar ook een proton afsplitsen (zuur gedrag). Zo spelen in het 100%</w:t>
      </w:r>
      <w:r w:rsidR="00DE6194">
        <w:t>-</w:t>
      </w:r>
      <w:r>
        <w:t>punt de volgende reactievergelijkingen een rol:</w:t>
      </w:r>
    </w:p>
    <w:p w:rsidR="00E06FE0" w:rsidRDefault="00E06FE0">
      <w:r>
        <w:t>(NaH</w:t>
      </w:r>
      <w:r>
        <w:rPr>
          <w:vertAlign w:val="subscript"/>
        </w:rPr>
        <w:t>2</w:t>
      </w:r>
      <w:r>
        <w:t xml:space="preserve">Z </w:t>
      </w:r>
      <w:r>
        <w:sym w:font="Symbol" w:char="F0AE"/>
      </w:r>
      <w:r>
        <w:t xml:space="preserve"> Na</w:t>
      </w:r>
      <w:r>
        <w:rPr>
          <w:vertAlign w:val="superscript"/>
        </w:rPr>
        <w:t>+</w:t>
      </w:r>
      <w:r>
        <w:t xml:space="preserve"> + H</w:t>
      </w:r>
      <w:r>
        <w:rPr>
          <w:vertAlign w:val="subscript"/>
        </w:rPr>
        <w:t>2</w:t>
      </w:r>
      <w:r>
        <w:t>Z</w:t>
      </w:r>
      <w:r>
        <w:rPr>
          <w:vertAlign w:val="superscript"/>
        </w:rPr>
        <w:sym w:font="Symbol" w:char="F02D"/>
      </w:r>
      <w:r>
        <w:t>)</w:t>
      </w:r>
    </w:p>
    <w:p w:rsidR="00E06FE0" w:rsidRDefault="00E06FE0">
      <w:r>
        <w:t>H</w:t>
      </w:r>
      <w:r>
        <w:rPr>
          <w:vertAlign w:val="subscript"/>
        </w:rPr>
        <w:t>2</w:t>
      </w:r>
      <w:r>
        <w:t>Z</w:t>
      </w:r>
      <w:r>
        <w:rPr>
          <w:vertAlign w:val="superscript"/>
        </w:rPr>
        <w:sym w:font="Symbol" w:char="F02D"/>
      </w:r>
      <w:r>
        <w:t xml:space="preserve"> </w:t>
      </w:r>
      <w:r>
        <w:rPr>
          <w:position w:val="-12"/>
        </w:rPr>
        <w:object w:dxaOrig="220" w:dyaOrig="380">
          <v:shape id="_x0000_i1090" type="#_x0000_t75" style="width:11.25pt;height:18.75pt" o:ole="" fillcolor="window">
            <v:imagedata r:id="rId185" o:title=""/>
          </v:shape>
          <o:OLEObject Type="Embed" ProgID="Equation.3" ShapeID="_x0000_i1090" DrawAspect="Content" ObjectID="_1319627594" r:id="rId186"/>
        </w:object>
      </w:r>
      <w:r>
        <w:t xml:space="preserve"> HZ</w:t>
      </w:r>
      <w:r>
        <w:rPr>
          <w:vertAlign w:val="superscript"/>
        </w:rPr>
        <w:t>2</w:t>
      </w:r>
      <w:r>
        <w:rPr>
          <w:vertAlign w:val="superscript"/>
        </w:rPr>
        <w:sym w:font="Symbol" w:char="F02D"/>
      </w:r>
      <w:r>
        <w:t xml:space="preserve"> + H</w:t>
      </w:r>
      <w:r>
        <w:rPr>
          <w:vertAlign w:val="superscript"/>
        </w:rPr>
        <w:sym w:font="Symbol" w:char="F02B"/>
      </w:r>
      <w:r>
        <w:rPr>
          <w:vertAlign w:val="superscript"/>
        </w:rPr>
        <w:tab/>
      </w:r>
      <w:r>
        <w:rPr>
          <w:vertAlign w:val="superscript"/>
        </w:rPr>
        <w:tab/>
      </w:r>
      <w:r>
        <w:rPr>
          <w:i/>
        </w:rPr>
        <w:t>K</w:t>
      </w:r>
      <w:r>
        <w:rPr>
          <w:vertAlign w:val="subscript"/>
        </w:rPr>
        <w:t>2</w:t>
      </w:r>
      <w:r>
        <w:t xml:space="preserve"> = </w:t>
      </w:r>
      <w:r>
        <w:rPr>
          <w:position w:val="-28"/>
        </w:rPr>
        <w:object w:dxaOrig="1180" w:dyaOrig="680">
          <v:shape id="_x0000_i1091" type="#_x0000_t75" style="width:59.25pt;height:33.75pt" o:ole="" fillcolor="window">
            <v:imagedata r:id="rId187" o:title=""/>
          </v:shape>
          <o:OLEObject Type="Embed" ProgID="Equation.3" ShapeID="_x0000_i1091" DrawAspect="Content" ObjectID="_1319627595" r:id="rId188"/>
        </w:object>
      </w:r>
    </w:p>
    <w:p w:rsidR="00E06FE0" w:rsidRDefault="00E06FE0">
      <w:r>
        <w:t>H</w:t>
      </w:r>
      <w:r>
        <w:rPr>
          <w:vertAlign w:val="subscript"/>
        </w:rPr>
        <w:t>2</w:t>
      </w:r>
      <w:r>
        <w:t>Z</w:t>
      </w:r>
      <w:r>
        <w:rPr>
          <w:vertAlign w:val="superscript"/>
        </w:rPr>
        <w:sym w:font="Symbol" w:char="F02D"/>
      </w:r>
      <w:r>
        <w:t xml:space="preserve"> + H</w:t>
      </w:r>
      <w:r>
        <w:rPr>
          <w:vertAlign w:val="subscript"/>
        </w:rPr>
        <w:t>2</w:t>
      </w:r>
      <w:r>
        <w:t xml:space="preserve">O </w:t>
      </w:r>
      <w:r>
        <w:rPr>
          <w:position w:val="-12"/>
        </w:rPr>
        <w:object w:dxaOrig="220" w:dyaOrig="380">
          <v:shape id="_x0000_i1092" type="#_x0000_t75" style="width:11.25pt;height:18.75pt" o:ole="" fillcolor="window">
            <v:imagedata r:id="rId185" o:title=""/>
          </v:shape>
          <o:OLEObject Type="Embed" ProgID="Equation.3" ShapeID="_x0000_i1092" DrawAspect="Content" ObjectID="_1319627596" r:id="rId189"/>
        </w:object>
      </w:r>
      <w:r>
        <w:t xml:space="preserve"> H</w:t>
      </w:r>
      <w:r>
        <w:rPr>
          <w:vertAlign w:val="subscript"/>
        </w:rPr>
        <w:t>3</w:t>
      </w:r>
      <w:r>
        <w:t>Z + OH</w:t>
      </w:r>
      <w:r>
        <w:rPr>
          <w:vertAlign w:val="superscript"/>
        </w:rPr>
        <w:sym w:font="Symbol" w:char="F02D"/>
      </w:r>
      <w:r>
        <w:rPr>
          <w:vertAlign w:val="superscript"/>
        </w:rPr>
        <w:tab/>
      </w:r>
      <w:r>
        <w:rPr>
          <w:position w:val="-28"/>
        </w:rPr>
        <w:object w:dxaOrig="1820" w:dyaOrig="680">
          <v:shape id="_x0000_i1093" type="#_x0000_t75" style="width:90.75pt;height:33.75pt" o:ole="" fillcolor="window">
            <v:imagedata r:id="rId190" o:title=""/>
          </v:shape>
          <o:OLEObject Type="Embed" ProgID="Equation.3" ShapeID="_x0000_i1093" DrawAspect="Content" ObjectID="_1319627597" r:id="rId191"/>
        </w:object>
      </w:r>
    </w:p>
    <w:p w:rsidR="00E06FE0" w:rsidRDefault="00E06FE0">
      <w:r>
        <w:t>H</w:t>
      </w:r>
      <w:r>
        <w:rPr>
          <w:vertAlign w:val="subscript"/>
        </w:rPr>
        <w:t>2</w:t>
      </w:r>
      <w:r>
        <w:t xml:space="preserve">O </w:t>
      </w:r>
      <w:r>
        <w:rPr>
          <w:position w:val="-12"/>
        </w:rPr>
        <w:object w:dxaOrig="220" w:dyaOrig="380">
          <v:shape id="_x0000_i1094" type="#_x0000_t75" style="width:11.25pt;height:18.75pt" o:ole="" fillcolor="window">
            <v:imagedata r:id="rId185" o:title=""/>
          </v:shape>
          <o:OLEObject Type="Embed" ProgID="Equation.3" ShapeID="_x0000_i1094" DrawAspect="Content" ObjectID="_1319627598" r:id="rId192"/>
        </w:object>
      </w:r>
      <w:r>
        <w:t xml:space="preserve"> H</w:t>
      </w:r>
      <w:r>
        <w:rPr>
          <w:vertAlign w:val="superscript"/>
        </w:rPr>
        <w:t>+</w:t>
      </w:r>
      <w:r>
        <w:t xml:space="preserve"> + OH</w:t>
      </w:r>
      <w:r w:rsidRPr="003B1D5D">
        <w:rPr>
          <w:rFonts w:ascii="Symbol" w:hAnsi="Symbol"/>
          <w:vertAlign w:val="superscript"/>
        </w:rPr>
        <w:t></w:t>
      </w:r>
      <w:r>
        <w:tab/>
      </w:r>
      <w:r>
        <w:tab/>
      </w:r>
      <w:r>
        <w:rPr>
          <w:i/>
        </w:rPr>
        <w:t>K</w:t>
      </w:r>
      <w:r>
        <w:rPr>
          <w:vertAlign w:val="subscript"/>
        </w:rPr>
        <w:t>w</w:t>
      </w:r>
      <w:r>
        <w:t xml:space="preserve"> = [H</w:t>
      </w:r>
      <w:r>
        <w:rPr>
          <w:vertAlign w:val="superscript"/>
        </w:rPr>
        <w:t>+</w:t>
      </w:r>
      <w:r>
        <w:t>][OH</w:t>
      </w:r>
      <w:r>
        <w:rPr>
          <w:vertAlign w:val="superscript"/>
        </w:rPr>
        <w:sym w:font="Symbol" w:char="F02D"/>
      </w:r>
      <w:r>
        <w:t>]</w:t>
      </w:r>
    </w:p>
    <w:p w:rsidR="00E06FE0" w:rsidRDefault="00E06FE0">
      <w:r>
        <w:t>ladingbalans</w:t>
      </w:r>
      <w:r>
        <w:tab/>
      </w:r>
      <w:r>
        <w:tab/>
      </w:r>
      <w:r>
        <w:tab/>
        <w:t>[H</w:t>
      </w:r>
      <w:r>
        <w:rPr>
          <w:vertAlign w:val="superscript"/>
        </w:rPr>
        <w:t>+</w:t>
      </w:r>
      <w:r>
        <w:t>] + [Na</w:t>
      </w:r>
      <w:r>
        <w:rPr>
          <w:vertAlign w:val="superscript"/>
        </w:rPr>
        <w:sym w:font="Symbol" w:char="F02B"/>
      </w:r>
      <w:r>
        <w:t>] = [OH</w:t>
      </w:r>
      <w:r>
        <w:rPr>
          <w:vertAlign w:val="superscript"/>
        </w:rPr>
        <w:sym w:font="Symbol" w:char="F02D"/>
      </w:r>
      <w:r>
        <w:t>] + [H</w:t>
      </w:r>
      <w:r>
        <w:rPr>
          <w:vertAlign w:val="subscript"/>
        </w:rPr>
        <w:t>2</w:t>
      </w:r>
      <w:r>
        <w:t>Z</w:t>
      </w:r>
      <w:r>
        <w:rPr>
          <w:vertAlign w:val="superscript"/>
        </w:rPr>
        <w:sym w:font="Symbol" w:char="F02D"/>
      </w:r>
      <w:r>
        <w:t>] + 2[HZ</w:t>
      </w:r>
      <w:r>
        <w:rPr>
          <w:vertAlign w:val="superscript"/>
        </w:rPr>
        <w:t>2</w:t>
      </w:r>
      <w:r>
        <w:rPr>
          <w:vertAlign w:val="superscript"/>
        </w:rPr>
        <w:sym w:font="Symbol" w:char="F02D"/>
      </w:r>
      <w:r>
        <w:t>]</w:t>
      </w:r>
    </w:p>
    <w:p w:rsidR="00E06FE0" w:rsidRDefault="00E06FE0">
      <w:r>
        <w:t>massabalans 1</w:t>
      </w:r>
      <w:r>
        <w:tab/>
      </w:r>
      <w:r>
        <w:tab/>
      </w:r>
      <w:r>
        <w:tab/>
      </w:r>
      <w:r>
        <w:rPr>
          <w:i/>
        </w:rPr>
        <w:t>c</w:t>
      </w:r>
      <w:r>
        <w:rPr>
          <w:vertAlign w:val="subscript"/>
        </w:rPr>
        <w:t>zout</w:t>
      </w:r>
      <w:r>
        <w:t xml:space="preserve"> = [Na</w:t>
      </w:r>
      <w:r>
        <w:rPr>
          <w:vertAlign w:val="superscript"/>
        </w:rPr>
        <w:t>+</w:t>
      </w:r>
      <w:r>
        <w:t>]</w:t>
      </w:r>
    </w:p>
    <w:p w:rsidR="00E06FE0" w:rsidRDefault="00E06FE0">
      <w:r>
        <w:t>massabalans 2</w:t>
      </w:r>
      <w:r>
        <w:tab/>
      </w:r>
      <w:r>
        <w:tab/>
      </w:r>
      <w:r>
        <w:tab/>
      </w:r>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w:t>
      </w:r>
    </w:p>
    <w:p w:rsidR="00E06FE0" w:rsidRDefault="00E06FE0">
      <w:r>
        <w:t>Indien we er echter vanuit gaan dat in het 100% punt geldt dat de fractie H</w:t>
      </w:r>
      <w:r>
        <w:rPr>
          <w:vertAlign w:val="subscript"/>
        </w:rPr>
        <w:t>2</w:t>
      </w:r>
      <w:r>
        <w:t>Z</w:t>
      </w:r>
      <w:r>
        <w:rPr>
          <w:vertAlign w:val="superscript"/>
        </w:rPr>
        <w:sym w:font="Symbol" w:char="F02D"/>
      </w:r>
      <w:r>
        <w:t xml:space="preserve"> maximaal zal zijn (maximum voor </w:t>
      </w:r>
      <w:r>
        <w:rPr>
          <w:rFonts w:ascii="Symbol" w:hAnsi="Symbol"/>
        </w:rPr>
        <w:t></w:t>
      </w:r>
      <w:r>
        <w:rPr>
          <w:vertAlign w:val="subscript"/>
        </w:rPr>
        <w:t>2</w:t>
      </w:r>
      <w:r>
        <w:t xml:space="preserve"> (</w:t>
      </w:r>
      <w:r>
        <w:rPr>
          <w:rFonts w:ascii="Symbol" w:hAnsi="Symbol"/>
        </w:rPr>
        <w:t></w:t>
      </w:r>
      <w:r>
        <w:rPr>
          <w:vertAlign w:val="subscript"/>
        </w:rPr>
        <w:t>2</w:t>
      </w:r>
      <w:r>
        <w:t xml:space="preserve"> = [H</w:t>
      </w:r>
      <w:r>
        <w:rPr>
          <w:vertAlign w:val="subscript"/>
        </w:rPr>
        <w:t>2</w:t>
      </w:r>
      <w:r>
        <w:t>Z</w:t>
      </w:r>
      <w:r>
        <w:rPr>
          <w:vertAlign w:val="superscript"/>
        </w:rPr>
        <w:sym w:font="Symbol" w:char="F02D"/>
      </w:r>
      <w:r>
        <w:t>/</w:t>
      </w:r>
      <w:r>
        <w:rPr>
          <w:i/>
        </w:rPr>
        <w:t>c</w:t>
      </w:r>
      <w:r>
        <w:rPr>
          <w:vertAlign w:val="subscript"/>
        </w:rPr>
        <w:t>zuur</w:t>
      </w:r>
      <w:r>
        <w:t>)), dan blijkt dat voor de pH in het 100% punt zal gelden:</w:t>
      </w:r>
    </w:p>
    <w:p w:rsidR="00E06FE0" w:rsidRDefault="00E06FE0">
      <w:r>
        <w:lastRenderedPageBreak/>
        <w:t xml:space="preserve">pH = </w:t>
      </w:r>
      <w:r>
        <w:rPr>
          <w:position w:val="-22"/>
        </w:rPr>
        <w:object w:dxaOrig="1120" w:dyaOrig="580">
          <v:shape id="_x0000_i1095" type="#_x0000_t75" style="width:56.25pt;height:29.25pt" o:ole="" fillcolor="window">
            <v:imagedata r:id="rId193" o:title=""/>
          </v:shape>
          <o:OLEObject Type="Embed" ProgID="Equation.3" ShapeID="_x0000_i1095" DrawAspect="Content" ObjectID="_1319627599" r:id="rId194"/>
        </w:object>
      </w:r>
    </w:p>
    <w:p w:rsidR="00E06FE0" w:rsidRDefault="00E06FE0">
      <w:r>
        <w:t>Opmerkelijk is dat de pH voor 100% neutralisatie exact de gemiddelde waarde heeft van de pH waarden voor 50 en 150% neutralisatie. pH</w:t>
      </w:r>
      <w:r>
        <w:rPr>
          <w:vertAlign w:val="subscript"/>
        </w:rPr>
        <w:t>50%</w:t>
      </w:r>
      <w:r>
        <w:t xml:space="preserve"> en pH</w:t>
      </w:r>
      <w:r>
        <w:rPr>
          <w:vertAlign w:val="subscript"/>
        </w:rPr>
        <w:t>150%</w:t>
      </w:r>
      <w:r>
        <w:t xml:space="preserve"> liggen dus symmetrisch t.o.v. pH</w:t>
      </w:r>
      <w:r>
        <w:rPr>
          <w:vertAlign w:val="subscript"/>
        </w:rPr>
        <w:t>100%</w:t>
      </w:r>
      <w:r>
        <w:t xml:space="preserve"> (in eerste benadering). Voor 200% kan op analoge wijze worden afgeleid: pH = </w:t>
      </w:r>
      <w:r>
        <w:rPr>
          <w:position w:val="-22"/>
        </w:rPr>
        <w:object w:dxaOrig="1140" w:dyaOrig="580">
          <v:shape id="_x0000_i1096" type="#_x0000_t75" style="width:57pt;height:29.25pt" o:ole="" fillcolor="window">
            <v:imagedata r:id="rId195" o:title=""/>
          </v:shape>
          <o:OLEObject Type="Embed" ProgID="Equation.3" ShapeID="_x0000_i1096" DrawAspect="Content" ObjectID="_1319627600" r:id="rId196"/>
        </w:object>
      </w:r>
    </w:p>
    <w:p w:rsidR="00E06FE0" w:rsidRDefault="00E06FE0">
      <w:r>
        <w:t>De derde sprong in de titratiecurve</w:t>
      </w:r>
      <w:r w:rsidR="009F1822">
        <w:fldChar w:fldCharType="begin"/>
      </w:r>
      <w:r w:rsidR="009F1822">
        <w:instrText xml:space="preserve"> XE "</w:instrText>
      </w:r>
      <w:r w:rsidR="009F1822" w:rsidRPr="00C362D2">
        <w:instrText>titratie</w:instrText>
      </w:r>
      <w:r w:rsidR="00461010">
        <w:instrText>:-</w:instrText>
      </w:r>
      <w:r w:rsidR="009F1822" w:rsidRPr="00C362D2">
        <w:instrText>curve</w:instrText>
      </w:r>
      <w:r w:rsidR="009F1822">
        <w:instrText xml:space="preserve">" </w:instrText>
      </w:r>
      <w:r w:rsidR="009F1822">
        <w:fldChar w:fldCharType="end"/>
      </w:r>
      <w:r>
        <w:t xml:space="preserve"> is niet of nauwelijks zichtbaar als de p</w:t>
      </w:r>
      <w:r>
        <w:rPr>
          <w:i/>
        </w:rPr>
        <w:t>K</w:t>
      </w:r>
      <w:r>
        <w:rPr>
          <w:vertAlign w:val="subscript"/>
        </w:rPr>
        <w:t>3</w:t>
      </w:r>
      <w:r>
        <w:t xml:space="preserve"> te groot is (</w:t>
      </w:r>
      <w:r>
        <w:sym w:font="Symbol" w:char="F0B3"/>
      </w:r>
      <w:r>
        <w:t xml:space="preserve"> 10). In dat geval komt de enige informatie die over </w:t>
      </w:r>
      <w:r>
        <w:rPr>
          <w:i/>
        </w:rPr>
        <w:t>K</w:t>
      </w:r>
      <w:r>
        <w:rPr>
          <w:vertAlign w:val="subscript"/>
        </w:rPr>
        <w:t>3</w:t>
      </w:r>
      <w:r>
        <w:t xml:space="preserve"> verkregen kan worden uit de pH bij 200% neutralisatie.</w:t>
      </w:r>
    </w:p>
    <w:p w:rsidR="00E06FE0" w:rsidRDefault="00E06FE0">
      <w:r>
        <w:t xml:space="preserve">geeft de titratiekromme weer voor de titratie van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r>
        <w:t xml:space="preserve"> oplossing.</w:t>
      </w:r>
    </w:p>
    <w:p w:rsidR="00E06FE0" w:rsidRDefault="00E06FE0" w:rsidP="00953991">
      <w:pPr>
        <w:pStyle w:val="Kop4"/>
      </w:pPr>
      <w:bookmarkStart w:id="237" w:name="_Toc435887910"/>
      <w:bookmarkStart w:id="238" w:name="_Toc435888390"/>
      <w:r>
        <w:t>de rol van koolzuur bij titraties</w:t>
      </w:r>
      <w:bookmarkEnd w:id="237"/>
      <w:bookmarkEnd w:id="238"/>
    </w:p>
    <w:p w:rsidR="00E06FE0" w:rsidRDefault="00E06FE0">
      <w:r>
        <w:t>Koolstofdioxide lost enigszins op in water, waarna H</w:t>
      </w:r>
      <w:r>
        <w:rPr>
          <w:vertAlign w:val="subscript"/>
        </w:rPr>
        <w:t>2</w:t>
      </w:r>
      <w:r>
        <w:t>CO</w:t>
      </w:r>
      <w:r>
        <w:rPr>
          <w:vertAlign w:val="subscript"/>
        </w:rPr>
        <w:t>3</w:t>
      </w:r>
      <w:r>
        <w:t xml:space="preserve"> ontstaat: H</w:t>
      </w:r>
      <w:r>
        <w:rPr>
          <w:vertAlign w:val="subscript"/>
        </w:rPr>
        <w:t>2</w:t>
      </w:r>
      <w:r>
        <w:t>O + CO</w:t>
      </w:r>
      <w:r>
        <w:rPr>
          <w:vertAlign w:val="subscript"/>
        </w:rPr>
        <w:t>2</w:t>
      </w:r>
      <w:r>
        <w:t xml:space="preserve"> </w:t>
      </w:r>
      <w:r>
        <w:rPr>
          <w:position w:val="-12"/>
        </w:rPr>
        <w:object w:dxaOrig="220" w:dyaOrig="380">
          <v:shape id="_x0000_i1097" type="#_x0000_t75" style="width:11.25pt;height:18.75pt" o:ole="" fillcolor="window">
            <v:imagedata r:id="rId185" o:title=""/>
          </v:shape>
          <o:OLEObject Type="Embed" ProgID="Equation.3" ShapeID="_x0000_i1097" DrawAspect="Content" ObjectID="_1319627601" r:id="rId197"/>
        </w:object>
      </w:r>
      <w:r>
        <w:t xml:space="preserve"> H</w:t>
      </w:r>
      <w:r>
        <w:rPr>
          <w:vertAlign w:val="subscript"/>
        </w:rPr>
        <w:t>2</w:t>
      </w:r>
      <w:r>
        <w:t>CO</w:t>
      </w:r>
      <w:r>
        <w:rPr>
          <w:vertAlign w:val="subscript"/>
        </w:rPr>
        <w:t>3</w:t>
      </w:r>
    </w:p>
    <w:p w:rsidR="00E06FE0" w:rsidRDefault="00E06FE0">
      <w:r>
        <w:rPr>
          <w:i/>
        </w:rPr>
        <w:t>K</w:t>
      </w:r>
      <w:r>
        <w:t xml:space="preserve"> = </w:t>
      </w:r>
      <w:r>
        <w:rPr>
          <w:position w:val="-28"/>
        </w:rPr>
        <w:object w:dxaOrig="940" w:dyaOrig="639">
          <v:shape id="_x0000_i1098" type="#_x0000_t75" style="width:47.25pt;height:32.25pt" o:ole="" fillcolor="window">
            <v:imagedata r:id="rId198" o:title=""/>
          </v:shape>
          <o:OLEObject Type="Embed" ProgID="Equation.3" ShapeID="_x0000_i1098" DrawAspect="Content" ObjectID="_1319627602" r:id="rId199"/>
        </w:object>
      </w:r>
      <w:r>
        <w:t xml:space="preserve"> = 2,6</w:t>
      </w:r>
      <w:r>
        <w:sym w:font="Symbol" w:char="F0D7"/>
      </w:r>
      <w:r>
        <w:t>10</w:t>
      </w:r>
      <w:r>
        <w:rPr>
          <w:vertAlign w:val="superscript"/>
        </w:rPr>
        <w:sym w:font="Symbol" w:char="F02D"/>
      </w:r>
      <w:r>
        <w:rPr>
          <w:vertAlign w:val="superscript"/>
        </w:rPr>
        <w:t>3</w:t>
      </w:r>
      <w:r>
        <w:rPr>
          <w:vertAlign w:val="superscript"/>
        </w:rPr>
        <w:tab/>
      </w:r>
      <w:r>
        <w:tab/>
      </w:r>
      <w:r>
        <w:tab/>
        <w:t>(1)</w:t>
      </w:r>
    </w:p>
    <w:p w:rsidR="00E06FE0" w:rsidRDefault="00E06FE0">
      <w:r>
        <w:t>H</w:t>
      </w:r>
      <w:r>
        <w:rPr>
          <w:vertAlign w:val="subscript"/>
        </w:rPr>
        <w:t>2</w:t>
      </w:r>
      <w:r>
        <w:t>CO</w:t>
      </w:r>
      <w:r>
        <w:rPr>
          <w:vertAlign w:val="subscript"/>
        </w:rPr>
        <w:t>3</w:t>
      </w:r>
      <w:r>
        <w:t xml:space="preserve"> geeft vervolgens aanleiding tot de volgende evenwichten:</w:t>
      </w:r>
    </w:p>
    <w:p w:rsidR="00E06FE0" w:rsidRPr="00CB4EFD" w:rsidRDefault="00E06FE0">
      <w:pPr>
        <w:rPr>
          <w:lang w:val="en-US"/>
        </w:rPr>
      </w:pPr>
      <w:r w:rsidRPr="00CB4EFD">
        <w:rPr>
          <w:lang w:val="en-US"/>
        </w:rPr>
        <w:t>H</w:t>
      </w:r>
      <w:r w:rsidRPr="00CB4EFD">
        <w:rPr>
          <w:vertAlign w:val="subscript"/>
          <w:lang w:val="en-US"/>
        </w:rPr>
        <w:t>2</w:t>
      </w:r>
      <w:r w:rsidRPr="00CB4EFD">
        <w:rPr>
          <w:lang w:val="en-US"/>
        </w:rPr>
        <w:t>CO</w:t>
      </w:r>
      <w:r w:rsidRPr="00CB4EFD">
        <w:rPr>
          <w:vertAlign w:val="subscript"/>
          <w:lang w:val="en-US"/>
        </w:rPr>
        <w:t>3</w:t>
      </w:r>
      <w:r w:rsidRPr="00CB4EFD">
        <w:rPr>
          <w:lang w:val="en-US"/>
        </w:rPr>
        <w:t xml:space="preserve"> </w:t>
      </w:r>
      <w:r>
        <w:rPr>
          <w:position w:val="-12"/>
        </w:rPr>
        <w:object w:dxaOrig="220" w:dyaOrig="380">
          <v:shape id="_x0000_i1099" type="#_x0000_t75" style="width:11.25pt;height:18.75pt" o:ole="" fillcolor="window">
            <v:imagedata r:id="rId185" o:title=""/>
          </v:shape>
          <o:OLEObject Type="Embed" ProgID="Equation.3" ShapeID="_x0000_i1099" DrawAspect="Content" ObjectID="_1319627603" r:id="rId200"/>
        </w:object>
      </w:r>
      <w:r w:rsidRPr="00CB4EFD">
        <w:rPr>
          <w:lang w:val="en-US"/>
        </w:rPr>
        <w:t xml:space="preserve"> H</w:t>
      </w:r>
      <w:r w:rsidRPr="00CB4EFD">
        <w:rPr>
          <w:vertAlign w:val="superscript"/>
          <w:lang w:val="en-US"/>
        </w:rPr>
        <w:t>+</w:t>
      </w:r>
      <w:r w:rsidRPr="00CB4EFD">
        <w:rPr>
          <w:lang w:val="en-US"/>
        </w:rPr>
        <w:t xml:space="preserve"> + HCO</w:t>
      </w:r>
      <w:r w:rsidRPr="00CB4EFD">
        <w:rPr>
          <w:vertAlign w:val="subscript"/>
          <w:lang w:val="en-US"/>
        </w:rPr>
        <w:t>3</w:t>
      </w:r>
      <w:r>
        <w:rPr>
          <w:vertAlign w:val="superscript"/>
        </w:rPr>
        <w:sym w:font="Symbol" w:char="F02D"/>
      </w:r>
      <w:r w:rsidRPr="00CB4EFD">
        <w:rPr>
          <w:vertAlign w:val="superscript"/>
          <w:lang w:val="en-US"/>
        </w:rPr>
        <w:tab/>
      </w:r>
      <w:r w:rsidRPr="00CB4EFD">
        <w:rPr>
          <w:i/>
          <w:lang w:val="en-US"/>
        </w:rPr>
        <w:t>K</w:t>
      </w:r>
      <w:r w:rsidRPr="00CB4EFD">
        <w:rPr>
          <w:lang w:val="en-US"/>
        </w:rPr>
        <w:t>’</w:t>
      </w:r>
      <w:r w:rsidRPr="00CB4EFD">
        <w:rPr>
          <w:vertAlign w:val="subscript"/>
          <w:lang w:val="en-US"/>
        </w:rPr>
        <w:t>1</w:t>
      </w:r>
      <w:r w:rsidRPr="00CB4EFD">
        <w:rPr>
          <w:lang w:val="en-US"/>
        </w:rPr>
        <w:t xml:space="preserve"> = 1,7</w:t>
      </w:r>
      <w:r>
        <w:sym w:font="Symbol" w:char="F0D7"/>
      </w:r>
      <w:r w:rsidRPr="00CB4EFD">
        <w:rPr>
          <w:lang w:val="en-US"/>
        </w:rPr>
        <w:t>10</w:t>
      </w:r>
      <w:r>
        <w:rPr>
          <w:vertAlign w:val="superscript"/>
        </w:rPr>
        <w:sym w:font="Symbol" w:char="F02D"/>
      </w:r>
      <w:r w:rsidRPr="00CB4EFD">
        <w:rPr>
          <w:vertAlign w:val="superscript"/>
          <w:lang w:val="en-US"/>
        </w:rPr>
        <w:t>4</w:t>
      </w:r>
      <w:r w:rsidRPr="00CB4EFD">
        <w:rPr>
          <w:lang w:val="en-US"/>
        </w:rPr>
        <w:tab/>
      </w:r>
      <w:r w:rsidRPr="00CB4EFD">
        <w:rPr>
          <w:lang w:val="en-US"/>
        </w:rPr>
        <w:tab/>
        <w:t>(2)</w:t>
      </w:r>
    </w:p>
    <w:p w:rsidR="00E06FE0" w:rsidRPr="00CB4EFD" w:rsidRDefault="00E06FE0">
      <w:pPr>
        <w:rPr>
          <w:lang w:val="en-US"/>
        </w:rPr>
      </w:pPr>
      <w:r w:rsidRPr="00CB4EFD">
        <w:rPr>
          <w:lang w:val="en-US"/>
        </w:rPr>
        <w:t>HCO</w:t>
      </w:r>
      <w:r w:rsidRPr="00CB4EFD">
        <w:rPr>
          <w:vertAlign w:val="subscript"/>
          <w:lang w:val="en-US"/>
        </w:rPr>
        <w:t>3</w:t>
      </w:r>
      <w:r>
        <w:rPr>
          <w:vertAlign w:val="superscript"/>
        </w:rPr>
        <w:sym w:font="Symbol" w:char="F02D"/>
      </w:r>
      <w:r w:rsidRPr="00CB4EFD">
        <w:rPr>
          <w:lang w:val="en-US"/>
        </w:rPr>
        <w:t xml:space="preserve"> </w:t>
      </w:r>
      <w:r>
        <w:rPr>
          <w:position w:val="-12"/>
        </w:rPr>
        <w:object w:dxaOrig="220" w:dyaOrig="380">
          <v:shape id="_x0000_i1100" type="#_x0000_t75" style="width:11.25pt;height:18.75pt" o:ole="" fillcolor="window">
            <v:imagedata r:id="rId185" o:title=""/>
          </v:shape>
          <o:OLEObject Type="Embed" ProgID="Equation.3" ShapeID="_x0000_i1100" DrawAspect="Content" ObjectID="_1319627604" r:id="rId201"/>
        </w:object>
      </w:r>
      <w:r w:rsidRPr="00CB4EFD">
        <w:rPr>
          <w:lang w:val="en-US"/>
        </w:rPr>
        <w:t xml:space="preserve"> H</w:t>
      </w:r>
      <w:r w:rsidRPr="00CB4EFD">
        <w:rPr>
          <w:vertAlign w:val="superscript"/>
          <w:lang w:val="en-US"/>
        </w:rPr>
        <w:t>+</w:t>
      </w:r>
      <w:r w:rsidRPr="00CB4EFD">
        <w:rPr>
          <w:lang w:val="en-US"/>
        </w:rPr>
        <w:t xml:space="preserve"> + CO</w:t>
      </w:r>
      <w:r w:rsidRPr="00CB4EFD">
        <w:rPr>
          <w:vertAlign w:val="subscript"/>
          <w:lang w:val="en-US"/>
        </w:rPr>
        <w:t>3</w:t>
      </w:r>
      <w:r w:rsidRPr="00CB4EFD">
        <w:rPr>
          <w:vertAlign w:val="superscript"/>
          <w:lang w:val="en-US"/>
        </w:rPr>
        <w:t>2</w:t>
      </w:r>
      <w:r>
        <w:rPr>
          <w:vertAlign w:val="superscript"/>
        </w:rPr>
        <w:sym w:font="Symbol" w:char="F02D"/>
      </w:r>
      <w:r w:rsidRPr="00CB4EFD">
        <w:rPr>
          <w:lang w:val="en-US"/>
        </w:rPr>
        <w:t xml:space="preserve"> </w:t>
      </w:r>
      <w:r w:rsidRPr="00CB4EFD">
        <w:rPr>
          <w:lang w:val="en-US"/>
        </w:rPr>
        <w:tab/>
      </w:r>
      <w:r w:rsidRPr="00CB4EFD">
        <w:rPr>
          <w:i/>
          <w:lang w:val="en-US"/>
        </w:rPr>
        <w:t>K</w:t>
      </w:r>
      <w:r w:rsidRPr="00CB4EFD">
        <w:rPr>
          <w:vertAlign w:val="subscript"/>
          <w:lang w:val="en-US"/>
        </w:rPr>
        <w:t>2</w:t>
      </w:r>
      <w:r w:rsidRPr="00CB4EFD">
        <w:rPr>
          <w:lang w:val="en-US"/>
        </w:rPr>
        <w:t xml:space="preserve"> = 5,6</w:t>
      </w:r>
      <w:r>
        <w:sym w:font="Symbol" w:char="F0D7"/>
      </w:r>
      <w:r w:rsidRPr="00CB4EFD">
        <w:rPr>
          <w:lang w:val="en-US"/>
        </w:rPr>
        <w:t>10</w:t>
      </w:r>
      <w:r>
        <w:rPr>
          <w:vertAlign w:val="superscript"/>
        </w:rPr>
        <w:sym w:font="Symbol" w:char="F02D"/>
      </w:r>
      <w:r w:rsidRPr="00CB4EFD">
        <w:rPr>
          <w:vertAlign w:val="superscript"/>
          <w:lang w:val="en-US"/>
        </w:rPr>
        <w:t>11</w:t>
      </w:r>
      <w:r w:rsidRPr="00CB4EFD">
        <w:rPr>
          <w:lang w:val="en-US"/>
        </w:rPr>
        <w:tab/>
      </w:r>
      <w:r w:rsidRPr="00CB4EFD">
        <w:rPr>
          <w:lang w:val="en-US"/>
        </w:rPr>
        <w:tab/>
        <w:t>(3)</w:t>
      </w:r>
    </w:p>
    <w:p w:rsidR="00E06FE0" w:rsidRDefault="00E06FE0">
      <w:r>
        <w:t>Combinatie van vergelijking (1) en (2) geeft:</w:t>
      </w:r>
    </w:p>
    <w:p w:rsidR="00E06FE0" w:rsidRDefault="00E06FE0">
      <w:r>
        <w:rPr>
          <w:i/>
        </w:rPr>
        <w:t>K</w:t>
      </w:r>
      <w:r>
        <w:rPr>
          <w:vertAlign w:val="subscript"/>
        </w:rPr>
        <w:t>1</w:t>
      </w:r>
      <w:r>
        <w:t xml:space="preserve"> = </w:t>
      </w:r>
      <w:r>
        <w:rPr>
          <w:i/>
        </w:rPr>
        <w:t>K</w:t>
      </w:r>
      <w:r>
        <w:t>'</w:t>
      </w:r>
      <w:r>
        <w:rPr>
          <w:vertAlign w:val="subscript"/>
        </w:rPr>
        <w:t>1</w:t>
      </w:r>
      <w:r>
        <w:rPr>
          <w:i/>
        </w:rPr>
        <w:t>K</w:t>
      </w:r>
      <w:r>
        <w:t xml:space="preserve"> = </w:t>
      </w:r>
      <w:r>
        <w:rPr>
          <w:position w:val="-28"/>
        </w:rPr>
        <w:object w:dxaOrig="3640" w:dyaOrig="680">
          <v:shape id="_x0000_i1101" type="#_x0000_t75" style="width:182.25pt;height:33.75pt" o:ole="" fillcolor="window">
            <v:imagedata r:id="rId202" o:title=""/>
          </v:shape>
          <o:OLEObject Type="Embed" ProgID="Equation.3" ShapeID="_x0000_i1101" DrawAspect="Content" ObjectID="_1319627605" r:id="rId203"/>
        </w:object>
      </w:r>
      <w:r>
        <w:t xml:space="preserve"> = 4,4</w:t>
      </w:r>
      <w:r>
        <w:sym w:font="Symbol" w:char="F0D7"/>
      </w:r>
      <w:r>
        <w:t>10</w:t>
      </w:r>
      <w:r>
        <w:rPr>
          <w:vertAlign w:val="superscript"/>
        </w:rPr>
        <w:sym w:font="Symbol" w:char="F02D"/>
      </w:r>
      <w:r>
        <w:rPr>
          <w:vertAlign w:val="superscript"/>
        </w:rPr>
        <w:t>7</w:t>
      </w:r>
    </w:p>
    <w:p w:rsidR="00E06FE0" w:rsidRDefault="00E06FE0">
      <w:r>
        <w:t>We vervangen daarom gemakshalve de vergelijkingen (1) en (2) door:</w:t>
      </w:r>
    </w:p>
    <w:p w:rsidR="00E06FE0" w:rsidRDefault="00E06FE0">
      <w:r>
        <w:t>CO</w:t>
      </w:r>
      <w:r>
        <w:rPr>
          <w:vertAlign w:val="subscript"/>
        </w:rPr>
        <w:t>2</w:t>
      </w:r>
      <w:r>
        <w:t xml:space="preserve"> + H</w:t>
      </w:r>
      <w:r>
        <w:rPr>
          <w:vertAlign w:val="subscript"/>
        </w:rPr>
        <w:t>2</w:t>
      </w:r>
      <w:r>
        <w:t xml:space="preserve">O </w:t>
      </w:r>
      <w:r>
        <w:rPr>
          <w:position w:val="-12"/>
        </w:rPr>
        <w:object w:dxaOrig="220" w:dyaOrig="380">
          <v:shape id="_x0000_i1102" type="#_x0000_t75" style="width:11.25pt;height:18.75pt" o:ole="" fillcolor="window">
            <v:imagedata r:id="rId185" o:title=""/>
          </v:shape>
          <o:OLEObject Type="Embed" ProgID="Equation.3" ShapeID="_x0000_i1102" DrawAspect="Content" ObjectID="_1319627606" r:id="rId204"/>
        </w:object>
      </w:r>
      <w:r>
        <w:t xml:space="preserve"> HCO</w:t>
      </w:r>
      <w:r>
        <w:rPr>
          <w:vertAlign w:val="subscript"/>
        </w:rPr>
        <w:t>3</w:t>
      </w:r>
      <w:r>
        <w:rPr>
          <w:vertAlign w:val="superscript"/>
        </w:rPr>
        <w:sym w:font="Symbol" w:char="F02D"/>
      </w:r>
      <w:r>
        <w:t xml:space="preserve"> + H</w:t>
      </w:r>
      <w:r>
        <w:rPr>
          <w:vertAlign w:val="superscript"/>
        </w:rPr>
        <w:t>+</w:t>
      </w:r>
      <w:r>
        <w:tab/>
      </w:r>
      <w:r>
        <w:tab/>
      </w:r>
      <w:r>
        <w:tab/>
        <w:t>(4)</w:t>
      </w:r>
    </w:p>
    <w:p w:rsidR="00E06FE0" w:rsidRDefault="00E06FE0">
      <w:r>
        <w:t>Koolstofdioxide gedraagt zich, opgelost in water, dus als een zuur en kan daardoor storend werken bij titraties. Onder normale omstandigheden is de concentratie CO</w:t>
      </w:r>
      <w:r>
        <w:rPr>
          <w:vertAlign w:val="subscript"/>
        </w:rPr>
        <w:t>2</w:t>
      </w:r>
      <w:r>
        <w:t xml:space="preserve"> in een oplossing ongeveer 1,4</w:t>
      </w:r>
      <w:r>
        <w:sym w:font="Symbol" w:char="F0D7"/>
      </w:r>
      <w:r>
        <w:t>10</w:t>
      </w:r>
      <w:r>
        <w:rPr>
          <w:vertAlign w:val="superscript"/>
        </w:rPr>
        <w:sym w:font="Symbol" w:char="F02D"/>
      </w:r>
      <w:r>
        <w:rPr>
          <w:vertAlign w:val="superscript"/>
        </w:rPr>
        <w:t>5</w:t>
      </w:r>
      <w:r w:rsidR="00610CAD">
        <w:t> </w:t>
      </w:r>
      <w:r>
        <w:t>mol L</w:t>
      </w:r>
      <w:r>
        <w:rPr>
          <w:vertAlign w:val="superscript"/>
        </w:rPr>
        <w:sym w:font="Symbol" w:char="F02D"/>
      </w:r>
      <w:r>
        <w:rPr>
          <w:vertAlign w:val="superscript"/>
        </w:rPr>
        <w:t>1</w:t>
      </w:r>
      <w:r>
        <w:t xml:space="preserve"> en in een met CO</w:t>
      </w:r>
      <w:r>
        <w:rPr>
          <w:vertAlign w:val="subscript"/>
        </w:rPr>
        <w:t>2</w:t>
      </w:r>
      <w:r>
        <w:t xml:space="preserve"> verzadigde oplossing zelfs 5</w:t>
      </w:r>
      <w:r>
        <w:sym w:font="Symbol" w:char="F0D7"/>
      </w:r>
      <w:r>
        <w:t>10</w:t>
      </w:r>
      <w:r>
        <w:rPr>
          <w:vertAlign w:val="superscript"/>
        </w:rPr>
        <w:sym w:font="Symbol" w:char="F02D"/>
      </w:r>
      <w:r>
        <w:rPr>
          <w:vertAlign w:val="superscript"/>
        </w:rPr>
        <w:t>2</w:t>
      </w:r>
      <w:r>
        <w:t xml:space="preserve"> mol L</w:t>
      </w:r>
      <w:r>
        <w:rPr>
          <w:vertAlign w:val="superscript"/>
        </w:rPr>
        <w:sym w:font="Symbol" w:char="F02D"/>
      </w:r>
      <w:r>
        <w:rPr>
          <w:vertAlign w:val="superscript"/>
        </w:rPr>
        <w:t>1</w:t>
      </w:r>
      <w:r>
        <w:t>, zodat vrij grote fouten kunnen ontstaan als H</w:t>
      </w:r>
      <w:r>
        <w:rPr>
          <w:vertAlign w:val="subscript"/>
        </w:rPr>
        <w:t>2</w:t>
      </w:r>
      <w:r>
        <w:t>CO</w:t>
      </w:r>
      <w:r>
        <w:rPr>
          <w:vertAlign w:val="subscript"/>
        </w:rPr>
        <w:t>3</w:t>
      </w:r>
      <w:r>
        <w:t xml:space="preserve"> bij een titratie als storende factor optreedt. Om na te gaan bij welke pH van de te titreren oplossing of de titervloeistof</w:t>
      </w:r>
      <w:r w:rsidR="009F1822">
        <w:fldChar w:fldCharType="begin"/>
      </w:r>
      <w:r w:rsidR="009F1822">
        <w:instrText xml:space="preserve"> XE "</w:instrText>
      </w:r>
      <w:r w:rsidR="009F1822" w:rsidRPr="00C362D2">
        <w:instrText>titervloeistof</w:instrText>
      </w:r>
      <w:r w:rsidR="009F1822">
        <w:instrText xml:space="preserve">" </w:instrText>
      </w:r>
      <w:r w:rsidR="009F1822">
        <w:fldChar w:fldCharType="end"/>
      </w:r>
      <w:r>
        <w:t xml:space="preserve"> koolzuur mogelijk een storende rol speelt, kunnen we de fracties van de verschillende soorten deeltjes in de vergelijkingen (4) en (3) schrijven als:</w:t>
      </w:r>
    </w:p>
    <w:p w:rsidR="00E06FE0" w:rsidRDefault="00E06FE0">
      <w:r>
        <w:rPr>
          <w:rFonts w:ascii="Symbol" w:hAnsi="Symbol"/>
        </w:rPr>
        <w:t></w:t>
      </w:r>
      <w:r>
        <w:rPr>
          <w:vertAlign w:val="subscript"/>
        </w:rPr>
        <w:t>2</w:t>
      </w:r>
      <w:r>
        <w:t xml:space="preserve"> = </w:t>
      </w:r>
      <w:r>
        <w:rPr>
          <w:position w:val="-28"/>
        </w:rPr>
        <w:object w:dxaOrig="1359" w:dyaOrig="639">
          <v:shape id="_x0000_i1103" type="#_x0000_t75" style="width:68.25pt;height:32.25pt" o:ole="" fillcolor="window">
            <v:imagedata r:id="rId205" o:title=""/>
          </v:shape>
          <o:OLEObject Type="Embed" ProgID="Equation.3" ShapeID="_x0000_i1103" DrawAspect="Content" ObjectID="_1319627607" r:id="rId206"/>
        </w:object>
      </w:r>
      <w:r>
        <w:t xml:space="preserve">; </w:t>
      </w:r>
      <w:r>
        <w:rPr>
          <w:rFonts w:ascii="Symbol" w:hAnsi="Symbol"/>
        </w:rPr>
        <w:t></w:t>
      </w:r>
      <w:r>
        <w:rPr>
          <w:vertAlign w:val="subscript"/>
        </w:rPr>
        <w:t>1</w:t>
      </w:r>
      <w:r>
        <w:t xml:space="preserve"> = </w:t>
      </w:r>
      <w:r>
        <w:rPr>
          <w:position w:val="-28"/>
        </w:rPr>
        <w:object w:dxaOrig="1359" w:dyaOrig="680">
          <v:shape id="_x0000_i1104" type="#_x0000_t75" style="width:68.25pt;height:33.75pt" o:ole="" fillcolor="window">
            <v:imagedata r:id="rId207" o:title=""/>
          </v:shape>
          <o:OLEObject Type="Embed" ProgID="Equation.3" ShapeID="_x0000_i1104" DrawAspect="Content" ObjectID="_1319627608" r:id="rId208"/>
        </w:object>
      </w:r>
      <w:r>
        <w:t xml:space="preserve">; </w:t>
      </w:r>
      <w:r>
        <w:rPr>
          <w:rFonts w:ascii="Symbol" w:hAnsi="Symbol"/>
        </w:rPr>
        <w:t></w:t>
      </w:r>
      <w:r>
        <w:rPr>
          <w:vertAlign w:val="subscript"/>
        </w:rPr>
        <w:t>0</w:t>
      </w:r>
      <w:r>
        <w:t xml:space="preserve"> = </w:t>
      </w:r>
      <w:r>
        <w:rPr>
          <w:position w:val="-28"/>
        </w:rPr>
        <w:object w:dxaOrig="1359" w:dyaOrig="720">
          <v:shape id="_x0000_i1105" type="#_x0000_t75" style="width:68.25pt;height:36pt" o:ole="" fillcolor="window">
            <v:imagedata r:id="rId209" o:title=""/>
          </v:shape>
          <o:OLEObject Type="Embed" ProgID="Equation.3" ShapeID="_x0000_i1105" DrawAspect="Content" ObjectID="_1319627609" r:id="rId210"/>
        </w:object>
      </w:r>
    </w:p>
    <w:p w:rsidR="00E06FE0" w:rsidRDefault="00E06FE0">
      <w:pPr>
        <w:pStyle w:val="Bijschrift"/>
      </w:pPr>
      <w:bookmarkStart w:id="239" w:name="_Ref435454855"/>
      <w:r>
        <w:rPr>
          <w:noProof/>
        </w:rPr>
        <w:pict>
          <v:shape id="_x0000_s1151" type="#_x0000_t75" style="position:absolute;margin-left:165.6pt;margin-top:10.1pt;width:295.2pt;height:157.45pt;z-index:-251686400;mso-wrap-edited:f" wrapcoords="-55 0 -55 21497 21600 21497 21600 0 -55 0" o:allowincell="f" fillcolor="window">
            <v:imagedata r:id="rId211" o:title=""/>
            <w10:wrap type="tight"/>
          </v:shape>
          <o:OLEObject Type="Embed" ProgID="HP.DeskScan.2" ShapeID="_x0000_s1151" DrawAspect="Content" ObjectID="_1319627797" r:id="rId212"/>
        </w:pict>
      </w:r>
      <w:r>
        <w:t xml:space="preserve">figuur </w:t>
      </w:r>
      <w:fldSimple w:instr=" SEQ figuur \* ARABIC ">
        <w:r w:rsidR="00B27FE9">
          <w:rPr>
            <w:noProof/>
          </w:rPr>
          <w:t>22</w:t>
        </w:r>
      </w:fldSimple>
      <w:bookmarkEnd w:id="239"/>
      <w:r>
        <w:tab/>
        <w:t>Distributiediagram van koolzuur</w:t>
      </w:r>
    </w:p>
    <w:p w:rsidR="00E06FE0" w:rsidRDefault="00E06FE0">
      <w:r>
        <w:t>Nu kan voor de verschillende fracties een distributiediagram verkregen worden (</w:t>
      </w:r>
      <w:fldSimple w:instr=" REF _Ref435454855  \* MERGEFORMAT ">
        <w:r w:rsidR="00B27FE9">
          <w:t xml:space="preserve">figuur </w:t>
        </w:r>
        <w:r w:rsidR="00B27FE9">
          <w:rPr>
            <w:noProof/>
          </w:rPr>
          <w:t>22</w:t>
        </w:r>
      </w:fldSimple>
      <w:r>
        <w:t>). Uit het distributiediagram</w:t>
      </w:r>
      <w:r w:rsidR="0066369F">
        <w:fldChar w:fldCharType="begin"/>
      </w:r>
      <w:r w:rsidR="0066369F">
        <w:instrText xml:space="preserve"> XE "</w:instrText>
      </w:r>
      <w:r w:rsidR="0066369F" w:rsidRPr="00E940EE">
        <w:instrText>distributiediagram</w:instrText>
      </w:r>
      <w:r w:rsidR="0066369F">
        <w:instrText xml:space="preserve">" </w:instrText>
      </w:r>
      <w:r w:rsidR="0066369F">
        <w:fldChar w:fldCharType="end"/>
      </w:r>
      <w:r>
        <w:t xml:space="preserve"> kunnen we aflezen dat voor pH </w:t>
      </w:r>
      <w:r>
        <w:sym w:font="Courier New" w:char="2264"/>
      </w:r>
      <w:r>
        <w:t xml:space="preserve"> p</w:t>
      </w:r>
      <w:r>
        <w:rPr>
          <w:i/>
        </w:rPr>
        <w:t>K</w:t>
      </w:r>
      <w:r>
        <w:rPr>
          <w:vertAlign w:val="subscript"/>
        </w:rPr>
        <w:t>1</w:t>
      </w:r>
      <w:r>
        <w:t xml:space="preserve"> (p</w:t>
      </w:r>
      <w:r>
        <w:rPr>
          <w:i/>
        </w:rPr>
        <w:t>K</w:t>
      </w:r>
      <w:r>
        <w:rPr>
          <w:vertAlign w:val="subscript"/>
        </w:rPr>
        <w:t>1</w:t>
      </w:r>
      <w:r w:rsidR="00610CAD">
        <w:t> </w:t>
      </w:r>
      <w:r>
        <w:t>=</w:t>
      </w:r>
      <w:r w:rsidR="00610CAD">
        <w:t> </w:t>
      </w:r>
      <w:r>
        <w:t>6,36) hoofdzakelijk koolzuur in niet-geïoniseerde vorm (0,3% H</w:t>
      </w:r>
      <w:r>
        <w:rPr>
          <w:vertAlign w:val="subscript"/>
        </w:rPr>
        <w:t>2</w:t>
      </w:r>
      <w:r>
        <w:t>CO</w:t>
      </w:r>
      <w:r>
        <w:rPr>
          <w:vertAlign w:val="subscript"/>
        </w:rPr>
        <w:t>3</w:t>
      </w:r>
      <w:r>
        <w:t xml:space="preserve"> en 99,7% CO</w:t>
      </w:r>
      <w:r>
        <w:rPr>
          <w:vertAlign w:val="subscript"/>
        </w:rPr>
        <w:t>2</w:t>
      </w:r>
      <w:r>
        <w:t>) in oplossing aanwezig is. Voor pH</w:t>
      </w:r>
      <w:r w:rsidR="00610CAD">
        <w:t> </w:t>
      </w:r>
      <w:r>
        <w:sym w:font="Courier New" w:char="2265"/>
      </w:r>
      <w:r w:rsidR="00610CAD">
        <w:t> </w:t>
      </w:r>
      <w:r>
        <w:t>p</w:t>
      </w:r>
      <w:r>
        <w:rPr>
          <w:i/>
        </w:rPr>
        <w:t>K</w:t>
      </w:r>
      <w:r>
        <w:rPr>
          <w:vertAlign w:val="subscript"/>
        </w:rPr>
        <w:t>2</w:t>
      </w:r>
      <w:r>
        <w:t xml:space="preserve"> (p</w:t>
      </w:r>
      <w:r>
        <w:rPr>
          <w:i/>
        </w:rPr>
        <w:t>K</w:t>
      </w:r>
      <w:r>
        <w:rPr>
          <w:vertAlign w:val="subscript"/>
        </w:rPr>
        <w:t>2</w:t>
      </w:r>
      <w:r>
        <w:t xml:space="preserve"> = 10,25) kunnen we aflezen dat hoofdzakelijk CO</w:t>
      </w:r>
      <w:r>
        <w:rPr>
          <w:vertAlign w:val="subscript"/>
        </w:rPr>
        <w:t>3</w:t>
      </w:r>
      <w:r>
        <w:rPr>
          <w:vertAlign w:val="superscript"/>
        </w:rPr>
        <w:t>2</w:t>
      </w:r>
      <w:r>
        <w:rPr>
          <w:vertAlign w:val="superscript"/>
        </w:rPr>
        <w:sym w:font="Symbol" w:char="F02D"/>
      </w:r>
      <w:r>
        <w:t xml:space="preserve"> in oplossing aanwezig is, terwijl voor p</w:t>
      </w:r>
      <w:r>
        <w:rPr>
          <w:i/>
        </w:rPr>
        <w:t>K</w:t>
      </w:r>
      <w:r>
        <w:rPr>
          <w:vertAlign w:val="subscript"/>
        </w:rPr>
        <w:t>1</w:t>
      </w:r>
      <w:r>
        <w:t xml:space="preserve"> </w:t>
      </w:r>
      <w:r>
        <w:sym w:font="Courier New" w:char="2264"/>
      </w:r>
      <w:r>
        <w:t xml:space="preserve"> pH </w:t>
      </w:r>
      <w:r>
        <w:sym w:font="Courier New" w:char="2264"/>
      </w:r>
      <w:r>
        <w:t xml:space="preserve"> p</w:t>
      </w:r>
      <w:r>
        <w:rPr>
          <w:i/>
        </w:rPr>
        <w:t>K</w:t>
      </w:r>
      <w:r>
        <w:rPr>
          <w:vertAlign w:val="subscript"/>
        </w:rPr>
        <w:t>2</w:t>
      </w:r>
      <w:r>
        <w:t xml:space="preserve"> hoofdzakelijk HCO</w:t>
      </w:r>
      <w:r>
        <w:rPr>
          <w:vertAlign w:val="subscript"/>
        </w:rPr>
        <w:t>3</w:t>
      </w:r>
      <w:r>
        <w:rPr>
          <w:vertAlign w:val="superscript"/>
        </w:rPr>
        <w:sym w:font="Symbol" w:char="F02D"/>
      </w:r>
      <w:r>
        <w:t xml:space="preserve"> in o</w:t>
      </w:r>
      <w:bookmarkStart w:id="240" w:name="_Toc384399040"/>
      <w:bookmarkStart w:id="241" w:name="_Toc384880745"/>
      <w:r>
        <w:t>plossing aanwezig is.</w:t>
      </w:r>
    </w:p>
    <w:p w:rsidR="00E06FE0" w:rsidRDefault="00E06FE0" w:rsidP="00917D44">
      <w:pPr>
        <w:pStyle w:val="Kop3"/>
      </w:pPr>
      <w:bookmarkStart w:id="242" w:name="_Toc435887911"/>
      <w:bookmarkStart w:id="243" w:name="_Toc435888391"/>
      <w:bookmarkStart w:id="244" w:name="_Toc436045734"/>
      <w:r>
        <w:br w:type="page"/>
      </w:r>
      <w:bookmarkStart w:id="245" w:name="_Toc477954495"/>
      <w:bookmarkStart w:id="246" w:name="_Toc4589944"/>
      <w:bookmarkStart w:id="247" w:name="_Toc4679189"/>
      <w:bookmarkStart w:id="248" w:name="_Toc4917974"/>
      <w:bookmarkStart w:id="249" w:name="_Ref98666330"/>
      <w:bookmarkStart w:id="250" w:name="_Toc98689029"/>
      <w:r>
        <w:lastRenderedPageBreak/>
        <w:t>Metaalcomplexen</w:t>
      </w:r>
      <w:bookmarkEnd w:id="240"/>
      <w:bookmarkEnd w:id="241"/>
      <w:bookmarkEnd w:id="242"/>
      <w:bookmarkEnd w:id="243"/>
      <w:bookmarkEnd w:id="244"/>
      <w:bookmarkEnd w:id="245"/>
      <w:bookmarkEnd w:id="246"/>
      <w:bookmarkEnd w:id="247"/>
      <w:bookmarkEnd w:id="248"/>
      <w:bookmarkEnd w:id="249"/>
      <w:bookmarkEnd w:id="250"/>
    </w:p>
    <w:p w:rsidR="00E06FE0" w:rsidRDefault="009C5F2F">
      <w:pPr>
        <w:pStyle w:val="Bijschrift"/>
        <w:jc w:val="right"/>
      </w:pPr>
      <w:bookmarkStart w:id="251" w:name="_Ref435455153"/>
      <w:r>
        <w:rPr>
          <w:noProof/>
          <w:lang w:val="nl-NL"/>
        </w:rPr>
        <w:drawing>
          <wp:anchor distT="0" distB="0" distL="114300" distR="114300" simplePos="0" relativeHeight="251631104" behindDoc="1" locked="0" layoutInCell="0" allowOverlap="1">
            <wp:simplePos x="0" y="0"/>
            <wp:positionH relativeFrom="column">
              <wp:posOffset>4114800</wp:posOffset>
            </wp:positionH>
            <wp:positionV relativeFrom="paragraph">
              <wp:posOffset>82550</wp:posOffset>
            </wp:positionV>
            <wp:extent cx="1531620" cy="975360"/>
            <wp:effectExtent l="19050" t="0" r="0" b="0"/>
            <wp:wrapTight wrapText="bothSides">
              <wp:wrapPolygon edited="0">
                <wp:start x="-269" y="0"/>
                <wp:lineTo x="-269" y="21094"/>
                <wp:lineTo x="21493" y="21094"/>
                <wp:lineTo x="21493" y="0"/>
                <wp:lineTo x="-269" y="0"/>
              </wp:wrapPolygon>
            </wp:wrapTight>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3" cstate="print"/>
                    <a:srcRect/>
                    <a:stretch>
                      <a:fillRect/>
                    </a:stretch>
                  </pic:blipFill>
                  <pic:spPr bwMode="auto">
                    <a:xfrm>
                      <a:off x="0" y="0"/>
                      <a:ext cx="1531620" cy="975360"/>
                    </a:xfrm>
                    <a:prstGeom prst="rect">
                      <a:avLst/>
                    </a:prstGeom>
                    <a:noFill/>
                    <a:ln w="9525">
                      <a:noFill/>
                      <a:miter lim="800000"/>
                      <a:headEnd/>
                      <a:tailEnd/>
                    </a:ln>
                  </pic:spPr>
                </pic:pic>
              </a:graphicData>
            </a:graphic>
          </wp:anchor>
        </w:drawing>
      </w:r>
      <w:r w:rsidR="00E06FE0">
        <w:t xml:space="preserve">figuur </w:t>
      </w:r>
      <w:fldSimple w:instr=" SEQ figuur \* ARABIC ">
        <w:r w:rsidR="00B27FE9">
          <w:rPr>
            <w:noProof/>
          </w:rPr>
          <w:t>23</w:t>
        </w:r>
      </w:fldSimple>
      <w:bookmarkEnd w:id="251"/>
      <w:r w:rsidR="00E06FE0">
        <w:tab/>
        <w:t>Complex met ethaandiamine</w:t>
      </w:r>
    </w:p>
    <w:p w:rsidR="00E06FE0" w:rsidRDefault="009C5F2F">
      <w:r>
        <w:rPr>
          <w:noProof/>
        </w:rPr>
        <w:drawing>
          <wp:anchor distT="0" distB="0" distL="114300" distR="114300" simplePos="0" relativeHeight="251632128" behindDoc="1" locked="0" layoutInCell="0" allowOverlap="1">
            <wp:simplePos x="0" y="0"/>
            <wp:positionH relativeFrom="column">
              <wp:posOffset>2834640</wp:posOffset>
            </wp:positionH>
            <wp:positionV relativeFrom="paragraph">
              <wp:posOffset>905510</wp:posOffset>
            </wp:positionV>
            <wp:extent cx="2933700" cy="693420"/>
            <wp:effectExtent l="0" t="0" r="0" b="0"/>
            <wp:wrapTight wrapText="bothSides">
              <wp:wrapPolygon edited="0">
                <wp:start x="140" y="2967"/>
                <wp:lineTo x="140" y="4747"/>
                <wp:lineTo x="4909" y="12462"/>
                <wp:lineTo x="281" y="13648"/>
                <wp:lineTo x="140" y="16615"/>
                <wp:lineTo x="1543" y="17209"/>
                <wp:lineTo x="20758" y="17209"/>
                <wp:lineTo x="21600" y="16022"/>
                <wp:lineTo x="21179" y="13648"/>
                <wp:lineTo x="16691" y="12462"/>
                <wp:lineTo x="21460" y="4747"/>
                <wp:lineTo x="21460" y="2967"/>
                <wp:lineTo x="140" y="2967"/>
              </wp:wrapPolygon>
            </wp:wrapTight>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4"/>
                    <a:srcRect/>
                    <a:stretch>
                      <a:fillRect/>
                    </a:stretch>
                  </pic:blipFill>
                  <pic:spPr bwMode="auto">
                    <a:xfrm>
                      <a:off x="0" y="0"/>
                      <a:ext cx="2933700" cy="693420"/>
                    </a:xfrm>
                    <a:prstGeom prst="rect">
                      <a:avLst/>
                    </a:prstGeom>
                    <a:noFill/>
                    <a:ln w="9525">
                      <a:noFill/>
                      <a:miter lim="800000"/>
                      <a:headEnd/>
                      <a:tailEnd/>
                    </a:ln>
                  </pic:spPr>
                </pic:pic>
              </a:graphicData>
            </a:graphic>
          </wp:anchor>
        </w:drawing>
      </w:r>
      <w:r w:rsidR="00E06FE0">
        <w:t xml:space="preserve">In het algemeen zal een metaalion met een </w:t>
      </w:r>
      <w:r w:rsidR="00E06FE0">
        <w:rPr>
          <w:i/>
        </w:rPr>
        <w:t>monodentaat</w:t>
      </w:r>
      <w:r w:rsidR="0066369F">
        <w:rPr>
          <w:i/>
        </w:rPr>
        <w:fldChar w:fldCharType="begin"/>
      </w:r>
      <w:r w:rsidR="0066369F">
        <w:instrText xml:space="preserve"> XE "</w:instrText>
      </w:r>
      <w:r w:rsidR="0066369F" w:rsidRPr="009F1822">
        <w:instrText>monodentaat</w:instrText>
      </w:r>
      <w:r w:rsidR="0066369F">
        <w:instrText xml:space="preserve">" </w:instrText>
      </w:r>
      <w:r w:rsidR="0066369F">
        <w:rPr>
          <w:i/>
        </w:rPr>
        <w:fldChar w:fldCharType="end"/>
      </w:r>
      <w:r w:rsidR="00E06FE0">
        <w:t xml:space="preserve"> ligand</w:t>
      </w:r>
      <w:r w:rsidR="0066369F">
        <w:fldChar w:fldCharType="begin"/>
      </w:r>
      <w:r w:rsidR="0066369F">
        <w:instrText xml:space="preserve"> XE "</w:instrText>
      </w:r>
      <w:r w:rsidR="0066369F" w:rsidRPr="00E940EE">
        <w:instrText>ligand</w:instrText>
      </w:r>
      <w:r w:rsidR="0066369F">
        <w:instrText xml:space="preserve">" </w:instrText>
      </w:r>
      <w:r w:rsidR="0066369F">
        <w:fldChar w:fldCharType="end"/>
      </w:r>
      <w:r w:rsidR="00E06FE0">
        <w:t>, d.w.z. met een ligand dat slechts één elektronenpaar voor een complexbinding</w:t>
      </w:r>
      <w:r w:rsidR="009F1822">
        <w:fldChar w:fldCharType="begin"/>
      </w:r>
      <w:r w:rsidR="009F1822">
        <w:instrText xml:space="preserve"> XE "</w:instrText>
      </w:r>
      <w:r w:rsidR="009F1822" w:rsidRPr="00C362D2">
        <w:instrText>complex</w:instrText>
      </w:r>
      <w:r w:rsidR="00CF264F">
        <w:instrText>:-</w:instrText>
      </w:r>
      <w:r w:rsidR="009F1822" w:rsidRPr="00C362D2">
        <w:instrText>binding</w:instrText>
      </w:r>
      <w:r w:rsidR="009F1822">
        <w:instrText xml:space="preserve">" </w:instrText>
      </w:r>
      <w:r w:rsidR="009F1822">
        <w:fldChar w:fldCharType="end"/>
      </w:r>
      <w:r w:rsidR="00E06FE0">
        <w:t xml:space="preserve"> ter beschikking heeft, meerdere complexen kunnen vormen die qua stabiliteit niet ver uiteenliggen.</w:t>
      </w:r>
    </w:p>
    <w:p w:rsidR="00E06FE0" w:rsidRDefault="00E06FE0">
      <w:pPr>
        <w:pStyle w:val="Bijschrift"/>
        <w:jc w:val="right"/>
      </w:pPr>
      <w:bookmarkStart w:id="252" w:name="_Ref435455192"/>
      <w:r>
        <w:t xml:space="preserve">figuur </w:t>
      </w:r>
      <w:fldSimple w:instr=" SEQ figuur \* ARABIC ">
        <w:r w:rsidR="00B27FE9">
          <w:rPr>
            <w:noProof/>
          </w:rPr>
          <w:t>24</w:t>
        </w:r>
      </w:fldSimple>
      <w:bookmarkEnd w:id="252"/>
      <w:r>
        <w:tab/>
        <w:t>EDTA</w:t>
      </w:r>
    </w:p>
    <w:p w:rsidR="00E06FE0" w:rsidRDefault="00E06FE0">
      <w:r>
        <w:t>Zo zijn van Ni</w:t>
      </w:r>
      <w:r>
        <w:rPr>
          <w:vertAlign w:val="superscript"/>
        </w:rPr>
        <w:t>2+</w:t>
      </w:r>
      <w:r>
        <w:t xml:space="preserve"> en NH</w:t>
      </w:r>
      <w:r>
        <w:rPr>
          <w:vertAlign w:val="subscript"/>
        </w:rPr>
        <w:t>3</w:t>
      </w:r>
      <w:r>
        <w:t xml:space="preserve"> de structuren Ni(NH</w:t>
      </w:r>
      <w:r>
        <w:rPr>
          <w:vertAlign w:val="subscript"/>
        </w:rPr>
        <w:t>3</w:t>
      </w:r>
      <w:r>
        <w:t>)</w:t>
      </w:r>
      <w:r>
        <w:rPr>
          <w:vertAlign w:val="superscript"/>
        </w:rPr>
        <w:t>2+</w:t>
      </w:r>
      <w:r>
        <w:t>, Ni(NH</w:t>
      </w:r>
      <w:r>
        <w:rPr>
          <w:vertAlign w:val="subscript"/>
        </w:rPr>
        <w:t>3</w:t>
      </w:r>
      <w:r>
        <w:t>)</w:t>
      </w:r>
      <w:r>
        <w:rPr>
          <w:vertAlign w:val="subscript"/>
        </w:rPr>
        <w:t>2</w:t>
      </w:r>
      <w:r>
        <w:rPr>
          <w:vertAlign w:val="superscript"/>
        </w:rPr>
        <w:t>2+</w:t>
      </w:r>
      <w:r>
        <w:t>, Ni(NH</w:t>
      </w:r>
      <w:r>
        <w:rPr>
          <w:vertAlign w:val="subscript"/>
        </w:rPr>
        <w:t>3</w:t>
      </w:r>
      <w:r>
        <w:t>)</w:t>
      </w:r>
      <w:r>
        <w:rPr>
          <w:vertAlign w:val="subscript"/>
        </w:rPr>
        <w:t>3</w:t>
      </w:r>
      <w:r>
        <w:rPr>
          <w:vertAlign w:val="superscript"/>
        </w:rPr>
        <w:t>2+</w:t>
      </w:r>
      <w:r>
        <w:t>, …, Ni(NH</w:t>
      </w:r>
      <w:r>
        <w:rPr>
          <w:vertAlign w:val="subscript"/>
        </w:rPr>
        <w:t>3</w:t>
      </w:r>
      <w:r>
        <w:t>)</w:t>
      </w:r>
      <w:r>
        <w:rPr>
          <w:vertAlign w:val="subscript"/>
        </w:rPr>
        <w:t>6</w:t>
      </w:r>
      <w:r>
        <w:rPr>
          <w:vertAlign w:val="superscript"/>
        </w:rPr>
        <w:t>2+</w:t>
      </w:r>
      <w:r>
        <w:t xml:space="preserve"> bekend; voegt men bepaalde concentraties van Ni</w:t>
      </w:r>
      <w:r>
        <w:rPr>
          <w:vertAlign w:val="superscript"/>
        </w:rPr>
        <w:t>2+</w:t>
      </w:r>
      <w:r>
        <w:t xml:space="preserve"> en NH</w:t>
      </w:r>
      <w:r>
        <w:rPr>
          <w:vertAlign w:val="subscript"/>
        </w:rPr>
        <w:t>3</w:t>
      </w:r>
      <w:r>
        <w:t xml:space="preserve"> bij elkaar, dan zullen gezien het geringe verschil in stabiliteit, verschillende van deze structuren gelijktijdig in de oplossing voorkomen. De complexvormingsreactie van Ni</w:t>
      </w:r>
      <w:r>
        <w:rPr>
          <w:vertAlign w:val="superscript"/>
        </w:rPr>
        <w:t>2+</w:t>
      </w:r>
      <w:r>
        <w:t xml:space="preserve"> en NH</w:t>
      </w:r>
      <w:r>
        <w:rPr>
          <w:vertAlign w:val="subscript"/>
        </w:rPr>
        <w:t>3</w:t>
      </w:r>
      <w:r>
        <w:t xml:space="preserve"> is dus bepaald niet éénduidig te noemen. Op basis van die reactie is een titratie dus nauwelijks uitvoerbaar. Elk ligand stelt hier slechts één elektronenpaar ter beschikking van Ni</w:t>
      </w:r>
      <w:r>
        <w:rPr>
          <w:vertAlign w:val="superscript"/>
        </w:rPr>
        <w:t>2+</w:t>
      </w:r>
      <w:r>
        <w:t xml:space="preserve">, dat 6 </w:t>
      </w:r>
      <w:r>
        <w:rPr>
          <w:i/>
        </w:rPr>
        <w:t>coördinatieplaatsen</w:t>
      </w:r>
      <w:r w:rsidR="009F1822">
        <w:rPr>
          <w:i/>
        </w:rPr>
        <w:fldChar w:fldCharType="begin"/>
      </w:r>
      <w:r w:rsidR="009F1822">
        <w:instrText xml:space="preserve"> XE "</w:instrText>
      </w:r>
      <w:r w:rsidR="009F1822" w:rsidRPr="009F1822">
        <w:instrText>coördinatieplaats</w:instrText>
      </w:r>
      <w:r w:rsidR="009F1822">
        <w:instrText xml:space="preserve">" </w:instrText>
      </w:r>
      <w:r w:rsidR="009F1822">
        <w:rPr>
          <w:i/>
        </w:rPr>
        <w:fldChar w:fldCharType="end"/>
      </w:r>
      <w:r>
        <w:t xml:space="preserve"> heeft. Polydentate liganden</w:t>
      </w:r>
      <w:r w:rsidR="0066369F">
        <w:fldChar w:fldCharType="begin"/>
      </w:r>
      <w:r w:rsidR="0066369F">
        <w:instrText xml:space="preserve"> XE "</w:instrText>
      </w:r>
      <w:r w:rsidR="0066369F" w:rsidRPr="00E940EE">
        <w:instrText>ligand</w:instrText>
      </w:r>
      <w:r w:rsidR="009F1822">
        <w:instrText>:p</w:instrText>
      </w:r>
      <w:r w:rsidR="009F1822" w:rsidRPr="00E940EE">
        <w:instrText>olydenta</w:instrText>
      </w:r>
      <w:r w:rsidR="0085786E">
        <w:instrText>a</w:instrText>
      </w:r>
      <w:r w:rsidR="009F1822" w:rsidRPr="00E940EE">
        <w:instrText>t</w:instrText>
      </w:r>
      <w:r w:rsidR="0066369F">
        <w:instrText xml:space="preserve">" </w:instrText>
      </w:r>
      <w:r w:rsidR="0066369F">
        <w:fldChar w:fldCharType="end"/>
      </w:r>
      <w:r>
        <w:t xml:space="preserve"> geven eenduidiger complexen. Dit soort liganden heeft per deeltje meer elektronenparen beschikbaar voor complexvorming, die het centrale ion zonder sterische problemen octaëdrisch of tetraëdrisch kunnen omringen. Een voorbeeld van een bidentaat</w:t>
      </w:r>
      <w:r w:rsidR="0066369F">
        <w:fldChar w:fldCharType="begin"/>
      </w:r>
      <w:r w:rsidR="0066369F">
        <w:instrText xml:space="preserve"> XE "</w:instrText>
      </w:r>
      <w:r w:rsidR="0066369F" w:rsidRPr="00E940EE">
        <w:instrText>bidentaat</w:instrText>
      </w:r>
      <w:r w:rsidR="0066369F">
        <w:instrText xml:space="preserve">" </w:instrText>
      </w:r>
      <w:r w:rsidR="0066369F">
        <w:fldChar w:fldCharType="end"/>
      </w:r>
      <w:r>
        <w:t xml:space="preserve"> is 1,2-ethaandiamine (ethyleendiamine, </w:t>
      </w:r>
      <w:fldSimple w:instr=" REF _Ref435455153 ">
        <w:r w:rsidR="00B27FE9">
          <w:t xml:space="preserve">figuur </w:t>
        </w:r>
        <w:r w:rsidR="00B27FE9">
          <w:rPr>
            <w:noProof/>
          </w:rPr>
          <w:t>23</w:t>
        </w:r>
      </w:fldSimple>
      <w:r>
        <w:t>). Bij dit ligand kunnen beide stikstofatomen een coördinatieve binding</w:t>
      </w:r>
      <w:r w:rsidR="0066369F">
        <w:fldChar w:fldCharType="begin"/>
      </w:r>
      <w:r w:rsidR="0066369F">
        <w:instrText xml:space="preserve"> XE "</w:instrText>
      </w:r>
      <w:r w:rsidR="0066369F" w:rsidRPr="00E940EE">
        <w:instrText>binding</w:instrText>
      </w:r>
      <w:r w:rsidR="009F1822">
        <w:instrText>:</w:instrText>
      </w:r>
      <w:r w:rsidR="009F1822" w:rsidRPr="009F1822">
        <w:instrText xml:space="preserve"> </w:instrText>
      </w:r>
      <w:r w:rsidR="009F1822" w:rsidRPr="00E940EE">
        <w:instrText xml:space="preserve">coördinatieve </w:instrText>
      </w:r>
      <w:r w:rsidR="0066369F">
        <w:instrText xml:space="preserve">" </w:instrText>
      </w:r>
      <w:r w:rsidR="0066369F">
        <w:fldChar w:fldCharType="end"/>
      </w:r>
      <w:r>
        <w:t xml:space="preserve"> met het metaalion aangaan, vanwege de ethyleenbrug. Methaan- en propaandiamine zijn als bidentaat veel minder geschikt.</w:t>
      </w:r>
    </w:p>
    <w:p w:rsidR="00E06FE0" w:rsidRDefault="00E06FE0">
      <w:r>
        <w:t>Een zeer bekend ligand dat zorgt voor een octaëdrische omringing</w:t>
      </w:r>
      <w:r w:rsidR="009F1822">
        <w:fldChar w:fldCharType="begin"/>
      </w:r>
      <w:r w:rsidR="009F1822">
        <w:instrText xml:space="preserve"> XE "</w:instrText>
      </w:r>
      <w:r w:rsidR="009F1822" w:rsidRPr="002A44D5">
        <w:instrText>omringing:octaëdrische</w:instrText>
      </w:r>
      <w:r w:rsidR="009F1822">
        <w:instrText xml:space="preserve">" </w:instrText>
      </w:r>
      <w:r w:rsidR="009F1822">
        <w:fldChar w:fldCharType="end"/>
      </w:r>
      <w:r>
        <w:t xml:space="preserve"> is EDTA (ethaandiaminetetraazijnzuur, </w:t>
      </w:r>
      <w:fldSimple w:instr=" REF _Ref435455192 ">
        <w:r w:rsidR="00B27FE9">
          <w:t xml:space="preserve">figuur </w:t>
        </w:r>
        <w:r w:rsidR="00B27FE9">
          <w:rPr>
            <w:noProof/>
          </w:rPr>
          <w:t>24</w:t>
        </w:r>
      </w:fldSimple>
      <w:r>
        <w:t>).</w:t>
      </w:r>
    </w:p>
    <w:p w:rsidR="00E06FE0" w:rsidRDefault="009C5F2F">
      <w:pPr>
        <w:pStyle w:val="Bijschrift"/>
      </w:pPr>
      <w:bookmarkStart w:id="253" w:name="_Ref435455668"/>
      <w:r>
        <w:rPr>
          <w:noProof/>
          <w:lang w:val="nl-NL"/>
        </w:rPr>
        <w:drawing>
          <wp:anchor distT="0" distB="0" distL="114300" distR="114300" simplePos="0" relativeHeight="251633152" behindDoc="1" locked="0" layoutInCell="0" allowOverlap="1">
            <wp:simplePos x="0" y="0"/>
            <wp:positionH relativeFrom="column">
              <wp:posOffset>0</wp:posOffset>
            </wp:positionH>
            <wp:positionV relativeFrom="paragraph">
              <wp:posOffset>265430</wp:posOffset>
            </wp:positionV>
            <wp:extent cx="2194560" cy="1899285"/>
            <wp:effectExtent l="19050" t="0" r="0" b="0"/>
            <wp:wrapTight wrapText="bothSides">
              <wp:wrapPolygon edited="0">
                <wp:start x="-188" y="0"/>
                <wp:lineTo x="-188" y="21448"/>
                <wp:lineTo x="21563" y="21448"/>
                <wp:lineTo x="21563" y="0"/>
                <wp:lineTo x="-188" y="0"/>
              </wp:wrapPolygon>
            </wp:wrapTight>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5" cstate="print"/>
                    <a:srcRect/>
                    <a:stretch>
                      <a:fillRect/>
                    </a:stretch>
                  </pic:blipFill>
                  <pic:spPr bwMode="auto">
                    <a:xfrm>
                      <a:off x="0" y="0"/>
                      <a:ext cx="2194560" cy="1899285"/>
                    </a:xfrm>
                    <a:prstGeom prst="rect">
                      <a:avLst/>
                    </a:prstGeom>
                    <a:noFill/>
                    <a:ln w="9525">
                      <a:noFill/>
                      <a:miter lim="800000"/>
                      <a:headEnd/>
                      <a:tailEnd/>
                    </a:ln>
                  </pic:spPr>
                </pic:pic>
              </a:graphicData>
            </a:graphic>
          </wp:anchor>
        </w:drawing>
      </w:r>
      <w:r w:rsidR="00E06FE0">
        <w:t xml:space="preserve">figuur </w:t>
      </w:r>
      <w:fldSimple w:instr=" SEQ figuur \* ARABIC ">
        <w:r w:rsidR="00B27FE9">
          <w:rPr>
            <w:noProof/>
          </w:rPr>
          <w:t>25</w:t>
        </w:r>
      </w:fldSimple>
      <w:bookmarkEnd w:id="253"/>
      <w:r w:rsidR="00E06FE0">
        <w:tab/>
        <w:t>Zestandig complex met EDTA</w:t>
      </w:r>
    </w:p>
    <w:p w:rsidR="00E06FE0" w:rsidRDefault="009C5F2F">
      <w:r>
        <w:rPr>
          <w:noProof/>
        </w:rPr>
        <w:drawing>
          <wp:anchor distT="0" distB="0" distL="114300" distR="114300" simplePos="0" relativeHeight="251634176" behindDoc="0" locked="0" layoutInCell="0" allowOverlap="1">
            <wp:simplePos x="0" y="0"/>
            <wp:positionH relativeFrom="column">
              <wp:posOffset>-207010</wp:posOffset>
            </wp:positionH>
            <wp:positionV relativeFrom="paragraph">
              <wp:posOffset>454025</wp:posOffset>
            </wp:positionV>
            <wp:extent cx="3474720" cy="819150"/>
            <wp:effectExtent l="0" t="0" r="0" b="0"/>
            <wp:wrapTopAndBottom/>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6"/>
                    <a:srcRect/>
                    <a:stretch>
                      <a:fillRect/>
                    </a:stretch>
                  </pic:blipFill>
                  <pic:spPr bwMode="auto">
                    <a:xfrm>
                      <a:off x="0" y="0"/>
                      <a:ext cx="3474720" cy="819150"/>
                    </a:xfrm>
                    <a:prstGeom prst="rect">
                      <a:avLst/>
                    </a:prstGeom>
                    <a:noFill/>
                  </pic:spPr>
                </pic:pic>
              </a:graphicData>
            </a:graphic>
          </wp:anchor>
        </w:drawing>
      </w:r>
      <w:r w:rsidR="00E06FE0">
        <w:t xml:space="preserve">Dit is een vierwaardig zuur, dat in volledig gedissocieerde vorm als hexadentaat kan optreden, </w:t>
      </w:r>
      <w:fldSimple w:instr=" REF _Ref435455668 ">
        <w:r w:rsidR="00B27FE9">
          <w:t xml:space="preserve">figuur </w:t>
        </w:r>
        <w:r w:rsidR="00B27FE9">
          <w:rPr>
            <w:noProof/>
          </w:rPr>
          <w:t>25</w:t>
        </w:r>
      </w:fldSimple>
      <w:r w:rsidR="00E06FE0">
        <w:t>.</w:t>
      </w:r>
    </w:p>
    <w:p w:rsidR="00E06FE0" w:rsidRDefault="009C5F2F">
      <w:pPr>
        <w:pStyle w:val="Bijschrift"/>
        <w:jc w:val="right"/>
      </w:pPr>
      <w:bookmarkStart w:id="254" w:name="_Ref435455794"/>
      <w:r>
        <w:rPr>
          <w:noProof/>
          <w:lang w:val="nl-NL"/>
        </w:rPr>
        <w:drawing>
          <wp:anchor distT="0" distB="0" distL="114300" distR="114300" simplePos="0" relativeHeight="251635200" behindDoc="0" locked="0" layoutInCell="0" allowOverlap="1">
            <wp:simplePos x="0" y="0"/>
            <wp:positionH relativeFrom="column">
              <wp:posOffset>-298450</wp:posOffset>
            </wp:positionH>
            <wp:positionV relativeFrom="paragraph">
              <wp:posOffset>941705</wp:posOffset>
            </wp:positionV>
            <wp:extent cx="3438525" cy="800100"/>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7"/>
                    <a:srcRect/>
                    <a:stretch>
                      <a:fillRect/>
                    </a:stretch>
                  </pic:blipFill>
                  <pic:spPr bwMode="auto">
                    <a:xfrm>
                      <a:off x="0" y="0"/>
                      <a:ext cx="3438525" cy="800100"/>
                    </a:xfrm>
                    <a:prstGeom prst="rect">
                      <a:avLst/>
                    </a:prstGeom>
                    <a:noFill/>
                  </pic:spPr>
                </pic:pic>
              </a:graphicData>
            </a:graphic>
          </wp:anchor>
        </w:drawing>
      </w:r>
      <w:r w:rsidR="00E06FE0">
        <w:t xml:space="preserve">figuur </w:t>
      </w:r>
      <w:fldSimple w:instr=" SEQ figuur \* ARABIC ">
        <w:r w:rsidR="00B27FE9">
          <w:rPr>
            <w:noProof/>
          </w:rPr>
          <w:t>26</w:t>
        </w:r>
      </w:fldSimple>
      <w:bookmarkEnd w:id="254"/>
    </w:p>
    <w:p w:rsidR="00E06FE0" w:rsidRDefault="00E06FE0"/>
    <w:p w:rsidR="00E06FE0" w:rsidRDefault="00E06FE0">
      <w:pPr>
        <w:keepNext/>
      </w:pPr>
    </w:p>
    <w:p w:rsidR="00E06FE0" w:rsidRDefault="00E06FE0">
      <w:pPr>
        <w:pStyle w:val="Bijschrift"/>
        <w:jc w:val="right"/>
      </w:pPr>
      <w:bookmarkStart w:id="255" w:name="_Ref435455803"/>
      <w:r>
        <w:t xml:space="preserve">figuur </w:t>
      </w:r>
      <w:fldSimple w:instr=" SEQ figuur \* ARABIC ">
        <w:r w:rsidR="00B27FE9">
          <w:rPr>
            <w:noProof/>
          </w:rPr>
          <w:t>27</w:t>
        </w:r>
      </w:fldSimple>
      <w:bookmarkEnd w:id="255"/>
    </w:p>
    <w:p w:rsidR="00E06FE0" w:rsidRDefault="00E06FE0">
      <w:r>
        <w:t>De complexvorming met EDTA</w:t>
      </w:r>
      <w:r w:rsidR="009F1822">
        <w:fldChar w:fldCharType="begin"/>
      </w:r>
      <w:r w:rsidR="009F1822">
        <w:instrText xml:space="preserve"> XE "</w:instrText>
      </w:r>
      <w:r w:rsidR="009F1822" w:rsidRPr="00C362D2">
        <w:instrText>EDTA</w:instrText>
      </w:r>
      <w:r w:rsidR="009F1822">
        <w:instrText xml:space="preserve">" </w:instrText>
      </w:r>
      <w:r w:rsidR="009F1822">
        <w:fldChar w:fldCharType="end"/>
      </w:r>
      <w:r>
        <w:t xml:space="preserve"> is dus pH afhankelijk. Geven we EDTA weer als H</w:t>
      </w:r>
      <w:r>
        <w:rPr>
          <w:vertAlign w:val="subscript"/>
        </w:rPr>
        <w:t>4</w:t>
      </w:r>
      <w:r>
        <w:t>Y, dan is dus alleen Y</w:t>
      </w:r>
      <w:r>
        <w:rPr>
          <w:vertAlign w:val="superscript"/>
        </w:rPr>
        <w:t>4</w:t>
      </w:r>
      <w:r w:rsidRPr="003B1D5D">
        <w:rPr>
          <w:rFonts w:ascii="Symbol" w:hAnsi="Symbol"/>
          <w:vertAlign w:val="superscript"/>
        </w:rPr>
        <w:t></w:t>
      </w:r>
      <w:r>
        <w:t xml:space="preserve"> geschikt voor complexvorming. H</w:t>
      </w:r>
      <w:r>
        <w:rPr>
          <w:vertAlign w:val="subscript"/>
        </w:rPr>
        <w:t>4</w:t>
      </w:r>
      <w:r>
        <w:t>Y heeft in water bij kamertemperatuur de volgende p</w:t>
      </w:r>
      <w:r>
        <w:rPr>
          <w:i/>
        </w:rPr>
        <w:t>K</w:t>
      </w:r>
      <w:r>
        <w:rPr>
          <w:vertAlign w:val="subscript"/>
        </w:rPr>
        <w:t>z</w:t>
      </w:r>
      <w:r>
        <w:t xml:space="preserve"> waarden: p</w:t>
      </w:r>
      <w:r>
        <w:rPr>
          <w:i/>
        </w:rPr>
        <w:t>K</w:t>
      </w:r>
      <w:r>
        <w:rPr>
          <w:vertAlign w:val="subscript"/>
        </w:rPr>
        <w:t>1</w:t>
      </w:r>
      <w:r>
        <w:t xml:space="preserve"> = 2,0; p</w:t>
      </w:r>
      <w:r>
        <w:rPr>
          <w:i/>
        </w:rPr>
        <w:t>K</w:t>
      </w:r>
      <w:r>
        <w:rPr>
          <w:vertAlign w:val="subscript"/>
        </w:rPr>
        <w:t>1</w:t>
      </w:r>
      <w:r>
        <w:t xml:space="preserve"> = 2,7; p</w:t>
      </w:r>
      <w:r>
        <w:rPr>
          <w:i/>
        </w:rPr>
        <w:t>K</w:t>
      </w:r>
      <w:r>
        <w:rPr>
          <w:vertAlign w:val="subscript"/>
        </w:rPr>
        <w:t>1</w:t>
      </w:r>
      <w:r>
        <w:t xml:space="preserve"> = 6,2; p</w:t>
      </w:r>
      <w:r>
        <w:rPr>
          <w:i/>
        </w:rPr>
        <w:t>K</w:t>
      </w:r>
      <w:r>
        <w:rPr>
          <w:vertAlign w:val="subscript"/>
        </w:rPr>
        <w:t>1</w:t>
      </w:r>
      <w:r>
        <w:t xml:space="preserve"> = 10,3.</w:t>
      </w:r>
    </w:p>
    <w:p w:rsidR="00E06FE0" w:rsidRDefault="00E06FE0">
      <w:r>
        <w:t>De eerste twee tamelijk lage waarden komen overeen met een dissociatie van een relatief sterk carbonzuur. De laatste twee (met name p</w:t>
      </w:r>
      <w:r>
        <w:rPr>
          <w:i/>
        </w:rPr>
        <w:t>K</w:t>
      </w:r>
      <w:r>
        <w:rPr>
          <w:vertAlign w:val="subscript"/>
        </w:rPr>
        <w:t>4</w:t>
      </w:r>
      <w:r>
        <w:t>) zijn onverwacht hoog, misschien door een zwitterionstructuur</w:t>
      </w:r>
      <w:r w:rsidR="0066369F">
        <w:fldChar w:fldCharType="begin"/>
      </w:r>
      <w:r w:rsidR="0066369F">
        <w:instrText xml:space="preserve"> XE "</w:instrText>
      </w:r>
      <w:r w:rsidR="0066369F" w:rsidRPr="00E940EE">
        <w:instrText>structuur</w:instrText>
      </w:r>
      <w:r w:rsidR="009F1822">
        <w:instrText>:</w:instrText>
      </w:r>
      <w:r w:rsidR="009F1822" w:rsidRPr="00E940EE">
        <w:instrText>zwitterion</w:instrText>
      </w:r>
      <w:r w:rsidR="0066369F">
        <w:instrText xml:space="preserve">" </w:instrText>
      </w:r>
      <w:r w:rsidR="0066369F">
        <w:fldChar w:fldCharType="end"/>
      </w:r>
      <w:r>
        <w:t xml:space="preserve"> met een geprotoneerd stikstofatoom (</w:t>
      </w:r>
      <w:fldSimple w:instr=" REF _Ref435455794 ">
        <w:r w:rsidR="00B27FE9">
          <w:t xml:space="preserve">figuur </w:t>
        </w:r>
        <w:r w:rsidR="00B27FE9">
          <w:rPr>
            <w:noProof/>
          </w:rPr>
          <w:t>26</w:t>
        </w:r>
      </w:fldSimple>
      <w:r>
        <w:t xml:space="preserve">). De zuurconstante heeft dan betrekking op het evenwicht in </w:t>
      </w:r>
      <w:fldSimple w:instr=" REF _Ref435455803 ">
        <w:r w:rsidR="00B27FE9">
          <w:t xml:space="preserve">figuur </w:t>
        </w:r>
        <w:r w:rsidR="00B27FE9">
          <w:rPr>
            <w:noProof/>
          </w:rPr>
          <w:t>27</w:t>
        </w:r>
      </w:fldSimple>
      <w:r>
        <w:t xml:space="preserve">). Het distributiediagram van EDTA (figuur 10) is nu eenvoudig samen te stellen. Bij een gebufferde oplossing met pH </w:t>
      </w:r>
      <w:r>
        <w:sym w:font="Symbol" w:char="F0BB"/>
      </w:r>
      <w:r>
        <w:t xml:space="preserve"> 8,5 met voornamelijk HY</w:t>
      </w:r>
      <w:r>
        <w:rPr>
          <w:vertAlign w:val="superscript"/>
        </w:rPr>
        <w:t>3</w:t>
      </w:r>
      <w:r w:rsidRPr="003B1D5D">
        <w:rPr>
          <w:rFonts w:ascii="Symbol" w:hAnsi="Symbol"/>
          <w:vertAlign w:val="superscript"/>
        </w:rPr>
        <w:t></w:t>
      </w:r>
      <w:r>
        <w:t xml:space="preserve"> wordt het complex gevormd volgens:</w:t>
      </w:r>
    </w:p>
    <w:p w:rsidR="00E06FE0" w:rsidRDefault="00E06FE0">
      <w:r>
        <w:t>M</w:t>
      </w:r>
      <w:r>
        <w:rPr>
          <w:vertAlign w:val="superscript"/>
        </w:rPr>
        <w:t>n+</w:t>
      </w:r>
      <w:r>
        <w:t xml:space="preserve"> + HY</w:t>
      </w:r>
      <w:r>
        <w:rPr>
          <w:vertAlign w:val="superscript"/>
        </w:rPr>
        <w:t>3</w:t>
      </w:r>
      <w:r w:rsidRPr="003B1D5D">
        <w:rPr>
          <w:rFonts w:ascii="Symbol" w:hAnsi="Symbol"/>
          <w:vertAlign w:val="superscript"/>
        </w:rPr>
        <w:t></w:t>
      </w:r>
      <w:r>
        <w:t xml:space="preserve"> </w:t>
      </w:r>
      <w:r>
        <w:rPr>
          <w:position w:val="-12"/>
        </w:rPr>
        <w:object w:dxaOrig="220" w:dyaOrig="380">
          <v:shape id="_x0000_i1106" type="#_x0000_t75" style="width:11.25pt;height:18.75pt" o:ole="" fillcolor="window">
            <v:imagedata r:id="rId185" o:title=""/>
          </v:shape>
          <o:OLEObject Type="Embed" ProgID="Equation.3" ShapeID="_x0000_i1106" DrawAspect="Content" ObjectID="_1319627610" r:id="rId218"/>
        </w:object>
      </w:r>
      <w:r>
        <w:t xml:space="preserve"> MY</w:t>
      </w:r>
      <w:r>
        <w:rPr>
          <w:vertAlign w:val="superscript"/>
        </w:rPr>
        <w:t>(n</w:t>
      </w:r>
      <w:r w:rsidRPr="003B1D5D">
        <w:rPr>
          <w:rFonts w:ascii="Symbol" w:hAnsi="Symbol"/>
          <w:vertAlign w:val="superscript"/>
        </w:rPr>
        <w:t></w:t>
      </w:r>
      <w:r>
        <w:rPr>
          <w:vertAlign w:val="superscript"/>
        </w:rPr>
        <w:t>4)+</w:t>
      </w:r>
      <w:r>
        <w:t xml:space="preserve"> + H</w:t>
      </w:r>
      <w:r>
        <w:rPr>
          <w:vertAlign w:val="superscript"/>
        </w:rPr>
        <w:t>+</w:t>
      </w:r>
    </w:p>
    <w:p w:rsidR="00E06FE0" w:rsidRDefault="00E06FE0">
      <w:r>
        <w:t>Voor de dissociatieconstante</w:t>
      </w:r>
      <w:r w:rsidR="0066369F">
        <w:fldChar w:fldCharType="begin"/>
      </w:r>
      <w:r w:rsidR="0066369F">
        <w:instrText xml:space="preserve"> XE "</w:instrText>
      </w:r>
      <w:r w:rsidR="0066369F" w:rsidRPr="00E940EE">
        <w:instrText>constante</w:instrText>
      </w:r>
      <w:r w:rsidR="009F1822">
        <w:instrText>:</w:instrText>
      </w:r>
      <w:r w:rsidR="009F1822" w:rsidRPr="00E940EE">
        <w:instrText>dissociatie</w:instrText>
      </w:r>
      <w:r w:rsidR="0066369F">
        <w:instrText xml:space="preserve">" </w:instrText>
      </w:r>
      <w:r w:rsidR="0066369F">
        <w:fldChar w:fldCharType="end"/>
      </w:r>
      <w:r>
        <w:t xml:space="preserve"> geldt dan:</w:t>
      </w:r>
      <w:r>
        <w:rPr>
          <w:i/>
        </w:rPr>
        <w:t xml:space="preserve"> K</w:t>
      </w:r>
      <w:r>
        <w:rPr>
          <w:vertAlign w:val="subscript"/>
        </w:rPr>
        <w:t>diss</w:t>
      </w:r>
      <w:r>
        <w:t xml:space="preserve">(pH = 8,5) = </w:t>
      </w:r>
      <w:r>
        <w:rPr>
          <w:position w:val="-28"/>
        </w:rPr>
        <w:object w:dxaOrig="520" w:dyaOrig="660">
          <v:shape id="_x0000_i1107" type="#_x0000_t75" style="width:26.25pt;height:33pt" o:ole="" fillcolor="window">
            <v:imagedata r:id="rId219" o:title=""/>
          </v:shape>
          <o:OLEObject Type="Embed" ProgID="Equation.3" ShapeID="_x0000_i1107" DrawAspect="Content" ObjectID="_1319627611" r:id="rId220"/>
        </w:object>
      </w:r>
    </w:p>
    <w:p w:rsidR="00E06FE0" w:rsidRDefault="009C5F2F">
      <w:r>
        <w:rPr>
          <w:noProof/>
        </w:rPr>
        <w:lastRenderedPageBreak/>
        <w:drawing>
          <wp:anchor distT="0" distB="0" distL="114300" distR="114300" simplePos="0" relativeHeight="251638272" behindDoc="1" locked="0" layoutInCell="1" allowOverlap="1">
            <wp:simplePos x="0" y="0"/>
            <wp:positionH relativeFrom="column">
              <wp:posOffset>3265805</wp:posOffset>
            </wp:positionH>
            <wp:positionV relativeFrom="paragraph">
              <wp:posOffset>-97790</wp:posOffset>
            </wp:positionV>
            <wp:extent cx="2680335" cy="2044700"/>
            <wp:effectExtent l="19050" t="0" r="5715" b="0"/>
            <wp:wrapTight wrapText="bothSides">
              <wp:wrapPolygon edited="0">
                <wp:start x="-154" y="0"/>
                <wp:lineTo x="-154" y="21332"/>
                <wp:lineTo x="21646" y="21332"/>
                <wp:lineTo x="21646" y="0"/>
                <wp:lineTo x="-154" y="0"/>
              </wp:wrapPolygon>
            </wp:wrapTight>
            <wp:docPr id="135" name="Afbeelding 135"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ocuments"/>
                    <pic:cNvPicPr>
                      <a:picLocks noChangeAspect="1" noChangeArrowheads="1"/>
                    </pic:cNvPicPr>
                  </pic:nvPicPr>
                  <pic:blipFill>
                    <a:blip r:embed="rId221" cstate="print"/>
                    <a:srcRect/>
                    <a:stretch>
                      <a:fillRect/>
                    </a:stretch>
                  </pic:blipFill>
                  <pic:spPr bwMode="auto">
                    <a:xfrm>
                      <a:off x="0" y="0"/>
                      <a:ext cx="2680335" cy="2044700"/>
                    </a:xfrm>
                    <a:prstGeom prst="rect">
                      <a:avLst/>
                    </a:prstGeom>
                    <a:noFill/>
                    <a:ln w="9525">
                      <a:noFill/>
                      <a:miter lim="800000"/>
                      <a:headEnd/>
                      <a:tailEnd/>
                    </a:ln>
                  </pic:spPr>
                </pic:pic>
              </a:graphicData>
            </a:graphic>
          </wp:anchor>
        </w:drawing>
      </w:r>
      <w:r w:rsidR="00E06FE0">
        <w:rPr>
          <w:i/>
        </w:rPr>
        <w:t>K</w:t>
      </w:r>
      <w:r w:rsidR="00E06FE0">
        <w:rPr>
          <w:vertAlign w:val="subscript"/>
        </w:rPr>
        <w:t>diss</w:t>
      </w:r>
      <w:r w:rsidR="00E06FE0">
        <w:t xml:space="preserve"> heeft betrekking op MY</w:t>
      </w:r>
      <w:r w:rsidR="00E06FE0">
        <w:rPr>
          <w:vertAlign w:val="superscript"/>
        </w:rPr>
        <w:t>(n</w:t>
      </w:r>
      <w:r w:rsidR="00E06FE0" w:rsidRPr="003B1D5D">
        <w:rPr>
          <w:rFonts w:ascii="Symbol" w:hAnsi="Symbol"/>
          <w:vertAlign w:val="superscript"/>
        </w:rPr>
        <w:t></w:t>
      </w:r>
      <w:r w:rsidR="00E06FE0">
        <w:rPr>
          <w:vertAlign w:val="superscript"/>
        </w:rPr>
        <w:t>4)+</w:t>
      </w:r>
      <w:r w:rsidR="00E06FE0">
        <w:t xml:space="preserve"> </w:t>
      </w:r>
      <w:r w:rsidR="00E06FE0">
        <w:rPr>
          <w:position w:val="-12"/>
        </w:rPr>
        <w:object w:dxaOrig="220" w:dyaOrig="380">
          <v:shape id="_x0000_i1108" type="#_x0000_t75" style="width:11.25pt;height:18.75pt" o:ole="" fillcolor="window">
            <v:imagedata r:id="rId185" o:title=""/>
          </v:shape>
          <o:OLEObject Type="Embed" ProgID="Equation.3" ShapeID="_x0000_i1108" DrawAspect="Content" ObjectID="_1319627612" r:id="rId222"/>
        </w:object>
      </w:r>
      <w:r w:rsidR="00E06FE0">
        <w:t xml:space="preserve"> M</w:t>
      </w:r>
      <w:r w:rsidR="00E06FE0">
        <w:rPr>
          <w:vertAlign w:val="superscript"/>
        </w:rPr>
        <w:t>n+</w:t>
      </w:r>
      <w:r w:rsidR="00E06FE0">
        <w:t xml:space="preserve"> + Y</w:t>
      </w:r>
      <w:r w:rsidR="00E06FE0">
        <w:rPr>
          <w:vertAlign w:val="superscript"/>
        </w:rPr>
        <w:t>4</w:t>
      </w:r>
      <w:r w:rsidR="00E06FE0" w:rsidRPr="003B1D5D">
        <w:rPr>
          <w:rFonts w:ascii="Symbol" w:hAnsi="Symbol"/>
          <w:vertAlign w:val="superscript"/>
        </w:rPr>
        <w:t></w:t>
      </w:r>
    </w:p>
    <w:p w:rsidR="00E06FE0" w:rsidRDefault="00E06FE0">
      <w:r>
        <w:t xml:space="preserve">Bij een gebufferde oplossing met pH </w:t>
      </w:r>
      <w:r>
        <w:sym w:font="Symbol" w:char="F0BB"/>
      </w:r>
      <w:r>
        <w:t xml:space="preserve"> 4,5 is voornamelijk H</w:t>
      </w:r>
      <w:r>
        <w:rPr>
          <w:vertAlign w:val="subscript"/>
        </w:rPr>
        <w:t>2</w:t>
      </w:r>
      <w:r>
        <w:t>Y</w:t>
      </w:r>
      <w:r>
        <w:rPr>
          <w:vertAlign w:val="superscript"/>
        </w:rPr>
        <w:t>2</w:t>
      </w:r>
      <w:r>
        <w:rPr>
          <w:vertAlign w:val="superscript"/>
        </w:rPr>
        <w:sym w:font="Symbol" w:char="F02D"/>
      </w:r>
      <w:r>
        <w:t xml:space="preserve"> aanwezig en geldt:</w:t>
      </w:r>
    </w:p>
    <w:p w:rsidR="00E06FE0" w:rsidRDefault="00E06FE0">
      <w:r>
        <w:rPr>
          <w:i/>
        </w:rPr>
        <w:t>K</w:t>
      </w:r>
      <w:r>
        <w:rPr>
          <w:vertAlign w:val="subscript"/>
        </w:rPr>
        <w:t>diss</w:t>
      </w:r>
      <w:r>
        <w:t xml:space="preserve">(pH = 4,5) = </w:t>
      </w:r>
      <w:r>
        <w:rPr>
          <w:position w:val="-28"/>
        </w:rPr>
        <w:object w:dxaOrig="660" w:dyaOrig="660">
          <v:shape id="_x0000_i1109" type="#_x0000_t75" style="width:33pt;height:33pt" o:ole="" fillcolor="window">
            <v:imagedata r:id="rId223" o:title=""/>
          </v:shape>
          <o:OLEObject Type="Embed" ProgID="Equation.3" ShapeID="_x0000_i1109" DrawAspect="Content" ObjectID="_1319627613" r:id="rId224"/>
        </w:object>
      </w:r>
    </w:p>
    <w:p w:rsidR="00E06FE0" w:rsidRDefault="00E06FE0" w:rsidP="00610CAD">
      <w:pPr>
        <w:numPr>
          <w:ilvl w:val="0"/>
          <w:numId w:val="38"/>
        </w:numPr>
        <w:tabs>
          <w:tab w:val="clear" w:pos="436"/>
        </w:tabs>
        <w:ind w:left="0" w:hanging="284"/>
      </w:pPr>
      <w:r>
        <w:t>Het gebruik van een gebufferde oplossing bij de complexvorming met EDTA is belangrijk vanwege het vrijkomen van H</w:t>
      </w:r>
      <w:r>
        <w:rPr>
          <w:vertAlign w:val="superscript"/>
        </w:rPr>
        <w:t>+</w:t>
      </w:r>
      <w:r>
        <w:t xml:space="preserve">. </w:t>
      </w:r>
    </w:p>
    <w:p w:rsidR="00E06FE0" w:rsidRDefault="00E06FE0" w:rsidP="00610CAD">
      <w:pPr>
        <w:numPr>
          <w:ilvl w:val="0"/>
          <w:numId w:val="38"/>
        </w:numPr>
        <w:tabs>
          <w:tab w:val="clear" w:pos="436"/>
        </w:tabs>
        <w:ind w:left="0" w:hanging="284"/>
      </w:pPr>
      <w:r>
        <w:t>EDTA complexeert met zeer veel metaalionen. Vaak werkt men bij zo laag mogelijke pH om vorming van ongewenste metaalhydroxiden tegen te gaan.</w:t>
      </w:r>
    </w:p>
    <w:p w:rsidR="00E06FE0" w:rsidRDefault="00E06FE0" w:rsidP="00E06FE0">
      <w:pPr>
        <w:pStyle w:val="Bijschrift"/>
        <w:jc w:val="right"/>
      </w:pPr>
      <w:r>
        <w:t xml:space="preserve">figuur </w:t>
      </w:r>
      <w:fldSimple w:instr=" SEQ figuur \* ARABIC ">
        <w:r w:rsidR="00B27FE9">
          <w:rPr>
            <w:noProof/>
          </w:rPr>
          <w:t>28</w:t>
        </w:r>
      </w:fldSimple>
      <w:r>
        <w:tab/>
        <w:t>Distributiediagram van EDTA</w:t>
      </w:r>
    </w:p>
    <w:p w:rsidR="00E06FE0" w:rsidRDefault="00E06FE0"/>
    <w:p w:rsidR="00E06FE0" w:rsidRDefault="00E06FE0" w:rsidP="00117F2D">
      <w:pPr>
        <w:pStyle w:val="Kop2"/>
      </w:pPr>
      <w:bookmarkStart w:id="256" w:name="_Toc384399093"/>
      <w:bookmarkStart w:id="257" w:name="_Toc384880797"/>
      <w:bookmarkStart w:id="258" w:name="_Toc435887998"/>
      <w:bookmarkStart w:id="259" w:name="_Toc435888478"/>
      <w:bookmarkStart w:id="260" w:name="_Toc509390658"/>
      <w:bookmarkStart w:id="261" w:name="_Toc4589945"/>
      <w:bookmarkStart w:id="262" w:name="_Toc4679190"/>
      <w:bookmarkStart w:id="263" w:name="_Toc4917975"/>
      <w:bookmarkStart w:id="264" w:name="_Toc98689030"/>
      <w:r>
        <w:lastRenderedPageBreak/>
        <w:t>Thermodynamica</w:t>
      </w:r>
      <w:bookmarkEnd w:id="256"/>
      <w:bookmarkEnd w:id="257"/>
      <w:bookmarkEnd w:id="258"/>
      <w:bookmarkEnd w:id="259"/>
      <w:bookmarkEnd w:id="260"/>
      <w:bookmarkEnd w:id="261"/>
      <w:bookmarkEnd w:id="262"/>
      <w:bookmarkEnd w:id="263"/>
      <w:bookmarkEnd w:id="264"/>
    </w:p>
    <w:p w:rsidR="00E06FE0" w:rsidRDefault="00E06FE0" w:rsidP="00917D44">
      <w:pPr>
        <w:pStyle w:val="Kop3"/>
      </w:pPr>
      <w:bookmarkStart w:id="265" w:name="_Toc384399094"/>
      <w:bookmarkStart w:id="266" w:name="_Toc384880798"/>
      <w:bookmarkStart w:id="267" w:name="_Toc435887999"/>
      <w:bookmarkStart w:id="268" w:name="_Toc435888479"/>
      <w:bookmarkStart w:id="269" w:name="_Toc509390659"/>
      <w:bookmarkStart w:id="270" w:name="_Toc4589946"/>
      <w:bookmarkStart w:id="271" w:name="_Toc4679191"/>
      <w:bookmarkStart w:id="272" w:name="_Toc4917976"/>
      <w:bookmarkStart w:id="273" w:name="_Toc98689031"/>
      <w:r>
        <w:t>Enthalpie</w:t>
      </w:r>
      <w:bookmarkEnd w:id="265"/>
      <w:bookmarkEnd w:id="266"/>
      <w:bookmarkEnd w:id="267"/>
      <w:bookmarkEnd w:id="268"/>
      <w:bookmarkEnd w:id="269"/>
      <w:bookmarkEnd w:id="270"/>
      <w:bookmarkEnd w:id="271"/>
      <w:bookmarkEnd w:id="272"/>
      <w:bookmarkEnd w:id="273"/>
    </w:p>
    <w:p w:rsidR="00E06FE0" w:rsidRDefault="00E06FE0">
      <w:r>
        <w:t>Volgens de eerste hoofdwet</w:t>
      </w:r>
      <w:r w:rsidR="0066369F">
        <w:fldChar w:fldCharType="begin"/>
      </w:r>
      <w:r w:rsidR="0066369F">
        <w:instrText xml:space="preserve"> XE "</w:instrText>
      </w:r>
      <w:r w:rsidR="0066369F" w:rsidRPr="00E940EE">
        <w:instrText>hoofdwet</w:instrText>
      </w:r>
      <w:r w:rsidR="009F1822">
        <w:instrText>:</w:instrText>
      </w:r>
      <w:r w:rsidR="009F1822" w:rsidRPr="00E940EE">
        <w:instrText xml:space="preserve">eerste </w:instrText>
      </w:r>
      <w:r w:rsidR="0066369F">
        <w:instrText xml:space="preserve">" </w:instrText>
      </w:r>
      <w:r w:rsidR="0066369F">
        <w:fldChar w:fldCharType="end"/>
      </w:r>
      <w:r>
        <w:t xml:space="preserve"> van de thermodynamica geldt </w:t>
      </w:r>
      <w:r>
        <w:rPr>
          <w:rFonts w:ascii="Symbol" w:hAnsi="Symbol"/>
        </w:rPr>
        <w:t></w:t>
      </w:r>
      <w:r>
        <w:rPr>
          <w:i/>
        </w:rPr>
        <w:t>U</w:t>
      </w:r>
      <w:r>
        <w:t xml:space="preserve"> = </w:t>
      </w:r>
      <w:r>
        <w:rPr>
          <w:i/>
        </w:rPr>
        <w:t>q</w:t>
      </w:r>
      <w:r>
        <w:t xml:space="preserve"> + </w:t>
      </w:r>
      <w:r>
        <w:rPr>
          <w:i/>
        </w:rPr>
        <w:t xml:space="preserve">w </w:t>
      </w:r>
      <w:r>
        <w:t>of in woorden: de verandering van de inwendige energie</w:t>
      </w:r>
      <w:r w:rsidR="009F1822">
        <w:fldChar w:fldCharType="begin"/>
      </w:r>
      <w:r w:rsidR="009F1822">
        <w:instrText xml:space="preserve"> XE "</w:instrText>
      </w:r>
      <w:r w:rsidR="009F1822" w:rsidRPr="002B612D">
        <w:instrText>energie:inwendige</w:instrText>
      </w:r>
      <w:r w:rsidR="009F1822">
        <w:instrText xml:space="preserve">" </w:instrText>
      </w:r>
      <w:r w:rsidR="009F1822">
        <w:fldChar w:fldCharType="end"/>
      </w:r>
      <w:r w:rsidR="00E20165">
        <w:t xml:space="preserve"> </w:t>
      </w:r>
      <w:r>
        <w:t>van een systeem is gelijk aan de hoeveelheid warmte die aan het systeem wordt overgedragen plus de op de het systeem verrichte arbeid. Bij volumearbeid</w:t>
      </w:r>
      <w:r w:rsidR="009F1822">
        <w:fldChar w:fldCharType="begin"/>
      </w:r>
      <w:r w:rsidR="009F1822">
        <w:instrText xml:space="preserve"> XE "</w:instrText>
      </w:r>
      <w:r w:rsidR="009F1822" w:rsidRPr="00C362D2">
        <w:instrText>volumearbeid</w:instrText>
      </w:r>
      <w:r w:rsidR="009F1822">
        <w:instrText xml:space="preserve">" </w:instrText>
      </w:r>
      <w:r w:rsidR="009F1822">
        <w:fldChar w:fldCharType="end"/>
      </w:r>
      <w:r w:rsidR="009F1822">
        <w:fldChar w:fldCharType="begin"/>
      </w:r>
      <w:r w:rsidR="009F1822">
        <w:instrText xml:space="preserve"> XE "</w:instrText>
      </w:r>
      <w:r w:rsidR="009F1822" w:rsidRPr="00C362D2">
        <w:instrText>arbeid</w:instrText>
      </w:r>
      <w:r w:rsidR="009F1822">
        <w:instrText>:</w:instrText>
      </w:r>
      <w:r w:rsidR="009F1822" w:rsidRPr="009F1822">
        <w:instrText xml:space="preserve"> </w:instrText>
      </w:r>
      <w:r w:rsidR="009F1822" w:rsidRPr="00C362D2">
        <w:instrText>volume</w:instrText>
      </w:r>
      <w:r w:rsidR="009F1822">
        <w:instrText xml:space="preserve">-" </w:instrText>
      </w:r>
      <w:r w:rsidR="009F1822">
        <w:fldChar w:fldCharType="end"/>
      </w:r>
      <w:r w:rsidR="00F75B9C">
        <w:t xml:space="preserve"> </w:t>
      </w:r>
      <w:r>
        <w:t xml:space="preserve">geldt </w:t>
      </w:r>
      <w:r>
        <w:rPr>
          <w:rFonts w:ascii="Symbol" w:hAnsi="Symbol"/>
        </w:rPr>
        <w:t></w:t>
      </w:r>
      <w:r>
        <w:rPr>
          <w:i/>
        </w:rPr>
        <w:t>w</w:t>
      </w:r>
      <w:r>
        <w:t xml:space="preserve"> = </w:t>
      </w:r>
      <w:r>
        <w:sym w:font="Symbol" w:char="F02D"/>
      </w:r>
      <w:r>
        <w:rPr>
          <w:i/>
        </w:rPr>
        <w:t>p</w:t>
      </w:r>
      <w:r>
        <w:rPr>
          <w:rFonts w:ascii="Symbol" w:hAnsi="Symbol"/>
        </w:rPr>
        <w:t></w:t>
      </w:r>
      <w:r>
        <w:rPr>
          <w:i/>
        </w:rPr>
        <w:t>V</w:t>
      </w:r>
      <w:r>
        <w:t xml:space="preserve">. Hierin is </w:t>
      </w:r>
      <w:r>
        <w:rPr>
          <w:rFonts w:ascii="Symbol" w:hAnsi="Symbol"/>
        </w:rPr>
        <w:t></w:t>
      </w:r>
      <w:r>
        <w:rPr>
          <w:i/>
        </w:rPr>
        <w:t>V</w:t>
      </w:r>
      <w:r>
        <w:t xml:space="preserve"> de volumeverandering van het systeem: als de volumearbeid positief is, wordt het systeemvolume kleiner. Bij een proces waarbij de druk constant wordt gehouden </w:t>
      </w:r>
      <w:r>
        <w:sym w:font="Symbol" w:char="F02D"/>
      </w:r>
      <w:r>
        <w:t xml:space="preserve"> bijvoorbeeld in een reageerbuis </w:t>
      </w:r>
      <w:r>
        <w:sym w:font="Symbol" w:char="F02D"/>
      </w:r>
      <w:r>
        <w:t xml:space="preserve"> geldt: </w:t>
      </w:r>
      <w:r>
        <w:rPr>
          <w:rFonts w:ascii="Symbol" w:hAnsi="Symbol"/>
        </w:rPr>
        <w:t></w:t>
      </w:r>
      <w:r>
        <w:rPr>
          <w:i/>
        </w:rPr>
        <w:t>q</w:t>
      </w:r>
      <w:r>
        <w:t xml:space="preserve"> = </w:t>
      </w:r>
      <w:r>
        <w:rPr>
          <w:rFonts w:ascii="Symbol" w:hAnsi="Symbol"/>
        </w:rPr>
        <w:t></w:t>
      </w:r>
      <w:r>
        <w:rPr>
          <w:i/>
        </w:rPr>
        <w:t>U</w:t>
      </w:r>
      <w:r>
        <w:t xml:space="preserve"> + </w:t>
      </w:r>
      <w:r>
        <w:rPr>
          <w:i/>
        </w:rPr>
        <w:t>p</w:t>
      </w:r>
      <w:r>
        <w:rPr>
          <w:rFonts w:ascii="Symbol" w:hAnsi="Symbol"/>
        </w:rPr>
        <w:t></w:t>
      </w:r>
      <w:r>
        <w:rPr>
          <w:i/>
        </w:rPr>
        <w:t>V</w:t>
      </w:r>
      <w:r>
        <w:t xml:space="preserve"> = </w:t>
      </w:r>
      <w:r>
        <w:rPr>
          <w:rFonts w:ascii="Symbol" w:hAnsi="Symbol"/>
        </w:rPr>
        <w:t></w:t>
      </w:r>
      <w:r>
        <w:t>(</w:t>
      </w:r>
      <w:r>
        <w:rPr>
          <w:i/>
        </w:rPr>
        <w:t>U</w:t>
      </w:r>
      <w:r>
        <w:t> + </w:t>
      </w:r>
      <w:r>
        <w:rPr>
          <w:i/>
        </w:rPr>
        <w:t>pV</w:t>
      </w:r>
      <w:r>
        <w:t xml:space="preserve">) = </w:t>
      </w:r>
      <w:r>
        <w:rPr>
          <w:rFonts w:ascii="Symbol" w:hAnsi="Symbol"/>
        </w:rPr>
        <w:t></w:t>
      </w:r>
      <w:r>
        <w:rPr>
          <w:i/>
        </w:rPr>
        <w:t>H</w:t>
      </w:r>
      <w:r>
        <w:t xml:space="preserve"> (want </w:t>
      </w:r>
      <w:r>
        <w:rPr>
          <w:i/>
        </w:rPr>
        <w:t>V</w:t>
      </w:r>
      <w:r>
        <w:rPr>
          <w:rFonts w:ascii="Symbol" w:hAnsi="Symbol"/>
        </w:rPr>
        <w:t></w:t>
      </w:r>
      <w:r>
        <w:rPr>
          <w:i/>
        </w:rPr>
        <w:t>p</w:t>
      </w:r>
      <w:r>
        <w:t xml:space="preserve"> = 0). De toestandsgrootheid</w:t>
      </w:r>
      <w:r w:rsidR="009F1822">
        <w:fldChar w:fldCharType="begin"/>
      </w:r>
      <w:r w:rsidR="009F1822">
        <w:instrText xml:space="preserve"> XE "</w:instrText>
      </w:r>
      <w:r w:rsidR="009F1822" w:rsidRPr="00C362D2">
        <w:instrText>toestands</w:instrText>
      </w:r>
      <w:r w:rsidR="00F60887">
        <w:instrText>:-</w:instrText>
      </w:r>
      <w:r w:rsidR="009F1822" w:rsidRPr="00C362D2">
        <w:instrText>grootheid</w:instrText>
      </w:r>
      <w:r w:rsidR="009F1822">
        <w:instrText xml:space="preserve">" </w:instrText>
      </w:r>
      <w:r w:rsidR="009F1822">
        <w:fldChar w:fldCharType="end"/>
      </w:r>
      <w:r>
        <w:t xml:space="preserve"> </w:t>
      </w:r>
      <w:r>
        <w:rPr>
          <w:i/>
        </w:rPr>
        <w:t>H</w:t>
      </w:r>
      <w:r>
        <w:t xml:space="preserve"> noemt men de </w:t>
      </w:r>
      <w:r>
        <w:rPr>
          <w:i/>
        </w:rPr>
        <w:t>enthalpie</w:t>
      </w:r>
      <w:r w:rsidR="0066369F">
        <w:rPr>
          <w:i/>
        </w:rPr>
        <w:fldChar w:fldCharType="begin"/>
      </w:r>
      <w:r w:rsidR="0066369F">
        <w:instrText xml:space="preserve"> XE "</w:instrText>
      </w:r>
      <w:r w:rsidR="0066369F" w:rsidRPr="009F1822">
        <w:instrText>enthalpie</w:instrText>
      </w:r>
      <w:r w:rsidR="0066369F">
        <w:instrText xml:space="preserve">" </w:instrText>
      </w:r>
      <w:r w:rsidR="0066369F">
        <w:rPr>
          <w:i/>
        </w:rPr>
        <w:fldChar w:fldCharType="end"/>
      </w:r>
      <w:r w:rsidR="0066369F">
        <w:rPr>
          <w:i/>
        </w:rPr>
        <w:fldChar w:fldCharType="begin"/>
      </w:r>
      <w:r w:rsidR="0066369F">
        <w:instrText xml:space="preserve"> XE "</w:instrText>
      </w:r>
      <w:r w:rsidR="0066369F" w:rsidRPr="009F1822">
        <w:instrText>enthalpie</w:instrText>
      </w:r>
      <w:r w:rsidR="0066369F" w:rsidRPr="001913FF">
        <w:rPr>
          <w:i/>
        </w:rPr>
        <w:instrText>:</w:instrText>
      </w:r>
      <w:r w:rsidR="0066369F" w:rsidRPr="001913FF">
        <w:instrText>reactie</w:instrText>
      </w:r>
      <w:r w:rsidR="009F1822">
        <w:instrText>-</w:instrText>
      </w:r>
      <w:r w:rsidR="0066369F">
        <w:instrText xml:space="preserve">" </w:instrText>
      </w:r>
      <w:r w:rsidR="0066369F">
        <w:rPr>
          <w:i/>
        </w:rPr>
        <w:fldChar w:fldCharType="end"/>
      </w:r>
      <w:r>
        <w:t>.</w:t>
      </w:r>
    </w:p>
    <w:p w:rsidR="00E06FE0" w:rsidRDefault="00E06FE0">
      <w:r>
        <w:t xml:space="preserve">De verandering van de enthalpie bij een chemische reactie wordt de </w:t>
      </w:r>
      <w:r>
        <w:rPr>
          <w:i/>
        </w:rPr>
        <w:t>reactie-enthalpie</w:t>
      </w:r>
      <w:r>
        <w:t xml:space="preserve"> genoemd. De grootte ervan wordt uitgedrukt in J mol</w:t>
      </w:r>
      <w:r>
        <w:rPr>
          <w:rFonts w:ascii="WP TypographicSymbols" w:hAnsi="WP TypographicSymbols"/>
          <w:vertAlign w:val="superscript"/>
        </w:rPr>
        <w:sym w:font="Symbol" w:char="F02D"/>
      </w:r>
      <w:r>
        <w:rPr>
          <w:vertAlign w:val="superscript"/>
        </w:rPr>
        <w:t>1</w:t>
      </w:r>
      <w:r>
        <w:t xml:space="preserve"> en is afhankelijk van de temperatuur en, in mindere mate, de druk.</w:t>
      </w:r>
    </w:p>
    <w:p w:rsidR="00E06FE0" w:rsidRDefault="00E06FE0">
      <w:r>
        <w:t xml:space="preserve">De standaard reactie-enthalpie </w:t>
      </w:r>
      <w:r w:rsidR="0027534E">
        <w:rPr>
          <w:rFonts w:ascii="Symbol" w:hAnsi="Symbol"/>
        </w:rPr>
        <w:t></w:t>
      </w:r>
      <w:r>
        <w:rPr>
          <w:vertAlign w:val="subscript"/>
        </w:rPr>
        <w:t>r</w:t>
      </w:r>
      <w:r>
        <w:rPr>
          <w:i/>
        </w:rPr>
        <w:t>H</w:t>
      </w:r>
      <w:r>
        <w:rPr>
          <w:vertAlign w:val="superscript"/>
        </w:rPr>
        <w:t>o</w:t>
      </w:r>
      <w:r>
        <w:t xml:space="preserve"> heeft betrekking op de reactie bij standaarddruk</w:t>
      </w:r>
      <w:r w:rsidR="009F1822">
        <w:fldChar w:fldCharType="begin"/>
      </w:r>
      <w:r w:rsidR="009F1822">
        <w:instrText xml:space="preserve"> XE "</w:instrText>
      </w:r>
      <w:r w:rsidR="009F1822" w:rsidRPr="00F2619E">
        <w:instrText>druk:standaard-</w:instrText>
      </w:r>
      <w:r w:rsidR="009F1822">
        <w:instrText xml:space="preserve">" </w:instrText>
      </w:r>
      <w:r w:rsidR="009F1822">
        <w:fldChar w:fldCharType="end"/>
      </w:r>
      <w:r>
        <w:t xml:space="preserve"> </w:t>
      </w:r>
      <w:r>
        <w:rPr>
          <w:i/>
        </w:rPr>
        <w:t>p</w:t>
      </w:r>
      <w:r>
        <w:rPr>
          <w:vertAlign w:val="superscript"/>
        </w:rPr>
        <w:t>o</w:t>
      </w:r>
      <w:r>
        <w:t>, waarvan de internationaal overeengekomen waarde 1 bar (10</w:t>
      </w:r>
      <w:r>
        <w:rPr>
          <w:vertAlign w:val="superscript"/>
        </w:rPr>
        <w:t>5</w:t>
      </w:r>
      <w:r>
        <w:t xml:space="preserve"> Pa) bedraagt (vroeger 1 atm = 101325 Pa) en standaardtemperatuur</w:t>
      </w:r>
      <w:r w:rsidR="009F1822">
        <w:fldChar w:fldCharType="begin"/>
      </w:r>
      <w:r w:rsidR="009F1822">
        <w:instrText xml:space="preserve"> XE "</w:instrText>
      </w:r>
      <w:r w:rsidR="009F1822" w:rsidRPr="003D076F">
        <w:instrText>temperatuur:standaard-</w:instrText>
      </w:r>
      <w:r w:rsidR="009F1822">
        <w:instrText xml:space="preserve">" </w:instrText>
      </w:r>
      <w:r w:rsidR="009F1822">
        <w:fldChar w:fldCharType="end"/>
      </w:r>
      <w:r>
        <w:t xml:space="preserve"> 25 </w:t>
      </w:r>
      <w:r>
        <w:rPr>
          <w:vertAlign w:val="superscript"/>
        </w:rPr>
        <w:t>o</w:t>
      </w:r>
      <w:r>
        <w:t>C (298,15 K).</w:t>
      </w:r>
    </w:p>
    <w:p w:rsidR="00E06FE0" w:rsidRDefault="00E06FE0">
      <w:r>
        <w:t>Met de wet van Hess</w:t>
      </w:r>
      <w:r w:rsidR="0066369F">
        <w:fldChar w:fldCharType="begin"/>
      </w:r>
      <w:r w:rsidR="0066369F">
        <w:instrText xml:space="preserve"> XE "</w:instrText>
      </w:r>
      <w:r w:rsidR="0066369F" w:rsidRPr="00E940EE">
        <w:instrText>wet</w:instrText>
      </w:r>
      <w:r w:rsidR="009F1822">
        <w:instrText>:</w:instrText>
      </w:r>
      <w:r w:rsidR="0066369F" w:rsidRPr="00E940EE">
        <w:instrText>van Hess</w:instrText>
      </w:r>
      <w:r w:rsidR="0066369F">
        <w:instrText xml:space="preserve">" </w:instrText>
      </w:r>
      <w:r w:rsidR="0066369F">
        <w:fldChar w:fldCharType="end"/>
      </w:r>
      <w:r>
        <w:t xml:space="preserve"> kunnen verbanden tussen de reactie-enthalpieën worden gelegd. Daarom is het zinvol van elke verbinding de standaardvormingsenthalpie </w:t>
      </w:r>
      <w:r w:rsidR="0027534E">
        <w:rPr>
          <w:rFonts w:ascii="Symbol" w:hAnsi="Symbol"/>
        </w:rPr>
        <w:t></w:t>
      </w:r>
      <w:r>
        <w:rPr>
          <w:vertAlign w:val="subscript"/>
        </w:rPr>
        <w:t>f</w:t>
      </w:r>
      <w:r>
        <w:rPr>
          <w:i/>
        </w:rPr>
        <w:t>H</w:t>
      </w:r>
      <w:r>
        <w:rPr>
          <w:vertAlign w:val="superscript"/>
        </w:rPr>
        <w:t>o</w:t>
      </w:r>
      <w:r>
        <w:t xml:space="preserve"> (ook wel met </w:t>
      </w:r>
      <w:r>
        <w:rPr>
          <w:i/>
        </w:rPr>
        <w:t>H</w:t>
      </w:r>
      <w:r>
        <w:rPr>
          <w:vertAlign w:val="superscript"/>
        </w:rPr>
        <w:t>o</w:t>
      </w:r>
      <w:r>
        <w:t xml:space="preserve"> aangeduid) te kennen. Dit is de enthalpieverandering bij de vorming van 1 mol van een verbinding uit de elementen in hun referentietoestand (temperatuur is 25 </w:t>
      </w:r>
      <w:r>
        <w:rPr>
          <w:vertAlign w:val="superscript"/>
        </w:rPr>
        <w:t>o</w:t>
      </w:r>
      <w:r>
        <w:t>C en druk is 1 bar).</w:t>
      </w:r>
    </w:p>
    <w:p w:rsidR="00E06FE0" w:rsidRDefault="00E06FE0">
      <w:r>
        <w:t xml:space="preserve">Voor een chemische reactie: reactanten </w:t>
      </w:r>
      <w:r>
        <w:sym w:font="Symbol" w:char="F0AE"/>
      </w:r>
      <w:r>
        <w:t xml:space="preserve"> producten geldt:</w:t>
      </w:r>
    </w:p>
    <w:p w:rsidR="00E06FE0" w:rsidRDefault="00E06FE0">
      <w:r>
        <w:rPr>
          <w:rFonts w:ascii="Symbol" w:hAnsi="Symbol"/>
        </w:rPr>
        <w:t></w:t>
      </w:r>
      <w:r>
        <w:rPr>
          <w:vertAlign w:val="subscript"/>
        </w:rPr>
        <w:t>r</w:t>
      </w:r>
      <w:r>
        <w:rPr>
          <w:i/>
        </w:rPr>
        <w:t>H</w:t>
      </w:r>
      <w:r>
        <w:rPr>
          <w:vertAlign w:val="superscript"/>
        </w:rPr>
        <w:t>o</w:t>
      </w:r>
      <w:r>
        <w:t xml:space="preserve"> = </w:t>
      </w:r>
      <w:r>
        <w:sym w:font="Symbol" w:char="F02D"/>
      </w:r>
      <w:r>
        <w:rPr>
          <w:i/>
        </w:rPr>
        <w:t>H</w:t>
      </w:r>
      <w:r>
        <w:rPr>
          <w:vertAlign w:val="superscript"/>
        </w:rPr>
        <w:t>o</w:t>
      </w:r>
      <w:r>
        <w:rPr>
          <w:vertAlign w:val="subscript"/>
        </w:rPr>
        <w:t>reactanten</w:t>
      </w:r>
      <w:r>
        <w:t xml:space="preserve"> + </w:t>
      </w:r>
      <w:r>
        <w:rPr>
          <w:i/>
        </w:rPr>
        <w:t>H</w:t>
      </w:r>
      <w:r>
        <w:rPr>
          <w:vertAlign w:val="superscript"/>
        </w:rPr>
        <w:t>o</w:t>
      </w:r>
      <w:r>
        <w:rPr>
          <w:vertAlign w:val="subscript"/>
        </w:rPr>
        <w:t>producten</w:t>
      </w:r>
    </w:p>
    <w:p w:rsidR="00E06FE0" w:rsidRDefault="00E06FE0">
      <w:r>
        <w:rPr>
          <w:i/>
        </w:rPr>
        <w:t>H</w:t>
      </w:r>
      <w:r>
        <w:rPr>
          <w:vertAlign w:val="superscript"/>
        </w:rPr>
        <w:t>o</w:t>
      </w:r>
      <w:r>
        <w:rPr>
          <w:vertAlign w:val="subscript"/>
        </w:rPr>
        <w:t>reactanten</w:t>
      </w:r>
      <w:r>
        <w:t xml:space="preserve"> is de som van de vormingsenthalpieën</w:t>
      </w:r>
      <w:r w:rsidR="0066369F">
        <w:fldChar w:fldCharType="begin"/>
      </w:r>
      <w:r w:rsidR="0066369F">
        <w:instrText xml:space="preserve"> XE "</w:instrText>
      </w:r>
      <w:r w:rsidR="0066369F" w:rsidRPr="00E9109F">
        <w:instrText>enthalpie:vormings</w:instrText>
      </w:r>
      <w:r w:rsidR="009F1822">
        <w:instrText>-</w:instrText>
      </w:r>
      <w:r w:rsidR="0066369F">
        <w:instrText xml:space="preserve">" </w:instrText>
      </w:r>
      <w:r w:rsidR="0066369F">
        <w:fldChar w:fldCharType="end"/>
      </w:r>
      <w:r>
        <w:t xml:space="preserve"> van alle reactanten ofwel: </w:t>
      </w:r>
      <w:r>
        <w:rPr>
          <w:rFonts w:ascii="Symbol" w:hAnsi="Symbol"/>
        </w:rPr>
        <w:t></w:t>
      </w:r>
      <w:r>
        <w:rPr>
          <w:vertAlign w:val="subscript"/>
        </w:rPr>
        <w:t>r</w:t>
      </w:r>
      <w:r>
        <w:rPr>
          <w:i/>
        </w:rPr>
        <w:t>H</w:t>
      </w:r>
      <w:r>
        <w:rPr>
          <w:vertAlign w:val="superscript"/>
        </w:rPr>
        <w:t>o</w:t>
      </w:r>
      <w:r>
        <w:t xml:space="preserve"> = </w:t>
      </w:r>
      <w:r>
        <w:rPr>
          <w:position w:val="-30"/>
        </w:rPr>
        <w:object w:dxaOrig="1260" w:dyaOrig="560">
          <v:shape id="_x0000_i1110" type="#_x0000_t75" style="width:63pt;height:27.75pt" o:ole="" fillcolor="window">
            <v:imagedata r:id="rId225" o:title=""/>
          </v:shape>
          <o:OLEObject Type="Embed" ProgID="Equation.3" ShapeID="_x0000_i1110" DrawAspect="Content" ObjectID="_1319627614" r:id="rId226"/>
        </w:object>
      </w:r>
    </w:p>
    <w:p w:rsidR="00E06FE0" w:rsidRDefault="00E06FE0">
      <w:r>
        <w:t xml:space="preserve">Hierin is i elke aan de reactie deelnemende stof is en </w:t>
      </w:r>
      <w:r>
        <w:rPr>
          <w:rFonts w:ascii="Symbol" w:hAnsi="Symbol"/>
        </w:rPr>
        <w:t></w:t>
      </w:r>
      <w:r>
        <w:rPr>
          <w:vertAlign w:val="subscript"/>
        </w:rPr>
        <w:t>i</w:t>
      </w:r>
      <w:r>
        <w:t xml:space="preserve"> de erbij horende stoichiometrische</w:t>
      </w:r>
      <w:r w:rsidR="0066369F">
        <w:fldChar w:fldCharType="begin"/>
      </w:r>
      <w:r w:rsidR="0066369F">
        <w:instrText xml:space="preserve"> XE "</w:instrText>
      </w:r>
      <w:r w:rsidR="0066369F" w:rsidRPr="00E940EE">
        <w:instrText>stoichiometri</w:instrText>
      </w:r>
      <w:r w:rsidR="009F1822">
        <w:instrText>e</w:instrText>
      </w:r>
      <w:r w:rsidR="0066369F">
        <w:instrText xml:space="preserve">" </w:instrText>
      </w:r>
      <w:r w:rsidR="0066369F">
        <w:fldChar w:fldCharType="end"/>
      </w:r>
      <w:r>
        <w:t xml:space="preserve"> coëfficiënt (&gt;</w:t>
      </w:r>
      <w:r w:rsidR="00E20165">
        <w:t xml:space="preserve"> </w:t>
      </w:r>
      <w:r>
        <w:t>0 voor producten, &lt;</w:t>
      </w:r>
      <w:r w:rsidR="00E20165">
        <w:t xml:space="preserve"> </w:t>
      </w:r>
      <w:r>
        <w:t>0 voor reactanten).</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rFonts w:ascii="Symbol" w:hAnsi="Symbol"/>
        </w:rPr>
        <w:t></w:t>
      </w:r>
      <w:r>
        <w:rPr>
          <w:vertAlign w:val="subscript"/>
        </w:rPr>
        <w:t>r</w:t>
      </w:r>
      <w:r>
        <w:rPr>
          <w:i/>
        </w:rPr>
        <w:t>H</w:t>
      </w:r>
      <w:r>
        <w:rPr>
          <w:vertAlign w:val="superscript"/>
        </w:rPr>
        <w:t>o</w:t>
      </w:r>
      <w:r>
        <w:t xml:space="preserve"> = 2</w:t>
      </w:r>
      <w:r>
        <w:rPr>
          <w:rFonts w:ascii="Symbol" w:hAnsi="Symbol"/>
        </w:rPr>
        <w:t></w:t>
      </w:r>
      <w:r>
        <w:rPr>
          <w:vertAlign w:val="subscript"/>
        </w:rPr>
        <w:t>f</w:t>
      </w:r>
      <w:r>
        <w:rPr>
          <w:i/>
        </w:rPr>
        <w:t>H</w:t>
      </w:r>
      <w:r>
        <w:rPr>
          <w:vertAlign w:val="superscript"/>
        </w:rPr>
        <w:t>o</w:t>
      </w:r>
      <w:r>
        <w:t>(NH</w:t>
      </w:r>
      <w:r>
        <w:rPr>
          <w:vertAlign w:val="subscript"/>
        </w:rPr>
        <w:t>3</w:t>
      </w:r>
      <w:r>
        <w:t xml:space="preserve">) = </w:t>
      </w:r>
      <w:r>
        <w:sym w:font="Symbol" w:char="F02D"/>
      </w:r>
      <w:r>
        <w:t>0,924</w:t>
      </w:r>
      <w:r>
        <w:sym w:font="Symbol" w:char="F0D7"/>
      </w:r>
      <w:r>
        <w:t>10</w:t>
      </w:r>
      <w:r>
        <w:rPr>
          <w:vertAlign w:val="superscript"/>
        </w:rPr>
        <w:t>5</w:t>
      </w:r>
      <w:r>
        <w:t xml:space="preserve"> J mol</w:t>
      </w:r>
      <w:r>
        <w:rPr>
          <w:rFonts w:ascii="WP TypographicSymbols" w:hAnsi="WP TypographicSymbols"/>
          <w:vertAlign w:val="superscript"/>
        </w:rPr>
        <w:sym w:font="Symbol" w:char="F02D"/>
      </w:r>
      <w:r>
        <w:rPr>
          <w:vertAlign w:val="superscript"/>
        </w:rPr>
        <w:t>1</w:t>
      </w:r>
    </w:p>
    <w:p w:rsidR="00E06FE0" w:rsidRDefault="00E06FE0" w:rsidP="00917D44">
      <w:pPr>
        <w:pStyle w:val="Kop3"/>
      </w:pPr>
      <w:bookmarkStart w:id="274" w:name="_Toc384399095"/>
      <w:bookmarkStart w:id="275" w:name="_Toc384880799"/>
      <w:bookmarkStart w:id="276" w:name="_Toc435888000"/>
      <w:bookmarkStart w:id="277" w:name="_Toc435888480"/>
      <w:bookmarkStart w:id="278" w:name="_Toc509390660"/>
      <w:bookmarkStart w:id="279" w:name="_Toc4589947"/>
      <w:bookmarkStart w:id="280" w:name="_Toc4679192"/>
      <w:bookmarkStart w:id="281" w:name="_Toc4917977"/>
      <w:bookmarkStart w:id="282" w:name="_Toc98689032"/>
      <w:r>
        <w:t>Entropie</w:t>
      </w:r>
      <w:bookmarkEnd w:id="274"/>
      <w:bookmarkEnd w:id="275"/>
      <w:bookmarkEnd w:id="276"/>
      <w:bookmarkEnd w:id="277"/>
      <w:bookmarkEnd w:id="278"/>
      <w:bookmarkEnd w:id="279"/>
      <w:bookmarkEnd w:id="280"/>
      <w:bookmarkEnd w:id="281"/>
      <w:bookmarkEnd w:id="282"/>
    </w:p>
    <w:p w:rsidR="00E06FE0" w:rsidRDefault="00E06FE0">
      <w:r>
        <w:t xml:space="preserve">De grootte van de </w:t>
      </w:r>
      <w:r>
        <w:rPr>
          <w:i/>
        </w:rPr>
        <w:t>entropie</w:t>
      </w:r>
      <w:r>
        <w:t xml:space="preserve"> </w:t>
      </w:r>
      <w:r>
        <w:rPr>
          <w:i/>
        </w:rPr>
        <w:t>S</w:t>
      </w:r>
      <w:r>
        <w:t xml:space="preserve"> (d</w:t>
      </w:r>
      <w:r>
        <w:rPr>
          <w:i/>
        </w:rPr>
        <w:t xml:space="preserve">S </w:t>
      </w:r>
      <w:r>
        <w:t>wordt gedefinieerd als</w:t>
      </w:r>
      <w:r>
        <w:rPr>
          <w:i/>
        </w:rPr>
        <w:t xml:space="preserve"> </w:t>
      </w:r>
      <w:r>
        <w:rPr>
          <w:i/>
          <w:position w:val="-22"/>
        </w:rPr>
        <w:object w:dxaOrig="340" w:dyaOrig="580">
          <v:shape id="_x0000_i1111" type="#_x0000_t75" style="width:17.25pt;height:29.25pt" o:ole="" fillcolor="window">
            <v:imagedata r:id="rId227" o:title=""/>
          </v:shape>
          <o:OLEObject Type="Embed" ProgID="Equation.3" ShapeID="_x0000_i1111" DrawAspect="Content" ObjectID="_1319627615" r:id="rId228"/>
        </w:object>
      </w:r>
      <w:r>
        <w:t xml:space="preserve">) </w:t>
      </w:r>
      <w:r w:rsidRPr="00E368DA">
        <w:t>van</w:t>
      </w:r>
      <w:r>
        <w:t xml:space="preserve"> een stof kan experimenteel worden bepaald en hangt af van temperatuur en druk. De entropie bij </w:t>
      </w:r>
      <w:r>
        <w:rPr>
          <w:i/>
        </w:rPr>
        <w:t>p</w:t>
      </w:r>
      <w:r>
        <w:rPr>
          <w:vertAlign w:val="superscript"/>
        </w:rPr>
        <w:t>o</w:t>
      </w:r>
      <w:r>
        <w:t xml:space="preserve"> en 25 </w:t>
      </w:r>
      <w:r>
        <w:rPr>
          <w:vertAlign w:val="superscript"/>
        </w:rPr>
        <w:t>o</w:t>
      </w:r>
      <w:r>
        <w:t>C wordt de standaard- (of absolute) entropie</w:t>
      </w:r>
      <w:r w:rsidR="0066369F">
        <w:fldChar w:fldCharType="begin"/>
      </w:r>
      <w:r w:rsidR="0066369F">
        <w:instrText xml:space="preserve"> XE "</w:instrText>
      </w:r>
      <w:r w:rsidR="0066369F" w:rsidRPr="00E940EE">
        <w:instrText>entropie</w:instrText>
      </w:r>
      <w:r w:rsidR="0066369F">
        <w:instrText xml:space="preserve">" </w:instrText>
      </w:r>
      <w:r w:rsidR="0066369F">
        <w:fldChar w:fldCharType="end"/>
      </w:r>
      <w:r>
        <w:t xml:space="preserve"> </w:t>
      </w:r>
      <w:r>
        <w:rPr>
          <w:i/>
        </w:rPr>
        <w:t>S</w:t>
      </w:r>
      <w:r>
        <w:rPr>
          <w:vertAlign w:val="superscript"/>
        </w:rPr>
        <w:t>o</w:t>
      </w:r>
      <w:r>
        <w:t xml:space="preserve"> genoemd. De verandering van de entropie bij een chemische reactie wordt gegeven door:</w:t>
      </w:r>
    </w:p>
    <w:p w:rsidR="00E06FE0" w:rsidRDefault="00E06FE0">
      <w:r>
        <w:rPr>
          <w:rFonts w:ascii="Symbol" w:hAnsi="Symbol"/>
        </w:rPr>
        <w:t></w:t>
      </w:r>
      <w:r>
        <w:rPr>
          <w:vertAlign w:val="subscript"/>
        </w:rPr>
        <w:t>r</w:t>
      </w:r>
      <w:r>
        <w:rPr>
          <w:i/>
        </w:rPr>
        <w:t>S</w:t>
      </w:r>
      <w:r>
        <w:rPr>
          <w:vertAlign w:val="superscript"/>
        </w:rPr>
        <w:t>o</w:t>
      </w:r>
      <w:r>
        <w:t xml:space="preserve"> = </w:t>
      </w:r>
      <w:r>
        <w:sym w:font="Symbol" w:char="F02D"/>
      </w:r>
      <w:r>
        <w:rPr>
          <w:i/>
        </w:rPr>
        <w:t>S</w:t>
      </w:r>
      <w:r>
        <w:rPr>
          <w:vertAlign w:val="superscript"/>
        </w:rPr>
        <w:t>o</w:t>
      </w:r>
      <w:r>
        <w:rPr>
          <w:vertAlign w:val="subscript"/>
        </w:rPr>
        <w:t>reactanten</w:t>
      </w:r>
      <w:r>
        <w:t xml:space="preserve"> + </w:t>
      </w:r>
      <w:r>
        <w:rPr>
          <w:i/>
        </w:rPr>
        <w:t>S</w:t>
      </w:r>
      <w:r>
        <w:rPr>
          <w:vertAlign w:val="superscript"/>
        </w:rPr>
        <w:t>o</w:t>
      </w:r>
      <w:r>
        <w:rPr>
          <w:vertAlign w:val="subscript"/>
        </w:rPr>
        <w:t>producten</w:t>
      </w:r>
      <w:r>
        <w:t xml:space="preserve"> ofwel:</w:t>
      </w:r>
    </w:p>
    <w:p w:rsidR="00E06FE0" w:rsidRDefault="00E06FE0">
      <w:r>
        <w:rPr>
          <w:rFonts w:ascii="Symbol" w:hAnsi="Symbol"/>
        </w:rPr>
        <w:t></w:t>
      </w:r>
      <w:r>
        <w:rPr>
          <w:vertAlign w:val="subscript"/>
        </w:rPr>
        <w:t>r</w:t>
      </w:r>
      <w:r>
        <w:rPr>
          <w:i/>
        </w:rPr>
        <w:t>S</w:t>
      </w:r>
      <w:r>
        <w:rPr>
          <w:vertAlign w:val="superscript"/>
        </w:rPr>
        <w:t>o</w:t>
      </w:r>
      <w:r>
        <w:t xml:space="preserve"> = </w:t>
      </w:r>
      <w:r>
        <w:rPr>
          <w:position w:val="-30"/>
        </w:rPr>
        <w:object w:dxaOrig="980" w:dyaOrig="560">
          <v:shape id="_x0000_i1112" type="#_x0000_t75" style="width:48.75pt;height:27.75pt" o:ole="" fillcolor="window">
            <v:imagedata r:id="rId229" o:title=""/>
          </v:shape>
          <o:OLEObject Type="Embed" ProgID="Equation.3" ShapeID="_x0000_i1112" DrawAspect="Content" ObjectID="_1319627616" r:id="rId230"/>
        </w:object>
      </w:r>
      <w:r>
        <w:t xml:space="preserve"> </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Pr="00CB4EFD" w:rsidRDefault="00E06FE0">
      <w:pPr>
        <w:rPr>
          <w:lang w:val="en-US"/>
        </w:rPr>
      </w:pPr>
      <w:r>
        <w:rPr>
          <w:rFonts w:ascii="Symbol" w:hAnsi="Symbol"/>
        </w:rPr>
        <w:t></w:t>
      </w:r>
      <w:r w:rsidRPr="00CB4EFD">
        <w:rPr>
          <w:vertAlign w:val="subscript"/>
          <w:lang w:val="en-US"/>
        </w:rPr>
        <w:t>r</w:t>
      </w:r>
      <w:r w:rsidRPr="00CB4EFD">
        <w:rPr>
          <w:i/>
          <w:lang w:val="en-US"/>
        </w:rPr>
        <w:t>S</w:t>
      </w:r>
      <w:r w:rsidRPr="00CB4EFD">
        <w:rPr>
          <w:vertAlign w:val="superscript"/>
          <w:lang w:val="en-US"/>
        </w:rPr>
        <w:t>o</w:t>
      </w:r>
      <w:r w:rsidRPr="00CB4EFD">
        <w:rPr>
          <w:lang w:val="en-US"/>
        </w:rPr>
        <w:t xml:space="preserve"> = </w:t>
      </w:r>
      <w:r>
        <w:sym w:font="Symbol" w:char="F02D"/>
      </w:r>
      <w:r w:rsidRPr="00CB4EFD">
        <w:rPr>
          <w:i/>
          <w:lang w:val="en-US"/>
        </w:rPr>
        <w:t>S</w:t>
      </w:r>
      <w:r w:rsidRPr="00CB4EFD">
        <w:rPr>
          <w:vertAlign w:val="superscript"/>
          <w:lang w:val="en-US"/>
        </w:rPr>
        <w:t>o</w:t>
      </w:r>
      <w:r w:rsidRPr="00CB4EFD">
        <w:rPr>
          <w:lang w:val="en-US"/>
        </w:rPr>
        <w:t>(N</w:t>
      </w:r>
      <w:r w:rsidRPr="00CB4EFD">
        <w:rPr>
          <w:vertAlign w:val="subscript"/>
          <w:lang w:val="en-US"/>
        </w:rPr>
        <w:t>2</w:t>
      </w:r>
      <w:r w:rsidRPr="00CB4EFD">
        <w:rPr>
          <w:lang w:val="en-US"/>
        </w:rPr>
        <w:t xml:space="preserve">) </w:t>
      </w:r>
      <w:r>
        <w:sym w:font="Symbol" w:char="F02D"/>
      </w:r>
      <w:r w:rsidRPr="00CB4EFD">
        <w:rPr>
          <w:lang w:val="en-US"/>
        </w:rPr>
        <w:t xml:space="preserve"> 3</w:t>
      </w:r>
      <w:r w:rsidRPr="00CB4EFD">
        <w:rPr>
          <w:i/>
          <w:lang w:val="en-US"/>
        </w:rPr>
        <w:t>S</w:t>
      </w:r>
      <w:r w:rsidRPr="00CB4EFD">
        <w:rPr>
          <w:vertAlign w:val="superscript"/>
          <w:lang w:val="en-US"/>
        </w:rPr>
        <w:t>o</w:t>
      </w:r>
      <w:r w:rsidRPr="00CB4EFD">
        <w:rPr>
          <w:lang w:val="en-US"/>
        </w:rPr>
        <w:t>(H</w:t>
      </w:r>
      <w:r w:rsidRPr="00CB4EFD">
        <w:rPr>
          <w:vertAlign w:val="subscript"/>
          <w:lang w:val="en-US"/>
        </w:rPr>
        <w:t>2</w:t>
      </w:r>
      <w:r w:rsidRPr="00CB4EFD">
        <w:rPr>
          <w:lang w:val="en-US"/>
        </w:rPr>
        <w:t>) + 2</w:t>
      </w:r>
      <w:r w:rsidRPr="00CB4EFD">
        <w:rPr>
          <w:i/>
          <w:lang w:val="en-US"/>
        </w:rPr>
        <w:t>S</w:t>
      </w:r>
      <w:r w:rsidRPr="00CB4EFD">
        <w:rPr>
          <w:vertAlign w:val="superscript"/>
          <w:lang w:val="en-US"/>
        </w:rPr>
        <w:t>o</w:t>
      </w:r>
      <w:r w:rsidRPr="00CB4EFD">
        <w:rPr>
          <w:lang w:val="en-US"/>
        </w:rPr>
        <w:t>(NH</w:t>
      </w:r>
      <w:r w:rsidRPr="00CB4EFD">
        <w:rPr>
          <w:vertAlign w:val="subscript"/>
          <w:lang w:val="en-US"/>
        </w:rPr>
        <w:t>3</w:t>
      </w:r>
      <w:r w:rsidRPr="00CB4EFD">
        <w:rPr>
          <w:lang w:val="en-US"/>
        </w:rPr>
        <w:t xml:space="preserve">) = </w:t>
      </w:r>
      <w:r>
        <w:sym w:font="Symbol" w:char="F02D"/>
      </w:r>
      <w:r w:rsidRPr="00CB4EFD">
        <w:rPr>
          <w:lang w:val="en-US"/>
        </w:rPr>
        <w:t xml:space="preserve">191 </w:t>
      </w:r>
      <w:r>
        <w:sym w:font="Symbol" w:char="F02D"/>
      </w:r>
      <w:r w:rsidRPr="00CB4EFD">
        <w:rPr>
          <w:lang w:val="en-US"/>
        </w:rPr>
        <w:t xml:space="preserve"> 3 </w:t>
      </w:r>
      <w:r>
        <w:sym w:font="Symbol" w:char="F0D7"/>
      </w:r>
      <w:r w:rsidRPr="00CB4EFD">
        <w:rPr>
          <w:lang w:val="en-US"/>
        </w:rPr>
        <w:t xml:space="preserve"> 131 + 2 </w:t>
      </w:r>
      <w:r>
        <w:sym w:font="Symbol" w:char="F0D7"/>
      </w:r>
      <w:r w:rsidRPr="00CB4EFD">
        <w:rPr>
          <w:lang w:val="en-US"/>
        </w:rPr>
        <w:t xml:space="preserve"> 193 = </w:t>
      </w:r>
      <w:r>
        <w:sym w:font="Symbol" w:char="F02D"/>
      </w:r>
      <w:r w:rsidRPr="00CB4EFD">
        <w:rPr>
          <w:lang w:val="en-US"/>
        </w:rPr>
        <w:t>198 J K</w:t>
      </w:r>
      <w:r>
        <w:rPr>
          <w:rFonts w:ascii="WP TypographicSymbols" w:hAnsi="WP TypographicSymbols"/>
          <w:vertAlign w:val="superscript"/>
        </w:rPr>
        <w:sym w:font="Symbol" w:char="F02D"/>
      </w:r>
      <w:r w:rsidRPr="00CB4EFD">
        <w:rPr>
          <w:vertAlign w:val="superscript"/>
          <w:lang w:val="en-US"/>
        </w:rPr>
        <w:t>1</w:t>
      </w:r>
      <w:r w:rsidRPr="00CB4EFD">
        <w:rPr>
          <w:lang w:val="en-US"/>
        </w:rPr>
        <w:t xml:space="preserve"> mol</w:t>
      </w:r>
      <w:r>
        <w:rPr>
          <w:rFonts w:ascii="WP TypographicSymbols" w:hAnsi="WP TypographicSymbols"/>
          <w:vertAlign w:val="superscript"/>
        </w:rPr>
        <w:sym w:font="Symbol" w:char="F02D"/>
      </w:r>
      <w:r w:rsidRPr="00CB4EFD">
        <w:rPr>
          <w:vertAlign w:val="superscript"/>
          <w:lang w:val="en-US"/>
        </w:rPr>
        <w:t>1</w:t>
      </w:r>
    </w:p>
    <w:p w:rsidR="00E06FE0" w:rsidRDefault="00E06FE0" w:rsidP="00917D44">
      <w:pPr>
        <w:pStyle w:val="Kop3"/>
      </w:pPr>
      <w:bookmarkStart w:id="283" w:name="_Toc384399096"/>
      <w:bookmarkStart w:id="284" w:name="_Toc384880800"/>
      <w:bookmarkStart w:id="285" w:name="_Toc435888001"/>
      <w:bookmarkStart w:id="286" w:name="_Toc435888481"/>
      <w:bookmarkStart w:id="287" w:name="_Toc509390661"/>
      <w:bookmarkStart w:id="288" w:name="_Toc4589948"/>
      <w:bookmarkStart w:id="289" w:name="_Toc4679193"/>
      <w:bookmarkStart w:id="290" w:name="_Toc4917978"/>
      <w:bookmarkStart w:id="291" w:name="_Ref65157727"/>
      <w:bookmarkStart w:id="292" w:name="_Toc98689033"/>
      <w:r>
        <w:t>Gibbsenergie</w:t>
      </w:r>
      <w:bookmarkEnd w:id="283"/>
      <w:bookmarkEnd w:id="284"/>
      <w:bookmarkEnd w:id="285"/>
      <w:bookmarkEnd w:id="286"/>
      <w:bookmarkEnd w:id="287"/>
      <w:bookmarkEnd w:id="288"/>
      <w:bookmarkEnd w:id="289"/>
      <w:bookmarkEnd w:id="290"/>
      <w:bookmarkEnd w:id="291"/>
      <w:bookmarkEnd w:id="292"/>
    </w:p>
    <w:p w:rsidR="00E06FE0" w:rsidRDefault="00E06FE0">
      <w:r>
        <w:t xml:space="preserve">Een belangrijke grootheid bij chemische reacties is de </w:t>
      </w:r>
      <w:r>
        <w:rPr>
          <w:i/>
        </w:rPr>
        <w:t>Gibbs energie</w:t>
      </w:r>
      <w:r>
        <w:t xml:space="preserve"> </w:t>
      </w:r>
      <w:r>
        <w:rPr>
          <w:i/>
        </w:rPr>
        <w:t>G</w:t>
      </w:r>
      <w:r>
        <w:t>, ook wel de vrije energie</w:t>
      </w:r>
      <w:r w:rsidR="00E368DA">
        <w:fldChar w:fldCharType="begin"/>
      </w:r>
      <w:r w:rsidR="00E368DA">
        <w:instrText xml:space="preserve"> XE "</w:instrText>
      </w:r>
      <w:r w:rsidR="00E368DA" w:rsidRPr="005A27E7">
        <w:instrText>energie:vrije</w:instrText>
      </w:r>
      <w:r w:rsidR="00E368DA">
        <w:instrText xml:space="preserve">" </w:instrText>
      </w:r>
      <w:r w:rsidR="00E368DA">
        <w:fldChar w:fldCharType="end"/>
      </w:r>
      <w:r>
        <w:t xml:space="preserve"> of de vrije enthalpie</w:t>
      </w:r>
      <w:r w:rsidR="00E368DA">
        <w:fldChar w:fldCharType="begin"/>
      </w:r>
      <w:r w:rsidR="00E368DA">
        <w:instrText xml:space="preserve"> XE "</w:instrText>
      </w:r>
      <w:r w:rsidR="00E368DA" w:rsidRPr="00B70B14">
        <w:instrText>enthalpie:vrije</w:instrText>
      </w:r>
      <w:r w:rsidR="00E368DA">
        <w:instrText xml:space="preserve">" </w:instrText>
      </w:r>
      <w:r w:rsidR="00E368DA">
        <w:fldChar w:fldCharType="end"/>
      </w:r>
      <w:r>
        <w:t xml:space="preserve"> genoemd. Bij constante temperatuur kunnen </w:t>
      </w:r>
      <w:r>
        <w:rPr>
          <w:rFonts w:ascii="Symbol" w:hAnsi="Symbol"/>
        </w:rPr>
        <w:t></w:t>
      </w:r>
      <w:r>
        <w:rPr>
          <w:vertAlign w:val="subscript"/>
        </w:rPr>
        <w:t>r</w:t>
      </w:r>
      <w:r>
        <w:rPr>
          <w:i/>
        </w:rPr>
        <w:t>G</w:t>
      </w:r>
      <w:r>
        <w:t xml:space="preserve"> en </w:t>
      </w:r>
      <w:r>
        <w:rPr>
          <w:rFonts w:ascii="Symbol" w:hAnsi="Symbol"/>
        </w:rPr>
        <w:t></w:t>
      </w:r>
      <w:r>
        <w:rPr>
          <w:vertAlign w:val="subscript"/>
        </w:rPr>
        <w:t>r</w:t>
      </w:r>
      <w:r>
        <w:rPr>
          <w:i/>
        </w:rPr>
        <w:t>G</w:t>
      </w:r>
      <w:r>
        <w:rPr>
          <w:vertAlign w:val="superscript"/>
        </w:rPr>
        <w:t>o</w:t>
      </w:r>
      <w:r>
        <w:t xml:space="preserve"> worden berekend.</w:t>
      </w:r>
    </w:p>
    <w:p w:rsidR="00E06FE0" w:rsidRDefault="00E06FE0">
      <w:r>
        <w:rPr>
          <w:rFonts w:ascii="Symbol" w:hAnsi="Symbol"/>
        </w:rPr>
        <w:t></w:t>
      </w:r>
      <w:r>
        <w:rPr>
          <w:i/>
        </w:rPr>
        <w:t>G</w:t>
      </w:r>
      <w:r>
        <w:t xml:space="preserve"> = verandering van Gibbs energie</w:t>
      </w:r>
      <w:r w:rsidR="0066369F">
        <w:fldChar w:fldCharType="begin"/>
      </w:r>
      <w:r w:rsidR="0066369F">
        <w:instrText xml:space="preserve"> XE "</w:instrText>
      </w:r>
      <w:r w:rsidR="0066369F" w:rsidRPr="00E940EE">
        <w:instrText>energie</w:instrText>
      </w:r>
      <w:r w:rsidR="009F1822">
        <w:instrText>:Gibbs-</w:instrText>
      </w:r>
      <w:r w:rsidR="0066369F">
        <w:instrText xml:space="preserve">" </w:instrText>
      </w:r>
      <w:r w:rsidR="0066369F">
        <w:fldChar w:fldCharType="end"/>
      </w:r>
      <w:r>
        <w:t xml:space="preserve"> (gedeelte van de energie dat kan worden omgezet in arbeid</w:t>
      </w:r>
      <w:r w:rsidR="009F1822">
        <w:fldChar w:fldCharType="begin"/>
      </w:r>
      <w:r w:rsidR="009F1822">
        <w:instrText xml:space="preserve"> XE "</w:instrText>
      </w:r>
      <w:r w:rsidR="009F1822" w:rsidRPr="00C362D2">
        <w:instrText>arbeid</w:instrText>
      </w:r>
      <w:r w:rsidR="009F1822">
        <w:instrText xml:space="preserve">" </w:instrText>
      </w:r>
      <w:r w:rsidR="009F1822">
        <w:fldChar w:fldCharType="end"/>
      </w:r>
      <w:r>
        <w:t>)</w:t>
      </w:r>
    </w:p>
    <w:p w:rsidR="00E06FE0" w:rsidRDefault="00E06FE0">
      <w:r>
        <w:t xml:space="preserve">Bij benadering geldt ook: </w:t>
      </w:r>
      <w:r>
        <w:rPr>
          <w:rFonts w:ascii="Symbol" w:hAnsi="Symbol"/>
        </w:rPr>
        <w:t></w:t>
      </w:r>
      <w:r>
        <w:rPr>
          <w:vertAlign w:val="subscript"/>
        </w:rPr>
        <w:t>r</w:t>
      </w:r>
      <w:r>
        <w:rPr>
          <w:i/>
        </w:rPr>
        <w:t>G</w:t>
      </w:r>
      <w:r>
        <w:t>(</w:t>
      </w:r>
      <w:r>
        <w:rPr>
          <w:i/>
        </w:rPr>
        <w:t>T</w:t>
      </w:r>
      <w:r>
        <w:t xml:space="preserve">) = </w:t>
      </w:r>
      <w:r>
        <w:rPr>
          <w:rFonts w:ascii="Symbol" w:hAnsi="Symbol"/>
        </w:rPr>
        <w:t></w:t>
      </w:r>
      <w:r>
        <w:rPr>
          <w:vertAlign w:val="subscript"/>
        </w:rPr>
        <w:t>r</w:t>
      </w:r>
      <w:r>
        <w:rPr>
          <w:i/>
        </w:rPr>
        <w:t>H</w:t>
      </w:r>
      <w:r>
        <w:rPr>
          <w:vertAlign w:val="superscript"/>
        </w:rPr>
        <w:t>o</w:t>
      </w:r>
      <w:r>
        <w:t xml:space="preserve">(298) – </w:t>
      </w:r>
      <w:r>
        <w:rPr>
          <w:i/>
        </w:rPr>
        <w:t>T</w:t>
      </w:r>
      <w:r>
        <w:rPr>
          <w:rFonts w:ascii="Symbol" w:hAnsi="Symbol"/>
        </w:rPr>
        <w:t></w:t>
      </w:r>
      <w:r>
        <w:rPr>
          <w:vertAlign w:val="subscript"/>
        </w:rPr>
        <w:t>r</w:t>
      </w:r>
      <w:r>
        <w:rPr>
          <w:i/>
        </w:rPr>
        <w:t>S</w:t>
      </w:r>
      <w:r>
        <w:rPr>
          <w:vertAlign w:val="superscript"/>
        </w:rPr>
        <w:t>o</w:t>
      </w:r>
      <w:r>
        <w:t>(298)</w:t>
      </w:r>
    </w:p>
    <w:p w:rsidR="00E06FE0" w:rsidRDefault="00E06FE0">
      <w:r>
        <w:t xml:space="preserve">Met andere woorden in een niet al te groot temperatuurgebied zijn </w:t>
      </w:r>
      <w:r>
        <w:rPr>
          <w:rFonts w:ascii="Symbol" w:hAnsi="Symbol"/>
        </w:rPr>
        <w:t></w:t>
      </w:r>
      <w:r>
        <w:rPr>
          <w:vertAlign w:val="subscript"/>
        </w:rPr>
        <w:t>r</w:t>
      </w:r>
      <w:r>
        <w:rPr>
          <w:i/>
        </w:rPr>
        <w:t>H</w:t>
      </w:r>
      <w:r>
        <w:rPr>
          <w:vertAlign w:val="superscript"/>
        </w:rPr>
        <w:t>o</w:t>
      </w:r>
      <w:r>
        <w:t xml:space="preserve"> en </w:t>
      </w:r>
      <w:r>
        <w:rPr>
          <w:rFonts w:ascii="Symbol" w:hAnsi="Symbol"/>
        </w:rPr>
        <w:t></w:t>
      </w:r>
      <w:r>
        <w:rPr>
          <w:vertAlign w:val="subscript"/>
        </w:rPr>
        <w:t>r</w:t>
      </w:r>
      <w:r>
        <w:rPr>
          <w:i/>
        </w:rPr>
        <w:t>S</w:t>
      </w:r>
      <w:r>
        <w:rPr>
          <w:vertAlign w:val="superscript"/>
        </w:rPr>
        <w:t>o</w:t>
      </w:r>
      <w:r>
        <w:t xml:space="preserve"> constant en dus tamelijk onafhankelijk van de temperatuur.</w:t>
      </w:r>
    </w:p>
    <w:p w:rsidR="00E06FE0" w:rsidRDefault="00E06FE0">
      <w:r>
        <w:rPr>
          <w:b/>
        </w:rPr>
        <w:lastRenderedPageBreak/>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pPr>
        <w:rPr>
          <w:vertAlign w:val="superscript"/>
        </w:rPr>
      </w:pPr>
      <w:r>
        <w:rPr>
          <w:rFonts w:ascii="Symbol" w:hAnsi="Symbol"/>
        </w:rPr>
        <w:t></w:t>
      </w:r>
      <w:r>
        <w:rPr>
          <w:vertAlign w:val="subscript"/>
        </w:rPr>
        <w:t>r</w:t>
      </w:r>
      <w:r>
        <w:rPr>
          <w:i/>
        </w:rPr>
        <w:t>G</w:t>
      </w:r>
      <w:r>
        <w:t xml:space="preserve"> (400 K) = </w:t>
      </w:r>
      <w:r>
        <w:sym w:font="Symbol" w:char="F02D"/>
      </w:r>
      <w:r>
        <w:t>0,924</w:t>
      </w:r>
      <w:r>
        <w:sym w:font="Symbol" w:char="F0D7"/>
      </w:r>
      <w:r>
        <w:t>10</w:t>
      </w:r>
      <w:r>
        <w:rPr>
          <w:vertAlign w:val="superscript"/>
        </w:rPr>
        <w:t>5</w:t>
      </w:r>
      <w:r>
        <w:t xml:space="preserve"> </w:t>
      </w:r>
      <w:r>
        <w:sym w:font="Symbol" w:char="F02D"/>
      </w:r>
      <w:r>
        <w:t xml:space="preserve">400 </w:t>
      </w:r>
      <w:r>
        <w:sym w:font="Symbol" w:char="F0D7"/>
      </w:r>
      <w:r>
        <w:t xml:space="preserve"> </w:t>
      </w:r>
      <w:r>
        <w:sym w:font="Symbol" w:char="F02D"/>
      </w:r>
      <w:r>
        <w:t xml:space="preserve">198 = </w:t>
      </w:r>
      <w:r>
        <w:sym w:font="Symbol" w:char="F02D"/>
      </w:r>
      <w:r>
        <w:t>1,32</w:t>
      </w:r>
      <w:r>
        <w:rPr>
          <w:rFonts w:ascii="WP MathA" w:hAnsi="WP MathA"/>
          <w:b/>
        </w:rPr>
        <w:sym w:font="Symbol" w:char="F0D7"/>
      </w:r>
      <w:r>
        <w:t>10</w:t>
      </w:r>
      <w:r>
        <w:rPr>
          <w:vertAlign w:val="superscript"/>
        </w:rPr>
        <w:t>4</w:t>
      </w:r>
      <w:r>
        <w:t xml:space="preserve"> J mol</w:t>
      </w:r>
      <w:r>
        <w:rPr>
          <w:rFonts w:ascii="WP TypographicSymbols" w:hAnsi="WP TypographicSymbols"/>
          <w:vertAlign w:val="superscript"/>
        </w:rPr>
        <w:sym w:font="Symbol" w:char="F02D"/>
      </w:r>
      <w:r>
        <w:rPr>
          <w:vertAlign w:val="superscript"/>
        </w:rPr>
        <w:t>1</w:t>
      </w:r>
    </w:p>
    <w:p w:rsidR="00E06FE0" w:rsidRDefault="00E06FE0" w:rsidP="00917D44">
      <w:pPr>
        <w:pStyle w:val="Kop3"/>
      </w:pPr>
      <w:bookmarkStart w:id="293" w:name="_Toc384399097"/>
      <w:bookmarkStart w:id="294" w:name="_Toc384880801"/>
      <w:bookmarkStart w:id="295" w:name="_Toc435888002"/>
      <w:bookmarkStart w:id="296" w:name="_Toc435888482"/>
      <w:bookmarkStart w:id="297" w:name="_Toc509390662"/>
      <w:bookmarkStart w:id="298" w:name="_Toc4589949"/>
      <w:bookmarkStart w:id="299" w:name="_Toc4679194"/>
      <w:bookmarkStart w:id="300" w:name="_Toc4917979"/>
      <w:bookmarkStart w:id="301" w:name="_Toc98689034"/>
      <w:r>
        <w:t>Evenwichtsconstante</w:t>
      </w:r>
      <w:bookmarkEnd w:id="293"/>
      <w:bookmarkEnd w:id="294"/>
      <w:bookmarkEnd w:id="295"/>
      <w:bookmarkEnd w:id="296"/>
      <w:bookmarkEnd w:id="297"/>
      <w:bookmarkEnd w:id="298"/>
      <w:bookmarkEnd w:id="299"/>
      <w:bookmarkEnd w:id="300"/>
      <w:bookmarkEnd w:id="301"/>
    </w:p>
    <w:p w:rsidR="00E06FE0" w:rsidRDefault="00E06FE0">
      <w:r>
        <w:t>Voor een component</w:t>
      </w:r>
      <w:r w:rsidR="009F1822">
        <w:fldChar w:fldCharType="begin"/>
      </w:r>
      <w:r w:rsidR="009F1822">
        <w:instrText xml:space="preserve"> XE "</w:instrText>
      </w:r>
      <w:r w:rsidR="009F1822" w:rsidRPr="00C362D2">
        <w:instrText>component</w:instrText>
      </w:r>
      <w:r w:rsidR="009F1822">
        <w:instrText xml:space="preserve">" </w:instrText>
      </w:r>
      <w:r w:rsidR="009F1822">
        <w:fldChar w:fldCharType="end"/>
      </w:r>
      <w:r>
        <w:t xml:space="preserve"> i in een systeem geldt:</w:t>
      </w:r>
    </w:p>
    <w:p w:rsidR="00E06FE0" w:rsidRDefault="00E06FE0">
      <w:pPr>
        <w:rPr>
          <w:vertAlign w:val="subscript"/>
        </w:rPr>
      </w:pPr>
      <w:r>
        <w:rPr>
          <w:rFonts w:ascii="Symbol" w:hAnsi="Symbol"/>
        </w:rPr>
        <w:t></w:t>
      </w:r>
      <w:r>
        <w:rPr>
          <w:vertAlign w:val="subscript"/>
        </w:rPr>
        <w:t>i</w:t>
      </w:r>
      <w:r>
        <w:t xml:space="preserve"> = </w:t>
      </w:r>
      <w:r>
        <w:rPr>
          <w:rFonts w:ascii="Symbol" w:hAnsi="Symbol"/>
        </w:rPr>
        <w:t></w:t>
      </w:r>
      <w:r>
        <w:rPr>
          <w:vertAlign w:val="subscript"/>
        </w:rPr>
        <w:t>i</w:t>
      </w:r>
      <w:r>
        <w:rPr>
          <w:vertAlign w:val="superscript"/>
        </w:rPr>
        <w:t>o</w:t>
      </w:r>
      <w:r>
        <w:t xml:space="preserve"> + </w:t>
      </w:r>
      <w:r>
        <w:rPr>
          <w:i/>
        </w:rPr>
        <w:t>RT</w:t>
      </w:r>
      <w:r>
        <w:t xml:space="preserve"> ln </w:t>
      </w:r>
      <w:r>
        <w:rPr>
          <w:i/>
        </w:rPr>
        <w:t>a</w:t>
      </w:r>
      <w:r>
        <w:rPr>
          <w:vertAlign w:val="subscript"/>
        </w:rPr>
        <w:t>i</w:t>
      </w:r>
      <w:r>
        <w:t xml:space="preserve"> ofwel </w:t>
      </w:r>
      <w:r>
        <w:rPr>
          <w:i/>
        </w:rPr>
        <w:t>g</w:t>
      </w:r>
      <w:r>
        <w:rPr>
          <w:vertAlign w:val="subscript"/>
        </w:rPr>
        <w:t>i</w:t>
      </w:r>
      <w:r>
        <w:t xml:space="preserve"> = </w:t>
      </w:r>
      <w:r>
        <w:rPr>
          <w:i/>
        </w:rPr>
        <w:t>g</w:t>
      </w:r>
      <w:r>
        <w:rPr>
          <w:vertAlign w:val="subscript"/>
        </w:rPr>
        <w:t>i</w:t>
      </w:r>
      <w:r>
        <w:rPr>
          <w:vertAlign w:val="superscript"/>
        </w:rPr>
        <w:t>o</w:t>
      </w:r>
      <w:r>
        <w:t xml:space="preserve"> + </w:t>
      </w:r>
      <w:r>
        <w:rPr>
          <w:i/>
        </w:rPr>
        <w:t>RT</w:t>
      </w:r>
      <w:r>
        <w:t xml:space="preserve"> ln </w:t>
      </w:r>
      <w:r>
        <w:rPr>
          <w:i/>
        </w:rPr>
        <w:t>a</w:t>
      </w:r>
      <w:r>
        <w:rPr>
          <w:vertAlign w:val="subscript"/>
        </w:rPr>
        <w:t>i</w:t>
      </w:r>
    </w:p>
    <w:p w:rsidR="00E06FE0" w:rsidRDefault="00E06FE0">
      <w:r>
        <w:rPr>
          <w:rFonts w:ascii="Symbol" w:hAnsi="Symbol"/>
        </w:rPr>
        <w:t></w:t>
      </w:r>
      <w:r>
        <w:rPr>
          <w:vertAlign w:val="subscript"/>
        </w:rPr>
        <w:t>i</w:t>
      </w:r>
      <w:r>
        <w:t xml:space="preserve"> = </w:t>
      </w:r>
      <w:r>
        <w:rPr>
          <w:i/>
        </w:rPr>
        <w:t>g</w:t>
      </w:r>
      <w:r>
        <w:rPr>
          <w:vertAlign w:val="subscript"/>
        </w:rPr>
        <w:t>i</w:t>
      </w:r>
      <w:r>
        <w:t xml:space="preserve"> = </w:t>
      </w:r>
      <w:r>
        <w:rPr>
          <w:i/>
        </w:rPr>
        <w:t>G</w:t>
      </w:r>
      <w:r>
        <w:t xml:space="preserve"> per mol i</w:t>
      </w:r>
      <w:r>
        <w:rPr>
          <w:rFonts w:ascii="WP Greek Century" w:hAnsi="WP Greek Century"/>
        </w:rPr>
        <w:t>:</w:t>
      </w:r>
      <w:r>
        <w:t xml:space="preserve"> de </w:t>
      </w:r>
      <w:r>
        <w:rPr>
          <w:i/>
        </w:rPr>
        <w:t>chemische potentiaal</w:t>
      </w:r>
      <w:r w:rsidR="0066369F">
        <w:rPr>
          <w:i/>
        </w:rPr>
        <w:fldChar w:fldCharType="begin"/>
      </w:r>
      <w:r w:rsidR="0066369F">
        <w:instrText xml:space="preserve"> XE "</w:instrText>
      </w:r>
      <w:r w:rsidR="0066369F" w:rsidRPr="009F1822">
        <w:instrText>potentiaal</w:instrText>
      </w:r>
      <w:r w:rsidR="009F1822">
        <w:instrText>:</w:instrText>
      </w:r>
      <w:r w:rsidR="009F1822" w:rsidRPr="009F1822">
        <w:instrText xml:space="preserve"> chemische </w:instrText>
      </w:r>
      <w:r w:rsidR="0066369F">
        <w:instrText xml:space="preserve">" </w:instrText>
      </w:r>
      <w:r w:rsidR="0066369F">
        <w:rPr>
          <w:i/>
        </w:rPr>
        <w:fldChar w:fldCharType="end"/>
      </w:r>
    </w:p>
    <w:p w:rsidR="00E06FE0" w:rsidRDefault="00E06FE0">
      <w:r>
        <w:rPr>
          <w:i/>
        </w:rPr>
        <w:t>a</w:t>
      </w:r>
      <w:r>
        <w:rPr>
          <w:vertAlign w:val="subscript"/>
        </w:rPr>
        <w:t>i</w:t>
      </w:r>
      <w:r>
        <w:t xml:space="preserve"> is de activiteit</w:t>
      </w:r>
      <w:r w:rsidR="0066369F">
        <w:fldChar w:fldCharType="begin"/>
      </w:r>
      <w:r w:rsidR="0066369F">
        <w:instrText xml:space="preserve"> XE "</w:instrText>
      </w:r>
      <w:r w:rsidR="0066369F" w:rsidRPr="00E940EE">
        <w:instrText>activiteit</w:instrText>
      </w:r>
      <w:r w:rsidR="0066369F">
        <w:instrText xml:space="preserve">" </w:instrText>
      </w:r>
      <w:r w:rsidR="0066369F">
        <w:fldChar w:fldCharType="end"/>
      </w:r>
      <w:r>
        <w:t xml:space="preserve"> van component i.</w:t>
      </w:r>
    </w:p>
    <w:p w:rsidR="00E06FE0" w:rsidRDefault="00E06FE0">
      <w:r>
        <w:t>De activiteit of effectieve concentratie</w:t>
      </w:r>
      <w:r w:rsidR="009F1822">
        <w:fldChar w:fldCharType="begin"/>
      </w:r>
      <w:r w:rsidR="009F1822">
        <w:instrText xml:space="preserve"> XE "</w:instrText>
      </w:r>
      <w:r w:rsidR="009F1822" w:rsidRPr="00DD14C1">
        <w:instrText>concentratie:effectieve</w:instrText>
      </w:r>
      <w:r w:rsidR="009F1822">
        <w:instrText xml:space="preserve">" </w:instrText>
      </w:r>
      <w:r w:rsidR="009F1822">
        <w:fldChar w:fldCharType="end"/>
      </w:r>
      <w:r>
        <w:t xml:space="preserve"> is een dimensieloze grootheid</w:t>
      </w:r>
      <w:r w:rsidR="009F1822">
        <w:fldChar w:fldCharType="begin"/>
      </w:r>
      <w:r w:rsidR="009F1822">
        <w:instrText xml:space="preserve"> XE "</w:instrText>
      </w:r>
      <w:r w:rsidR="009F1822" w:rsidRPr="00A72F07">
        <w:instrText>grootheid:dimensieloze</w:instrText>
      </w:r>
      <w:r w:rsidR="009F1822">
        <w:instrText xml:space="preserve">" </w:instrText>
      </w:r>
      <w:r w:rsidR="009F1822">
        <w:fldChar w:fldCharType="end"/>
      </w:r>
      <w:r>
        <w:t xml:space="preserve"> die afhankelijk is van de concentratie van de desbetreffende stof. Het verband met de concentratie wordt gegeven door de activiteitscoëfficiënt</w:t>
      </w:r>
      <w:r w:rsidR="0066369F">
        <w:fldChar w:fldCharType="begin"/>
      </w:r>
      <w:r w:rsidR="0066369F">
        <w:instrText xml:space="preserve"> XE "</w:instrText>
      </w:r>
      <w:r w:rsidR="0066369F" w:rsidRPr="00E940EE">
        <w:instrText>coëfficiënt</w:instrText>
      </w:r>
      <w:r w:rsidR="009F1822">
        <w:instrText>:</w:instrText>
      </w:r>
      <w:r w:rsidR="009F1822" w:rsidRPr="009F1822">
        <w:instrText xml:space="preserve"> </w:instrText>
      </w:r>
      <w:r w:rsidR="009F1822" w:rsidRPr="00E940EE">
        <w:instrText>activiteits</w:instrText>
      </w:r>
      <w:r w:rsidR="009F1822">
        <w:instrText>-</w:instrText>
      </w:r>
      <w:r w:rsidR="0066369F">
        <w:instrText xml:space="preserve">" </w:instrText>
      </w:r>
      <w:r w:rsidR="0066369F">
        <w:fldChar w:fldCharType="end"/>
      </w:r>
      <w:r w:rsidR="00E368DA">
        <w:t xml:space="preserve"> </w:t>
      </w:r>
      <w:r>
        <w:rPr>
          <w:rFonts w:ascii="Symbol" w:hAnsi="Symbol"/>
        </w:rPr>
        <w:t></w:t>
      </w:r>
      <w:r>
        <w:t xml:space="preserve">. Deze laatste is gedefinieerd door </w:t>
      </w:r>
      <w:r>
        <w:rPr>
          <w:i/>
        </w:rPr>
        <w:t>a</w:t>
      </w:r>
      <w:r>
        <w:t xml:space="preserve"> = </w:t>
      </w:r>
      <w:r>
        <w:rPr>
          <w:rFonts w:ascii="Symbol" w:hAnsi="Symbol"/>
        </w:rPr>
        <w:t></w:t>
      </w:r>
      <w:r>
        <w:t>(</w:t>
      </w:r>
      <w:r>
        <w:rPr>
          <w:i/>
        </w:rPr>
        <w:t>c/c</w:t>
      </w:r>
      <w:r>
        <w:rPr>
          <w:vertAlign w:val="superscript"/>
        </w:rPr>
        <w:t>o</w:t>
      </w:r>
      <w:r>
        <w:t xml:space="preserve">) met </w:t>
      </w:r>
      <w:r>
        <w:rPr>
          <w:i/>
        </w:rPr>
        <w:t>c</w:t>
      </w:r>
      <w:r>
        <w:rPr>
          <w:vertAlign w:val="superscript"/>
        </w:rPr>
        <w:t>o</w:t>
      </w:r>
      <w:r>
        <w:t xml:space="preserve"> </w:t>
      </w:r>
      <w:r>
        <w:sym w:font="Symbol" w:char="F0BA"/>
      </w:r>
      <w:r>
        <w:t xml:space="preserve"> 1 mol dm</w:t>
      </w:r>
      <w:r>
        <w:rPr>
          <w:rFonts w:ascii="WP TypographicSymbols" w:hAnsi="WP TypographicSymbols"/>
          <w:vertAlign w:val="superscript"/>
        </w:rPr>
        <w:sym w:font="Symbol" w:char="F02D"/>
      </w:r>
      <w:r>
        <w:rPr>
          <w:vertAlign w:val="superscript"/>
        </w:rPr>
        <w:t>3</w:t>
      </w:r>
      <w:r>
        <w:t>. De activiteitscoëfficiënt van een opgeloste stof is afhankelijk van de concentratie, het soort oplosmiddel en uiteraard de druk en temperatuur.</w:t>
      </w:r>
    </w:p>
    <w:p w:rsidR="00E06FE0" w:rsidRDefault="00E06FE0">
      <w:r>
        <w:t xml:space="preserve">Toepassen op de reactie aA + bB </w:t>
      </w:r>
      <w:r>
        <w:rPr>
          <w:position w:val="-12"/>
        </w:rPr>
        <w:object w:dxaOrig="220" w:dyaOrig="380">
          <v:shape id="_x0000_i1113" type="#_x0000_t75" style="width:11.25pt;height:18.75pt" o:ole="" fillcolor="window">
            <v:imagedata r:id="rId231" o:title=""/>
          </v:shape>
          <o:OLEObject Type="Embed" ProgID="Equation.3" ShapeID="_x0000_i1113" DrawAspect="Content" ObjectID="_1319627617" r:id="rId232"/>
        </w:object>
      </w:r>
      <w:r>
        <w:t xml:space="preserve"> pP + qQ</w:t>
      </w:r>
    </w:p>
    <w:p w:rsidR="00E06FE0" w:rsidRDefault="00E06FE0">
      <w:r>
        <w:rPr>
          <w:rFonts w:ascii="Symbol" w:hAnsi="Symbol"/>
        </w:rPr>
        <w:t></w:t>
      </w:r>
      <w:r>
        <w:rPr>
          <w:vertAlign w:val="subscript"/>
        </w:rPr>
        <w:t>r</w:t>
      </w:r>
      <w:r>
        <w:rPr>
          <w:i/>
        </w:rPr>
        <w:t>G</w:t>
      </w:r>
      <w:r>
        <w:t xml:space="preserve"> = </w:t>
      </w:r>
      <w:r>
        <w:rPr>
          <w:position w:val="-28"/>
        </w:rPr>
        <w:object w:dxaOrig="800" w:dyaOrig="499">
          <v:shape id="_x0000_i1114" type="#_x0000_t75" style="width:39.75pt;height:24.75pt" o:ole="" fillcolor="window">
            <v:imagedata r:id="rId233" o:title=""/>
          </v:shape>
          <o:OLEObject Type="Embed" ProgID="Equation.3" ShapeID="_x0000_i1114" DrawAspect="Content" ObjectID="_1319627618" r:id="rId234"/>
        </w:object>
      </w:r>
      <w:r>
        <w:t>; dit levert na enig herschrijven:</w:t>
      </w:r>
    </w:p>
    <w:p w:rsidR="00E06FE0" w:rsidRDefault="00E06FE0">
      <w:r>
        <w:rPr>
          <w:rFonts w:ascii="Symbol" w:hAnsi="Symbol"/>
        </w:rPr>
        <w:t></w:t>
      </w:r>
      <w:r>
        <w:rPr>
          <w:vertAlign w:val="subscript"/>
        </w:rPr>
        <w:t>r</w:t>
      </w:r>
      <w:r>
        <w:rPr>
          <w:i/>
        </w:rPr>
        <w:t>G</w:t>
      </w:r>
      <w:r>
        <w:t xml:space="preserve"> = </w:t>
      </w:r>
      <w:r>
        <w:rPr>
          <w:rFonts w:ascii="Symbol" w:hAnsi="Symbol"/>
        </w:rPr>
        <w:t></w:t>
      </w:r>
      <w:r>
        <w:rPr>
          <w:vertAlign w:val="subscript"/>
        </w:rPr>
        <w:t>r</w:t>
      </w:r>
      <w:r>
        <w:rPr>
          <w:i/>
        </w:rPr>
        <w:t>G</w:t>
      </w:r>
      <w:r>
        <w:rPr>
          <w:vertAlign w:val="superscript"/>
        </w:rPr>
        <w:t>o</w:t>
      </w:r>
      <w:r>
        <w:t xml:space="preserve"> + </w:t>
      </w:r>
      <w:r>
        <w:rPr>
          <w:position w:val="-32"/>
        </w:rPr>
        <w:object w:dxaOrig="1520" w:dyaOrig="780">
          <v:shape id="_x0000_i1115" type="#_x0000_t75" style="width:75.75pt;height:39pt" o:ole="" fillcolor="window">
            <v:imagedata r:id="rId235" o:title=""/>
          </v:shape>
          <o:OLEObject Type="Embed" ProgID="Equation.3" ShapeID="_x0000_i1115" DrawAspect="Content" ObjectID="_1319627619" r:id="rId236"/>
        </w:object>
      </w:r>
    </w:p>
    <w:p w:rsidR="00E06FE0" w:rsidRDefault="00E06FE0">
      <w:r>
        <w:t xml:space="preserve">Bij het verloop van veel chemische reacties gaat de waarde van </w:t>
      </w:r>
      <w:r>
        <w:rPr>
          <w:i/>
        </w:rPr>
        <w:t>G</w:t>
      </w:r>
      <w:r>
        <w:t xml:space="preserve"> door een minimum. Dan is er sprake van een chemisch evenwicht</w:t>
      </w:r>
      <w:r w:rsidR="009F1822">
        <w:fldChar w:fldCharType="begin"/>
      </w:r>
      <w:r w:rsidR="009F1822">
        <w:instrText xml:space="preserve"> XE "</w:instrText>
      </w:r>
      <w:r w:rsidR="009F1822" w:rsidRPr="00D9604B">
        <w:instrText>evenwicht:chemisch</w:instrText>
      </w:r>
      <w:r w:rsidR="009F1822">
        <w:instrText xml:space="preserve">" </w:instrText>
      </w:r>
      <w:r w:rsidR="009F1822">
        <w:fldChar w:fldCharType="end"/>
      </w:r>
      <w:r>
        <w:t xml:space="preserve"> en </w:t>
      </w:r>
      <w:r>
        <w:rPr>
          <w:rFonts w:ascii="Symbol" w:hAnsi="Symbol"/>
        </w:rPr>
        <w:t></w:t>
      </w:r>
      <w:r>
        <w:rPr>
          <w:vertAlign w:val="subscript"/>
        </w:rPr>
        <w:t>r</w:t>
      </w:r>
      <w:r>
        <w:rPr>
          <w:i/>
        </w:rPr>
        <w:t>G</w:t>
      </w:r>
      <w:r>
        <w:t xml:space="preserve"> = 0</w:t>
      </w:r>
    </w:p>
    <w:p w:rsidR="00E06FE0" w:rsidRDefault="00E06FE0">
      <w:r>
        <w:t>(</w:t>
      </w:r>
      <w:r>
        <w:sym w:font="Symbol" w:char="F0DE"/>
      </w:r>
      <w:r>
        <w:t xml:space="preserve"> </w:t>
      </w:r>
      <w:r>
        <w:rPr>
          <w:rFonts w:ascii="Symbol" w:hAnsi="Symbol"/>
        </w:rPr>
        <w:t></w:t>
      </w:r>
      <w:r>
        <w:rPr>
          <w:vertAlign w:val="subscript"/>
        </w:rPr>
        <w:t>r</w:t>
      </w:r>
      <w:r>
        <w:rPr>
          <w:i/>
        </w:rPr>
        <w:t>H</w:t>
      </w:r>
      <w:r>
        <w:t xml:space="preserve"> </w:t>
      </w:r>
      <w:r>
        <w:sym w:font="Symbol" w:char="F02D"/>
      </w:r>
      <w:r>
        <w:t xml:space="preserve"> </w:t>
      </w:r>
      <w:r>
        <w:rPr>
          <w:i/>
        </w:rPr>
        <w:t>T</w:t>
      </w:r>
      <w:r>
        <w:rPr>
          <w:vertAlign w:val="subscript"/>
        </w:rPr>
        <w:t>ev</w:t>
      </w:r>
      <w:r>
        <w:rPr>
          <w:rFonts w:ascii="Symbol" w:hAnsi="Symbol"/>
        </w:rPr>
        <w:t></w:t>
      </w:r>
      <w:r>
        <w:rPr>
          <w:vertAlign w:val="subscript"/>
        </w:rPr>
        <w:t>r</w:t>
      </w:r>
      <w:r>
        <w:rPr>
          <w:i/>
        </w:rPr>
        <w:t>S</w:t>
      </w:r>
      <w:r>
        <w:t xml:space="preserve"> = 0 </w:t>
      </w:r>
      <w:r>
        <w:sym w:font="Symbol" w:char="F0DE"/>
      </w:r>
      <w:r>
        <w:t xml:space="preserve"> </w:t>
      </w:r>
      <w:r>
        <w:rPr>
          <w:position w:val="-28"/>
        </w:rPr>
        <w:object w:dxaOrig="1140" w:dyaOrig="639">
          <v:shape id="_x0000_i1116" type="#_x0000_t75" style="width:57pt;height:32.25pt" o:ole="" fillcolor="window">
            <v:imagedata r:id="rId237" o:title=""/>
          </v:shape>
          <o:OLEObject Type="Embed" ProgID="Equation.3" ShapeID="_x0000_i1116" DrawAspect="Content" ObjectID="_1319627620" r:id="rId238"/>
        </w:object>
      </w:r>
      <w:r>
        <w:t>)</w:t>
      </w:r>
    </w:p>
    <w:p w:rsidR="00E06FE0" w:rsidRDefault="00E06FE0">
      <w:r>
        <w:t xml:space="preserve">Bij chemisch evenwicht geldt dus: </w:t>
      </w: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Pr>
          <w:position w:val="-30"/>
        </w:rPr>
        <w:object w:dxaOrig="940" w:dyaOrig="720">
          <v:shape id="_x0000_i1117" type="#_x0000_t75" style="width:47.25pt;height:36pt" o:ole="" fillcolor="window">
            <v:imagedata r:id="rId239" o:title=""/>
          </v:shape>
          <o:OLEObject Type="Embed" ProgID="Equation.3" ShapeID="_x0000_i1117" DrawAspect="Content" ObjectID="_1319627621" r:id="rId240"/>
        </w:object>
      </w:r>
      <w:r>
        <w:t xml:space="preserve"> = </w:t>
      </w:r>
      <w:r>
        <w:sym w:font="Symbol" w:char="F02D"/>
      </w:r>
      <w:r>
        <w:rPr>
          <w:i/>
        </w:rPr>
        <w:t>RT</w:t>
      </w:r>
      <w:r>
        <w:t xml:space="preserve"> ln </w:t>
      </w:r>
      <w:r>
        <w:rPr>
          <w:i/>
        </w:rPr>
        <w:t>K</w:t>
      </w:r>
    </w:p>
    <w:p w:rsidR="00E06FE0" w:rsidRDefault="00E06FE0">
      <w:r>
        <w:t xml:space="preserve">Hierin is </w:t>
      </w:r>
      <w:r>
        <w:rPr>
          <w:i/>
        </w:rPr>
        <w:t>K</w:t>
      </w:r>
      <w:r>
        <w:t xml:space="preserve"> de thermodynamische evenwichtsconstante</w:t>
      </w:r>
      <w:r w:rsidR="009F1822">
        <w:fldChar w:fldCharType="begin"/>
      </w:r>
      <w:r w:rsidR="009F1822">
        <w:instrText xml:space="preserve"> XE "</w:instrText>
      </w:r>
      <w:r w:rsidR="009F1822" w:rsidRPr="00E734D9">
        <w:instrText>constante:evenwichts-</w:instrText>
      </w:r>
      <w:r w:rsidR="009F1822">
        <w:instrText xml:space="preserve">" </w:instrText>
      </w:r>
      <w:r w:rsidR="009F1822">
        <w:fldChar w:fldCharType="end"/>
      </w:r>
      <w:r>
        <w:t>. Deze kan geschreven worden als:</w:t>
      </w:r>
    </w:p>
    <w:p w:rsidR="00E06FE0" w:rsidRDefault="00E06FE0">
      <w:r>
        <w:rPr>
          <w:i/>
        </w:rPr>
        <w:t>K</w:t>
      </w:r>
      <w:r>
        <w:t xml:space="preserve"> = </w:t>
      </w:r>
      <w:r>
        <w:rPr>
          <w:position w:val="-36"/>
        </w:rPr>
        <w:object w:dxaOrig="1719" w:dyaOrig="840">
          <v:shape id="_x0000_i1118" type="#_x0000_t75" style="width:86.25pt;height:42pt" o:ole="" fillcolor="window">
            <v:imagedata r:id="rId241" o:title=""/>
          </v:shape>
          <o:OLEObject Type="Embed" ProgID="Equation.3" ShapeID="_x0000_i1118" DrawAspect="Content" ObjectID="_1319627622" r:id="rId242"/>
        </w:object>
      </w:r>
      <w:r>
        <w:sym w:font="Symbol" w:char="F0D7"/>
      </w:r>
      <w:r>
        <w:rPr>
          <w:position w:val="-36"/>
        </w:rPr>
        <w:object w:dxaOrig="999" w:dyaOrig="859">
          <v:shape id="_x0000_i1119" type="#_x0000_t75" style="width:50.25pt;height:42.75pt" o:ole="" fillcolor="window">
            <v:imagedata r:id="rId243" o:title=""/>
          </v:shape>
          <o:OLEObject Type="Embed" ProgID="Equation.3" ShapeID="_x0000_i1119" DrawAspect="Content" ObjectID="_1319627623" r:id="rId244"/>
        </w:object>
      </w:r>
      <w:r>
        <w:t xml:space="preserve">; </w:t>
      </w:r>
      <w:r>
        <w:tab/>
      </w:r>
      <w:r>
        <w:rPr>
          <w:position w:val="-30"/>
        </w:rPr>
        <w:object w:dxaOrig="2280" w:dyaOrig="540">
          <v:shape id="_x0000_i1120" type="#_x0000_t75" style="width:114pt;height:27pt" o:ole="" fillcolor="window">
            <v:imagedata r:id="rId245" o:title=""/>
          </v:shape>
          <o:OLEObject Type="Embed" ProgID="Equation.3" ShapeID="_x0000_i1120" DrawAspect="Content" ObjectID="_1319627624" r:id="rId246"/>
        </w:object>
      </w:r>
    </w:p>
    <w:p w:rsidR="00E06FE0" w:rsidRDefault="00E06FE0">
      <w:r>
        <w:rPr>
          <w:i/>
        </w:rPr>
        <w:t>c</w:t>
      </w:r>
      <w:r>
        <w:sym w:font="Symbol" w:char="F0B0"/>
      </w:r>
      <w:r>
        <w:t xml:space="preserve"> is referentieconcentratie</w:t>
      </w:r>
      <w:r w:rsidR="0066369F">
        <w:fldChar w:fldCharType="begin"/>
      </w:r>
      <w:r w:rsidR="0066369F">
        <w:instrText xml:space="preserve"> XE "</w:instrText>
      </w:r>
      <w:r w:rsidR="0066369F" w:rsidRPr="00E940EE">
        <w:instrText>concentratie</w:instrText>
      </w:r>
      <w:r w:rsidR="009F1822">
        <w:instrText>:</w:instrText>
      </w:r>
      <w:r w:rsidR="009F1822" w:rsidRPr="009F1822">
        <w:instrText xml:space="preserve"> </w:instrText>
      </w:r>
      <w:r w:rsidR="009F1822" w:rsidRPr="00E940EE">
        <w:instrText>referentie</w:instrText>
      </w:r>
      <w:r w:rsidR="009F1822">
        <w:instrText>-</w:instrText>
      </w:r>
      <w:r w:rsidR="0066369F">
        <w:instrText xml:space="preserve">" </w:instrText>
      </w:r>
      <w:r w:rsidR="0066369F">
        <w:fldChar w:fldCharType="end"/>
      </w:r>
      <w:r>
        <w:t xml:space="preserve"> (vaak 1 mol L</w:t>
      </w:r>
      <w:r>
        <w:rPr>
          <w:vertAlign w:val="superscript"/>
        </w:rPr>
        <w:sym w:font="Symbol" w:char="F02D"/>
      </w:r>
      <w:r>
        <w:rPr>
          <w:vertAlign w:val="superscript"/>
        </w:rPr>
        <w:t>1</w:t>
      </w:r>
      <w:r>
        <w:t>).</w:t>
      </w:r>
    </w:p>
    <w:p w:rsidR="00E06FE0" w:rsidRDefault="00E06FE0">
      <w:r>
        <w:t>Het eerste lid aan de rechterzijde van de vergelijking (de concentratiebreuk</w:t>
      </w:r>
      <w:r w:rsidR="009F1822">
        <w:fldChar w:fldCharType="begin"/>
      </w:r>
      <w:r w:rsidR="009F1822">
        <w:instrText xml:space="preserve"> XE "</w:instrText>
      </w:r>
      <w:r w:rsidR="009F1822" w:rsidRPr="00355542">
        <w:instrText>concentratie:-breuk</w:instrText>
      </w:r>
      <w:r w:rsidR="009F1822">
        <w:instrText xml:space="preserve">" </w:instrText>
      </w:r>
      <w:r w:rsidR="009F1822">
        <w:fldChar w:fldCharType="end"/>
      </w:r>
      <w:r>
        <w:t xml:space="preserve">) wordt in de praktijk gebruikt als (meestal niet dimensieloze) concentratie evenwichtsconstante </w:t>
      </w:r>
      <w:r>
        <w:rPr>
          <w:i/>
        </w:rPr>
        <w:t>K</w:t>
      </w:r>
      <w:r>
        <w:rPr>
          <w:i/>
          <w:vertAlign w:val="subscript"/>
        </w:rPr>
        <w:t>c</w:t>
      </w:r>
      <w:r>
        <w:t>.</w:t>
      </w:r>
    </w:p>
    <w:p w:rsidR="00E06FE0" w:rsidRDefault="00E06FE0">
      <w:r>
        <w:t xml:space="preserve">Voor verdunde oplossingen van niet-elektrolyten is </w:t>
      </w:r>
      <w:r w:rsidR="007362E7">
        <w:rPr>
          <w:rFonts w:ascii="Symbol" w:hAnsi="Symbol"/>
        </w:rPr>
        <w:t></w:t>
      </w:r>
      <w:r w:rsidR="007362E7" w:rsidRPr="007362E7">
        <w:t xml:space="preserve"> </w:t>
      </w:r>
      <w:r>
        <w:t>gelijk aan 1. Bij elektrolyten is dit pas het geval bij uiterst lage concentraties.</w:t>
      </w:r>
    </w:p>
    <w:p w:rsidR="00E06FE0" w:rsidRDefault="00E06FE0">
      <w:r>
        <w:t xml:space="preserve">Indien </w:t>
      </w:r>
      <w:r>
        <w:rPr>
          <w:rFonts w:ascii="Symbol" w:hAnsi="Symbol"/>
        </w:rPr>
        <w:t></w:t>
      </w:r>
      <w:r>
        <w:t xml:space="preserve"> = 1 wordt </w:t>
      </w:r>
      <w:r>
        <w:rPr>
          <w:i/>
        </w:rPr>
        <w:t>a</w:t>
      </w:r>
      <w:r>
        <w:t xml:space="preserve"> gelijk aan de dimensieloze concentratie </w:t>
      </w:r>
      <w:r>
        <w:rPr>
          <w:i/>
        </w:rPr>
        <w:t>c/c</w:t>
      </w:r>
      <w:r>
        <w:rPr>
          <w:vertAlign w:val="superscript"/>
        </w:rPr>
        <w:t>o</w:t>
      </w:r>
      <w:r>
        <w:t>.</w:t>
      </w:r>
    </w:p>
    <w:p w:rsidR="00E06FE0" w:rsidRDefault="00E06FE0">
      <w:r>
        <w:t xml:space="preserve">Bij gasreacties gebruikt men in plaats van de activiteit </w:t>
      </w:r>
      <w:r>
        <w:rPr>
          <w:i/>
        </w:rPr>
        <w:t>a</w:t>
      </w:r>
      <w:r>
        <w:t xml:space="preserve"> de eveneens dimensieloze grootheid </w:t>
      </w:r>
      <w:r>
        <w:rPr>
          <w:i/>
        </w:rPr>
        <w:t>p</w:t>
      </w:r>
      <w:r>
        <w:rPr>
          <w:vertAlign w:val="subscript"/>
        </w:rPr>
        <w:t>i</w:t>
      </w:r>
      <w:r>
        <w:t>/</w:t>
      </w:r>
      <w:r>
        <w:rPr>
          <w:i/>
        </w:rPr>
        <w:t>p</w:t>
      </w:r>
      <w:r>
        <w:rPr>
          <w:vertAlign w:val="superscript"/>
        </w:rPr>
        <w:t>o</w:t>
      </w:r>
      <w:r>
        <w:t xml:space="preserve">; hierin is </w:t>
      </w:r>
      <w:r>
        <w:rPr>
          <w:i/>
        </w:rPr>
        <w:t>p</w:t>
      </w:r>
      <w:r>
        <w:rPr>
          <w:vertAlign w:val="subscript"/>
        </w:rPr>
        <w:t>i</w:t>
      </w:r>
      <w:r>
        <w:t xml:space="preserve"> de partiaaldruk</w:t>
      </w:r>
      <w:r w:rsidR="009F1822">
        <w:fldChar w:fldCharType="begin"/>
      </w:r>
      <w:r w:rsidR="009F1822">
        <w:instrText xml:space="preserve"> XE "</w:instrText>
      </w:r>
      <w:r w:rsidR="009F1822" w:rsidRPr="006916DA">
        <w:instrText>druk:partiaal-</w:instrText>
      </w:r>
      <w:r w:rsidR="009F1822">
        <w:instrText xml:space="preserve">" </w:instrText>
      </w:r>
      <w:r w:rsidR="009F1822">
        <w:fldChar w:fldCharType="end"/>
      </w:r>
      <w:r>
        <w:t xml:space="preserve"> van component i en </w:t>
      </w:r>
      <w:r>
        <w:rPr>
          <w:i/>
        </w:rPr>
        <w:t>p</w:t>
      </w:r>
      <w:r>
        <w:rPr>
          <w:vertAlign w:val="superscript"/>
        </w:rPr>
        <w:t>o</w:t>
      </w:r>
      <w:r>
        <w:t xml:space="preserve"> de referentiedruk</w:t>
      </w:r>
      <w:r w:rsidR="009F1822">
        <w:fldChar w:fldCharType="begin"/>
      </w:r>
      <w:r w:rsidR="009F1822">
        <w:instrText xml:space="preserve"> XE "</w:instrText>
      </w:r>
      <w:r w:rsidR="009F1822" w:rsidRPr="000C32FB">
        <w:instrText>druk:referentie-</w:instrText>
      </w:r>
      <w:r w:rsidR="009F1822">
        <w:instrText xml:space="preserve">" </w:instrText>
      </w:r>
      <w:r w:rsidR="009F1822">
        <w:fldChar w:fldCharType="end"/>
      </w:r>
      <w:r>
        <w:t xml:space="preserve"> (vaak 1 bar).</w:t>
      </w:r>
    </w:p>
    <w:p w:rsidR="00E06FE0" w:rsidRDefault="00E06FE0">
      <w:r>
        <w:t>Een analoge afleiding levert dan:</w:t>
      </w:r>
    </w:p>
    <w:p w:rsidR="00E06FE0" w:rsidRPr="00CB4EFD" w:rsidRDefault="00E06FE0">
      <w:pPr>
        <w:rPr>
          <w:lang w:val="en-US"/>
        </w:rPr>
      </w:pPr>
      <w:r>
        <w:rPr>
          <w:rFonts w:ascii="Symbol" w:hAnsi="Symbol"/>
        </w:rPr>
        <w:t></w:t>
      </w:r>
      <w:r w:rsidRPr="00CB4EFD">
        <w:rPr>
          <w:vertAlign w:val="subscript"/>
          <w:lang w:val="en-US"/>
        </w:rPr>
        <w:t>r</w:t>
      </w:r>
      <w:r w:rsidRPr="00CB4EFD">
        <w:rPr>
          <w:i/>
          <w:lang w:val="en-US"/>
        </w:rPr>
        <w:t>G</w:t>
      </w:r>
      <w:r w:rsidRPr="00CB4EFD">
        <w:rPr>
          <w:vertAlign w:val="superscript"/>
          <w:lang w:val="en-US"/>
        </w:rPr>
        <w:t>o</w:t>
      </w:r>
      <w:r w:rsidRPr="00CB4EFD">
        <w:rPr>
          <w:lang w:val="en-US"/>
        </w:rPr>
        <w:t xml:space="preserve"> = </w:t>
      </w:r>
      <w:r>
        <w:sym w:font="Symbol" w:char="F02D"/>
      </w:r>
      <w:r w:rsidRPr="00CB4EFD">
        <w:rPr>
          <w:lang w:val="en-US"/>
        </w:rPr>
        <w:t xml:space="preserve"> </w:t>
      </w:r>
      <w:r w:rsidRPr="00CB4EFD">
        <w:rPr>
          <w:i/>
          <w:lang w:val="en-US"/>
        </w:rPr>
        <w:t>RT</w:t>
      </w:r>
      <w:r w:rsidRPr="00CB4EFD">
        <w:rPr>
          <w:lang w:val="en-US"/>
        </w:rPr>
        <w:t xml:space="preserve"> ln </w:t>
      </w:r>
      <w:r>
        <w:rPr>
          <w:position w:val="-44"/>
        </w:rPr>
        <w:object w:dxaOrig="2220" w:dyaOrig="999">
          <v:shape id="_x0000_i1121" type="#_x0000_t75" style="width:111pt;height:50.25pt" o:ole="" fillcolor="window">
            <v:imagedata r:id="rId247" o:title=""/>
          </v:shape>
          <o:OLEObject Type="Embed" ProgID="Equation.3" ShapeID="_x0000_i1121" DrawAspect="Content" ObjectID="_1319627625" r:id="rId248"/>
        </w:object>
      </w:r>
      <w:r w:rsidRPr="00CB4EFD">
        <w:rPr>
          <w:lang w:val="en-US"/>
        </w:rPr>
        <w:t xml:space="preserve"> = </w:t>
      </w:r>
      <w:r>
        <w:sym w:font="Symbol" w:char="F02D"/>
      </w:r>
      <w:r w:rsidRPr="00CB4EFD">
        <w:rPr>
          <w:lang w:val="en-US"/>
        </w:rPr>
        <w:t xml:space="preserve"> </w:t>
      </w:r>
      <w:r w:rsidRPr="00CB4EFD">
        <w:rPr>
          <w:i/>
          <w:lang w:val="en-US"/>
        </w:rPr>
        <w:t>RT</w:t>
      </w:r>
      <w:r w:rsidRPr="00CB4EFD">
        <w:rPr>
          <w:lang w:val="en-US"/>
        </w:rPr>
        <w:t xml:space="preserve"> ln </w:t>
      </w:r>
      <w:r w:rsidRPr="00CB4EFD">
        <w:rPr>
          <w:i/>
          <w:lang w:val="en-US"/>
        </w:rPr>
        <w:t>K</w:t>
      </w:r>
    </w:p>
    <w:p w:rsidR="00E06FE0" w:rsidRDefault="00E06FE0">
      <w:r>
        <w:rPr>
          <w:i/>
        </w:rPr>
        <w:t>K</w:t>
      </w:r>
      <w:r>
        <w:t xml:space="preserve"> is de evenwichtsconstante, uitgedrukt in de partiële drukken bij evenwicht </w:t>
      </w:r>
      <w:r>
        <w:rPr>
          <w:i/>
        </w:rPr>
        <w:t>p</w:t>
      </w:r>
      <w:r>
        <w:rPr>
          <w:vertAlign w:val="subscript"/>
        </w:rPr>
        <w:t>A,e</w:t>
      </w:r>
      <w:r>
        <w:t xml:space="preserve"> etc. Het is weer een dimensieloze</w:t>
      </w:r>
      <w:r w:rsidR="009F1822">
        <w:fldChar w:fldCharType="begin"/>
      </w:r>
      <w:r w:rsidR="009F1822">
        <w:instrText xml:space="preserve"> XE "</w:instrText>
      </w:r>
      <w:r w:rsidR="009F1822" w:rsidRPr="00C362D2">
        <w:instrText>dimensieloos</w:instrText>
      </w:r>
      <w:r w:rsidR="009F1822">
        <w:instrText xml:space="preserve">" </w:instrText>
      </w:r>
      <w:r w:rsidR="009F1822">
        <w:fldChar w:fldCharType="end"/>
      </w:r>
      <w:r>
        <w:t xml:space="preserve"> grootheid, die afhankelijk is van de gekozen standaarddruk </w:t>
      </w:r>
      <w:r>
        <w:rPr>
          <w:i/>
        </w:rPr>
        <w:t>p</w:t>
      </w:r>
      <w:r>
        <w:rPr>
          <w:vertAlign w:val="superscript"/>
        </w:rPr>
        <w:t>o</w:t>
      </w:r>
      <w:r>
        <w:t xml:space="preserve">. </w:t>
      </w:r>
    </w:p>
    <w:p w:rsidR="00E06FE0" w:rsidRDefault="00E06FE0">
      <w:r>
        <w:t xml:space="preserve">Vaak wordt </w:t>
      </w:r>
      <w:r>
        <w:rPr>
          <w:i/>
        </w:rPr>
        <w:t>p</w:t>
      </w:r>
      <w:r>
        <w:rPr>
          <w:vertAlign w:val="superscript"/>
        </w:rPr>
        <w:t>o</w:t>
      </w:r>
      <w:r>
        <w:t xml:space="preserve"> in deze betrekking weggelaten. Men werkt dan met de meestal niet dimensieloze evenwichtsconstante </w:t>
      </w:r>
      <w:r>
        <w:rPr>
          <w:i/>
        </w:rPr>
        <w:t>K</w:t>
      </w:r>
      <w:r>
        <w:rPr>
          <w:i/>
          <w:vertAlign w:val="subscript"/>
        </w:rPr>
        <w:t>p</w:t>
      </w:r>
      <w:r w:rsidR="007362E7">
        <w:t xml:space="preserve"> (zie onder)</w:t>
      </w:r>
      <w:r>
        <w:t>.</w:t>
      </w:r>
    </w:p>
    <w:p w:rsidR="00E06FE0" w:rsidRDefault="00E06FE0">
      <w:r>
        <w:t>De (thermodynamische</w:t>
      </w:r>
      <w:r w:rsidR="009F1822">
        <w:fldChar w:fldCharType="begin"/>
      </w:r>
      <w:r w:rsidR="009F1822">
        <w:instrText xml:space="preserve"> XE "</w:instrText>
      </w:r>
      <w:r w:rsidR="009F1822" w:rsidRPr="00C362D2">
        <w:instrText>thermodynamisch</w:instrText>
      </w:r>
      <w:r w:rsidR="009F1822">
        <w:instrText xml:space="preserve">" </w:instrText>
      </w:r>
      <w:r w:rsidR="009F1822">
        <w:fldChar w:fldCharType="end"/>
      </w:r>
      <w:r>
        <w:t xml:space="preserve">) evenwichtsconstante </w:t>
      </w:r>
      <w:r>
        <w:rPr>
          <w:i/>
        </w:rPr>
        <w:t>K</w:t>
      </w:r>
      <w:r>
        <w:t xml:space="preserve"> en de (praktische) evenwichtsconstante </w:t>
      </w:r>
      <w:r>
        <w:rPr>
          <w:i/>
        </w:rPr>
        <w:t>K</w:t>
      </w:r>
      <w:r>
        <w:rPr>
          <w:i/>
          <w:vertAlign w:val="subscript"/>
        </w:rPr>
        <w:t>p</w:t>
      </w:r>
      <w:r>
        <w:t xml:space="preserve"> zijn aan elkaar gerelateerd via:</w:t>
      </w:r>
    </w:p>
    <w:p w:rsidR="00E06FE0" w:rsidRDefault="007362E7">
      <w:r w:rsidRPr="004E0986">
        <w:rPr>
          <w:position w:val="-14"/>
        </w:rPr>
        <w:object w:dxaOrig="1440" w:dyaOrig="460">
          <v:shape id="_x0000_i1122" type="#_x0000_t75" style="width:1in;height:23.25pt" o:ole="" fillcolor="window">
            <v:imagedata r:id="rId249" o:title=""/>
          </v:shape>
          <o:OLEObject Type="Embed" ProgID="Equation.3" ShapeID="_x0000_i1122" DrawAspect="Content" ObjectID="_1319627626" r:id="rId250"/>
        </w:object>
      </w:r>
      <w:r w:rsidR="00E06FE0">
        <w:t>;</w:t>
      </w:r>
      <w:r w:rsidR="00E06FE0">
        <w:tab/>
      </w:r>
      <w:r w:rsidR="00E06FE0">
        <w:rPr>
          <w:position w:val="-28"/>
        </w:rPr>
        <w:object w:dxaOrig="1040" w:dyaOrig="540">
          <v:shape id="_x0000_i1123" type="#_x0000_t75" style="width:51.75pt;height:27pt" o:ole="" fillcolor="window">
            <v:imagedata r:id="rId251" o:title=""/>
          </v:shape>
          <o:OLEObject Type="Embed" ProgID="Equation.3" ShapeID="_x0000_i1123" DrawAspect="Content" ObjectID="_1319627627" r:id="rId252"/>
        </w:object>
      </w:r>
    </w:p>
    <w:p w:rsidR="00E06FE0" w:rsidRDefault="00E06FE0">
      <w:r>
        <w:t xml:space="preserve">Als </w:t>
      </w:r>
      <w:r w:rsidR="007362E7">
        <w:rPr>
          <w:rFonts w:ascii="Symbol" w:hAnsi="Symbol"/>
        </w:rPr>
        <w:t></w:t>
      </w:r>
      <w:r>
        <w:rPr>
          <w:vertAlign w:val="subscript"/>
        </w:rPr>
        <w:t>r</w:t>
      </w:r>
      <w:r>
        <w:rPr>
          <w:i/>
        </w:rPr>
        <w:t>G</w:t>
      </w:r>
      <w:r>
        <w:rPr>
          <w:vertAlign w:val="superscript"/>
        </w:rPr>
        <w:t>o</w:t>
      </w:r>
      <w:r>
        <w:t xml:space="preserve"> </w:t>
      </w:r>
      <w:r w:rsidR="00DE6194">
        <w:rPr>
          <w:rFonts w:ascii="WP MathA" w:hAnsi="WP MathA"/>
        </w:rPr>
        <w:sym w:font="Symbol" w:char="F0BB"/>
      </w:r>
      <w:r>
        <w:t xml:space="preserve"> 0 (mogelijk als het teken van </w:t>
      </w:r>
      <w:r w:rsidR="0066369F">
        <w:rPr>
          <w:rFonts w:ascii="Symbol" w:hAnsi="Symbol"/>
        </w:rPr>
        <w:t></w:t>
      </w:r>
      <w:r>
        <w:rPr>
          <w:vertAlign w:val="subscript"/>
        </w:rPr>
        <w:t>r</w:t>
      </w:r>
      <w:r>
        <w:rPr>
          <w:i/>
        </w:rPr>
        <w:t>H</w:t>
      </w:r>
      <w:r>
        <w:t xml:space="preserve"> en </w:t>
      </w:r>
      <w:r w:rsidR="0066369F">
        <w:rPr>
          <w:rFonts w:ascii="Symbol" w:hAnsi="Symbol"/>
        </w:rPr>
        <w:t></w:t>
      </w:r>
      <w:r>
        <w:rPr>
          <w:vertAlign w:val="subscript"/>
        </w:rPr>
        <w:t>r</w:t>
      </w:r>
      <w:r>
        <w:rPr>
          <w:i/>
        </w:rPr>
        <w:t>S</w:t>
      </w:r>
      <w:r>
        <w:t xml:space="preserve"> hetzelfde is) leidt dit vaak tot evenwicht.</w:t>
      </w:r>
    </w:p>
    <w:p w:rsidR="00E06FE0" w:rsidRDefault="00E06FE0" w:rsidP="007362E7">
      <w:pPr>
        <w:tabs>
          <w:tab w:val="left" w:pos="1418"/>
        </w:tabs>
        <w:ind w:left="3544" w:hanging="3544"/>
      </w:pPr>
      <w:r>
        <w:t xml:space="preserve">Als </w:t>
      </w:r>
      <w:r w:rsidR="007362E7">
        <w:rPr>
          <w:rFonts w:ascii="Symbol" w:hAnsi="Symbol"/>
        </w:rPr>
        <w:t></w:t>
      </w:r>
      <w:r>
        <w:rPr>
          <w:vertAlign w:val="subscript"/>
        </w:rPr>
        <w:t>r</w:t>
      </w:r>
      <w:r>
        <w:rPr>
          <w:i/>
        </w:rPr>
        <w:t>G</w:t>
      </w:r>
      <w:r>
        <w:rPr>
          <w:vertAlign w:val="superscript"/>
        </w:rPr>
        <w:t>o</w:t>
      </w:r>
      <w:r>
        <w:t xml:space="preserve"> &lt; 0</w:t>
      </w:r>
      <w:r>
        <w:tab/>
        <w:t>(</w:t>
      </w:r>
      <w:r w:rsidR="007362E7">
        <w:rPr>
          <w:rFonts w:ascii="Symbol" w:hAnsi="Symbol"/>
        </w:rPr>
        <w:t></w:t>
      </w:r>
      <w:r>
        <w:rPr>
          <w:vertAlign w:val="subscript"/>
        </w:rPr>
        <w:t>r</w:t>
      </w:r>
      <w:r>
        <w:rPr>
          <w:i/>
        </w:rPr>
        <w:t>H</w:t>
      </w:r>
      <w:r>
        <w:t xml:space="preserve"> &lt; 0 </w:t>
      </w:r>
      <w:r w:rsidR="007362E7">
        <w:t xml:space="preserve">èn </w:t>
      </w:r>
      <w:r w:rsidR="007362E7">
        <w:rPr>
          <w:rFonts w:ascii="Symbol" w:hAnsi="Symbol"/>
        </w:rPr>
        <w:t></w:t>
      </w:r>
      <w:r>
        <w:rPr>
          <w:vertAlign w:val="subscript"/>
        </w:rPr>
        <w:t>r</w:t>
      </w:r>
      <w:r>
        <w:rPr>
          <w:i/>
        </w:rPr>
        <w:t>S</w:t>
      </w:r>
      <w:r>
        <w:t xml:space="preserve"> &gt; 0)</w:t>
      </w:r>
      <w:r>
        <w:tab/>
        <w:t xml:space="preserve">aflopende reactie (beter: de reactie </w:t>
      </w:r>
      <w:r>
        <w:rPr>
          <w:i/>
        </w:rPr>
        <w:t>kan</w:t>
      </w:r>
      <w:r>
        <w:t xml:space="preserve"> spontaan verlopen; de thermodynamica doet geen uitspraak over de reactiesnelheid)</w:t>
      </w:r>
    </w:p>
    <w:p w:rsidR="00E06FE0" w:rsidRDefault="00E06FE0">
      <w:r>
        <w:t xml:space="preserve">Als </w:t>
      </w:r>
      <w:r>
        <w:rPr>
          <w:rFonts w:ascii="Symbol" w:hAnsi="Symbol"/>
        </w:rPr>
        <w:t></w:t>
      </w:r>
      <w:r>
        <w:rPr>
          <w:vertAlign w:val="subscript"/>
        </w:rPr>
        <w:t>r</w:t>
      </w:r>
      <w:r>
        <w:rPr>
          <w:i/>
        </w:rPr>
        <w:t>G</w:t>
      </w:r>
      <w:r>
        <w:rPr>
          <w:vertAlign w:val="superscript"/>
        </w:rPr>
        <w:t>o</w:t>
      </w:r>
      <w:r>
        <w:t xml:space="preserve"> &gt; 0</w:t>
      </w:r>
      <w:r>
        <w:tab/>
        <w:t>(</w:t>
      </w:r>
      <w:r>
        <w:rPr>
          <w:rFonts w:ascii="Symbol" w:hAnsi="Symbol"/>
        </w:rPr>
        <w:t></w:t>
      </w:r>
      <w:r>
        <w:rPr>
          <w:vertAlign w:val="subscript"/>
        </w:rPr>
        <w:t>r</w:t>
      </w:r>
      <w:r>
        <w:rPr>
          <w:i/>
        </w:rPr>
        <w:t>H</w:t>
      </w:r>
      <w:r>
        <w:t xml:space="preserve"> &gt; 0 èn </w:t>
      </w:r>
      <w:r>
        <w:rPr>
          <w:rFonts w:ascii="Symbol" w:hAnsi="Symbol"/>
        </w:rPr>
        <w:t></w:t>
      </w:r>
      <w:r>
        <w:rPr>
          <w:vertAlign w:val="subscript"/>
        </w:rPr>
        <w:t>r</w:t>
      </w:r>
      <w:r>
        <w:rPr>
          <w:i/>
        </w:rPr>
        <w:t>S</w:t>
      </w:r>
      <w:r>
        <w:t xml:space="preserve"> &lt; 0)</w:t>
      </w:r>
      <w:r>
        <w:tab/>
        <w:t>géén spontane reactie</w:t>
      </w:r>
    </w:p>
    <w:p w:rsidR="00E06FE0" w:rsidRDefault="00E06FE0">
      <w:r>
        <w:rPr>
          <w:rFonts w:ascii="Symbol" w:hAnsi="Symbol"/>
        </w:rPr>
        <w:t></w:t>
      </w:r>
      <w:r>
        <w:rPr>
          <w:vertAlign w:val="subscript"/>
        </w:rPr>
        <w:t>r</w:t>
      </w:r>
      <w:r>
        <w:rPr>
          <w:i/>
        </w:rPr>
        <w:t>G</w:t>
      </w:r>
      <w:r>
        <w:rPr>
          <w:vertAlign w:val="superscript"/>
        </w:rPr>
        <w:t>o</w:t>
      </w:r>
      <w:r>
        <w:t>(</w:t>
      </w:r>
      <w:r>
        <w:rPr>
          <w:i/>
        </w:rPr>
        <w:t>T</w:t>
      </w:r>
      <w:r>
        <w:t xml:space="preserve">) = </w:t>
      </w:r>
      <w:r>
        <w:sym w:font="Symbol" w:char="F02D"/>
      </w:r>
      <w:r>
        <w:rPr>
          <w:i/>
        </w:rPr>
        <w:t>RT</w:t>
      </w:r>
      <w:r>
        <w:t xml:space="preserve"> ln </w:t>
      </w:r>
      <w:r>
        <w:rPr>
          <w:i/>
        </w:rPr>
        <w:t>K</w:t>
      </w:r>
      <w:r>
        <w:t xml:space="preserve"> kan geschreven worden als </w:t>
      </w:r>
      <w:r>
        <w:rPr>
          <w:rFonts w:ascii="Symbol" w:hAnsi="Symbol"/>
        </w:rPr>
        <w:t></w:t>
      </w:r>
      <w:r>
        <w:rPr>
          <w:vertAlign w:val="subscript"/>
        </w:rPr>
        <w:t>r</w:t>
      </w:r>
      <w:r>
        <w:rPr>
          <w:i/>
        </w:rPr>
        <w:t>S</w:t>
      </w:r>
      <w:r>
        <w:rPr>
          <w:vertAlign w:val="superscript"/>
        </w:rPr>
        <w:t>o</w:t>
      </w:r>
      <w:r>
        <w:t xml:space="preserve"> </w:t>
      </w:r>
      <w:r>
        <w:sym w:font="Symbol" w:char="F02D"/>
      </w:r>
      <w:r>
        <w:rPr>
          <w:position w:val="-22"/>
        </w:rPr>
        <w:object w:dxaOrig="660" w:dyaOrig="639">
          <v:shape id="_x0000_i1124" type="#_x0000_t75" style="width:33pt;height:32.25pt" o:ole="" fillcolor="window">
            <v:imagedata r:id="rId253" o:title=""/>
          </v:shape>
          <o:OLEObject Type="Embed" ProgID="Equation.3" ShapeID="_x0000_i1124" DrawAspect="Content" ObjectID="_1319627628" r:id="rId254"/>
        </w:object>
      </w:r>
      <w:r>
        <w:t xml:space="preserve"> = </w:t>
      </w:r>
      <w:r>
        <w:rPr>
          <w:rFonts w:ascii="Symbol" w:hAnsi="Symbol"/>
        </w:rPr>
        <w:t></w:t>
      </w:r>
      <w:r>
        <w:rPr>
          <w:vertAlign w:val="subscript"/>
        </w:rPr>
        <w:t>r</w:t>
      </w:r>
      <w:r>
        <w:rPr>
          <w:i/>
        </w:rPr>
        <w:t>S</w:t>
      </w:r>
      <w:r>
        <w:rPr>
          <w:vertAlign w:val="subscript"/>
        </w:rPr>
        <w:t>tot</w:t>
      </w:r>
      <w:r>
        <w:t xml:space="preserve"> = </w:t>
      </w:r>
      <w:r>
        <w:rPr>
          <w:i/>
        </w:rPr>
        <w:t>R</w:t>
      </w:r>
      <w:r>
        <w:t xml:space="preserve"> ln </w:t>
      </w:r>
      <w:r>
        <w:rPr>
          <w:i/>
        </w:rPr>
        <w:t>K</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i/>
        </w:rPr>
        <w:t>R</w:t>
      </w:r>
      <w:r>
        <w:t xml:space="preserve"> ln </w:t>
      </w:r>
      <w:r>
        <w:rPr>
          <w:i/>
        </w:rPr>
        <w:t>K</w:t>
      </w:r>
      <w:r>
        <w:t xml:space="preserve">(400 K) = </w:t>
      </w:r>
      <w:r>
        <w:sym w:font="Symbol" w:char="F02D"/>
      </w:r>
      <w:r>
        <w:t xml:space="preserve">198 + </w:t>
      </w:r>
      <w:r>
        <w:rPr>
          <w:position w:val="-22"/>
        </w:rPr>
        <w:object w:dxaOrig="1040" w:dyaOrig="639">
          <v:shape id="_x0000_i1125" type="#_x0000_t75" style="width:51.75pt;height:32.25pt" o:ole="" fillcolor="window">
            <v:imagedata r:id="rId255" o:title=""/>
          </v:shape>
          <o:OLEObject Type="Embed" ProgID="Equation.3" ShapeID="_x0000_i1125" DrawAspect="Content" ObjectID="_1319627629" r:id="rId256"/>
        </w:object>
      </w:r>
      <w:r>
        <w:t xml:space="preserve"> = 33,0 </w:t>
      </w:r>
      <w:r>
        <w:sym w:font="Symbol" w:char="F0DE"/>
      </w:r>
      <w:r>
        <w:t xml:space="preserve"> </w:t>
      </w:r>
      <w:r>
        <w:rPr>
          <w:i/>
        </w:rPr>
        <w:t>K</w:t>
      </w:r>
      <w:r>
        <w:t xml:space="preserve"> = 53,0</w:t>
      </w:r>
    </w:p>
    <w:p w:rsidR="00E06FE0" w:rsidRDefault="00E06FE0" w:rsidP="00D61D8C">
      <w:pPr>
        <w:pStyle w:val="Kop4"/>
      </w:pPr>
      <w:r>
        <w:t>verband tussen K</w:t>
      </w:r>
      <w:r>
        <w:rPr>
          <w:vertAlign w:val="subscript"/>
        </w:rPr>
        <w:t>c</w:t>
      </w:r>
      <w:r>
        <w:t xml:space="preserve"> en K</w:t>
      </w:r>
      <w:r>
        <w:rPr>
          <w:vertAlign w:val="subscript"/>
        </w:rPr>
        <w:t>p</w:t>
      </w:r>
    </w:p>
    <w:p w:rsidR="00E06FE0" w:rsidRDefault="00E06FE0">
      <w:r>
        <w:t>Voor een homogeen evenwicht</w:t>
      </w:r>
      <w:r w:rsidR="0066369F">
        <w:fldChar w:fldCharType="begin"/>
      </w:r>
      <w:r w:rsidR="0066369F">
        <w:instrText xml:space="preserve"> XE "</w:instrText>
      </w:r>
      <w:r w:rsidR="0066369F" w:rsidRPr="00E940EE">
        <w:instrText>evenwicht</w:instrText>
      </w:r>
      <w:r w:rsidR="009F1822">
        <w:instrText>:</w:instrText>
      </w:r>
      <w:r w:rsidR="009F1822" w:rsidRPr="009F1822">
        <w:instrText xml:space="preserve"> </w:instrText>
      </w:r>
      <w:r w:rsidR="009F1822">
        <w:instrText>homogeen</w:instrText>
      </w:r>
      <w:r w:rsidR="0066369F">
        <w:instrText xml:space="preserve">" </w:instrText>
      </w:r>
      <w:r w:rsidR="0066369F">
        <w:fldChar w:fldCharType="end"/>
      </w:r>
      <w:r>
        <w:t xml:space="preserve"> a A + b B </w:t>
      </w:r>
      <w:r>
        <w:rPr>
          <w:position w:val="-12"/>
        </w:rPr>
        <w:object w:dxaOrig="220" w:dyaOrig="380">
          <v:shape id="_x0000_i1126" type="#_x0000_t75" style="width:11.25pt;height:18.75pt" o:ole="" fillcolor="window">
            <v:imagedata r:id="rId231" o:title=""/>
          </v:shape>
          <o:OLEObject Type="Embed" ProgID="Equation.3" ShapeID="_x0000_i1126" DrawAspect="Content" ObjectID="_1319627630" r:id="rId257"/>
        </w:object>
      </w:r>
      <w:r>
        <w:t xml:space="preserve"> p P + q Q geldt:</w:t>
      </w:r>
    </w:p>
    <w:p w:rsidR="00E06FE0" w:rsidRDefault="00E06FE0">
      <w:r>
        <w:t xml:space="preserve">De (concentratie)evenwichtsconstante </w:t>
      </w:r>
      <w:r>
        <w:rPr>
          <w:position w:val="-34"/>
        </w:rPr>
        <w:object w:dxaOrig="1440" w:dyaOrig="780">
          <v:shape id="_x0000_i1127" type="#_x0000_t75" style="width:1in;height:39pt" o:ole="" fillcolor="window">
            <v:imagedata r:id="rId258" o:title=""/>
          </v:shape>
          <o:OLEObject Type="Embed" ProgID="Equation.3" ShapeID="_x0000_i1127" DrawAspect="Content" ObjectID="_1319627631" r:id="rId259"/>
        </w:object>
      </w:r>
    </w:p>
    <w:p w:rsidR="00E06FE0" w:rsidRDefault="00E06FE0">
      <w:r>
        <w:t>Bij gasreacties</w:t>
      </w:r>
      <w:r w:rsidR="009F1822">
        <w:fldChar w:fldCharType="begin"/>
      </w:r>
      <w:r w:rsidR="009F1822">
        <w:instrText xml:space="preserve"> XE "</w:instrText>
      </w:r>
      <w:r w:rsidR="009F1822" w:rsidRPr="002E7197">
        <w:instrText>reactie:gas-</w:instrText>
      </w:r>
      <w:r w:rsidR="009F1822">
        <w:instrText xml:space="preserve">" </w:instrText>
      </w:r>
      <w:r w:rsidR="009F1822">
        <w:fldChar w:fldCharType="end"/>
      </w:r>
      <w:r>
        <w:t xml:space="preserve"> wordt ook vaak de (druk)evenwichtsconstante </w:t>
      </w:r>
      <w:r>
        <w:rPr>
          <w:i/>
        </w:rPr>
        <w:t>K</w:t>
      </w:r>
      <w:r>
        <w:rPr>
          <w:i/>
          <w:vertAlign w:val="subscript"/>
        </w:rPr>
        <w:t>p</w:t>
      </w:r>
      <w:r>
        <w:t xml:space="preserve"> = </w:t>
      </w:r>
      <w:r>
        <w:rPr>
          <w:position w:val="-36"/>
        </w:rPr>
        <w:object w:dxaOrig="1080" w:dyaOrig="840">
          <v:shape id="_x0000_i1128" type="#_x0000_t75" style="width:54pt;height:42pt" o:ole="" fillcolor="window">
            <v:imagedata r:id="rId260" o:title=""/>
          </v:shape>
          <o:OLEObject Type="Embed" ProgID="Equation.3" ShapeID="_x0000_i1128" DrawAspect="Content" ObjectID="_1319627632" r:id="rId261"/>
        </w:object>
      </w:r>
      <w:r>
        <w:t xml:space="preserve"> gebruikt.</w:t>
      </w:r>
    </w:p>
    <w:p w:rsidR="00E06FE0" w:rsidRDefault="00E06FE0">
      <w:r>
        <w:t xml:space="preserve">Er is een verband tussen </w:t>
      </w:r>
      <w:r>
        <w:rPr>
          <w:i/>
        </w:rPr>
        <w:t>K</w:t>
      </w:r>
      <w:r>
        <w:rPr>
          <w:i/>
          <w:vertAlign w:val="subscript"/>
        </w:rPr>
        <w:t>c</w:t>
      </w:r>
      <w:r>
        <w:t xml:space="preserve"> en </w:t>
      </w:r>
      <w:r>
        <w:rPr>
          <w:i/>
        </w:rPr>
        <w:t>K</w:t>
      </w:r>
      <w:r>
        <w:rPr>
          <w:i/>
          <w:vertAlign w:val="subscript"/>
        </w:rPr>
        <w:t>p</w:t>
      </w:r>
      <w:r>
        <w:t>:</w:t>
      </w:r>
    </w:p>
    <w:p w:rsidR="00E06FE0" w:rsidRDefault="00E06FE0">
      <w:r>
        <w:t xml:space="preserve">Voor ideale gassen geldt: </w:t>
      </w:r>
      <w:r>
        <w:rPr>
          <w:i/>
        </w:rPr>
        <w:t>pV</w:t>
      </w:r>
      <w:r>
        <w:t xml:space="preserve"> = </w:t>
      </w:r>
      <w:r>
        <w:rPr>
          <w:i/>
        </w:rPr>
        <w:t>nRT</w:t>
      </w:r>
      <w:r>
        <w:t xml:space="preserve"> </w:t>
      </w:r>
      <w:r>
        <w:sym w:font="Symbol" w:char="F0DE"/>
      </w:r>
      <w:r>
        <w:rPr>
          <w:position w:val="-22"/>
        </w:rPr>
        <w:object w:dxaOrig="1680" w:dyaOrig="580">
          <v:shape id="_x0000_i1129" type="#_x0000_t75" style="width:84pt;height:29.25pt" o:ole="" fillcolor="window">
            <v:imagedata r:id="rId262" o:title=""/>
          </v:shape>
          <o:OLEObject Type="Embed" ProgID="Equation.3" ShapeID="_x0000_i1129" DrawAspect="Content" ObjectID="_1319627633" r:id="rId263"/>
        </w:object>
      </w:r>
      <w:r>
        <w:t xml:space="preserve"> </w:t>
      </w:r>
    </w:p>
    <w:p w:rsidR="00E06FE0" w:rsidRDefault="00E06FE0">
      <w:r>
        <w:rPr>
          <w:i/>
        </w:rPr>
        <w:t>p</w:t>
      </w:r>
      <w:r>
        <w:rPr>
          <w:vertAlign w:val="subscript"/>
        </w:rPr>
        <w:t>i</w:t>
      </w:r>
      <w:r>
        <w:t xml:space="preserve"> = partieeldruk</w:t>
      </w:r>
      <w:r w:rsidR="0066369F">
        <w:fldChar w:fldCharType="begin"/>
      </w:r>
      <w:r w:rsidR="0066369F">
        <w:instrText xml:space="preserve"> XE "</w:instrText>
      </w:r>
      <w:r w:rsidR="0066369F" w:rsidRPr="00E940EE">
        <w:instrText>druk</w:instrText>
      </w:r>
      <w:r w:rsidR="009F1822">
        <w:instrText>:</w:instrText>
      </w:r>
      <w:r w:rsidR="009F1822" w:rsidRPr="009F1822">
        <w:instrText xml:space="preserve"> </w:instrText>
      </w:r>
      <w:r w:rsidR="009F1822" w:rsidRPr="00E940EE">
        <w:instrText>partieel</w:instrText>
      </w:r>
      <w:r w:rsidR="009F1822">
        <w:instrText>-</w:instrText>
      </w:r>
      <w:r w:rsidR="0066369F">
        <w:instrText xml:space="preserve">" </w:instrText>
      </w:r>
      <w:r w:rsidR="0066369F">
        <w:fldChar w:fldCharType="end"/>
      </w:r>
      <w:r w:rsidR="00E20165">
        <w:t xml:space="preserve"> </w:t>
      </w:r>
      <w:r w:rsidR="00E368DA">
        <w:t xml:space="preserve">van </w:t>
      </w:r>
      <w:r>
        <w:t xml:space="preserve">gas i; </w:t>
      </w:r>
      <w:r>
        <w:rPr>
          <w:i/>
        </w:rPr>
        <w:t>c</w:t>
      </w:r>
      <w:r>
        <w:rPr>
          <w:vertAlign w:val="subscript"/>
        </w:rPr>
        <w:t>i</w:t>
      </w:r>
      <w:r>
        <w:t xml:space="preserve"> = concentratie </w:t>
      </w:r>
      <w:r w:rsidR="00E368DA">
        <w:t xml:space="preserve">van </w:t>
      </w:r>
      <w:r>
        <w:t>gas i</w:t>
      </w:r>
    </w:p>
    <w:p w:rsidR="00E06FE0" w:rsidRDefault="00E06FE0">
      <w:r>
        <w:rPr>
          <w:position w:val="-34"/>
        </w:rPr>
        <w:object w:dxaOrig="3340" w:dyaOrig="820">
          <v:shape id="_x0000_i1130" type="#_x0000_t75" style="width:167.25pt;height:41.25pt" o:ole="" fillcolor="window">
            <v:imagedata r:id="rId264" o:title=""/>
          </v:shape>
          <o:OLEObject Type="Embed" ProgID="Equation.3" ShapeID="_x0000_i1130" DrawAspect="Content" ObjectID="_1319627634" r:id="rId265"/>
        </w:object>
      </w:r>
      <w:r>
        <w:t xml:space="preserve"> </w:t>
      </w:r>
      <w:r>
        <w:sym w:font="Symbol" w:char="F0DE"/>
      </w:r>
      <w:r>
        <w:t xml:space="preserve"> </w:t>
      </w:r>
      <w:r>
        <w:rPr>
          <w:i/>
        </w:rPr>
        <w:t>K</w:t>
      </w:r>
      <w:r>
        <w:rPr>
          <w:i/>
          <w:vertAlign w:val="subscript"/>
        </w:rPr>
        <w:t>p</w:t>
      </w:r>
      <w:r>
        <w:t xml:space="preserve"> = </w:t>
      </w:r>
      <w:r>
        <w:rPr>
          <w:i/>
        </w:rPr>
        <w:t>K</w:t>
      </w:r>
      <w:r>
        <w:rPr>
          <w:i/>
          <w:vertAlign w:val="subscript"/>
        </w:rPr>
        <w:t>c</w:t>
      </w:r>
      <w:r>
        <w:t xml:space="preserve"> </w:t>
      </w:r>
      <w:r>
        <w:sym w:font="Symbol" w:char="F0D7"/>
      </w:r>
      <w:r>
        <w:t xml:space="preserve"> </w:t>
      </w:r>
      <w:r>
        <w:rPr>
          <w:position w:val="-10"/>
        </w:rPr>
        <w:object w:dxaOrig="680" w:dyaOrig="380">
          <v:shape id="_x0000_i1131" type="#_x0000_t75" style="width:33.75pt;height:18.75pt" o:ole="" fillcolor="window">
            <v:imagedata r:id="rId266" o:title=""/>
          </v:shape>
          <o:OLEObject Type="Embed" ProgID="Equation.3" ShapeID="_x0000_i1131" DrawAspect="Content" ObjectID="_1319627635" r:id="rId267"/>
        </w:object>
      </w:r>
      <w:r>
        <w:t xml:space="preserve"> waarin </w:t>
      </w:r>
      <w:r>
        <w:rPr>
          <w:position w:val="-28"/>
        </w:rPr>
        <w:object w:dxaOrig="1040" w:dyaOrig="540">
          <v:shape id="_x0000_i1132" type="#_x0000_t75" style="width:51.75pt;height:27pt" o:ole="" fillcolor="window">
            <v:imagedata r:id="rId268" o:title=""/>
          </v:shape>
          <o:OLEObject Type="Embed" ProgID="Equation.3" ShapeID="_x0000_i1132" DrawAspect="Content" ObjectID="_1319627636" r:id="rId269"/>
        </w:object>
      </w:r>
    </w:p>
    <w:p w:rsidR="00E06FE0" w:rsidRDefault="00E06FE0">
      <w:r>
        <w:t>In plaats van de molariteit</w:t>
      </w:r>
      <w:r w:rsidR="009F1822">
        <w:fldChar w:fldCharType="begin"/>
      </w:r>
      <w:r w:rsidR="009F1822">
        <w:instrText xml:space="preserve"> XE "</w:instrText>
      </w:r>
      <w:r w:rsidR="009F1822" w:rsidRPr="00C362D2">
        <w:instrText>molariteit</w:instrText>
      </w:r>
      <w:r w:rsidR="009F1822">
        <w:instrText xml:space="preserve">" </w:instrText>
      </w:r>
      <w:r w:rsidR="009F1822">
        <w:fldChar w:fldCharType="end"/>
      </w:r>
      <w:r>
        <w:t xml:space="preserve"> </w:t>
      </w:r>
      <w:r>
        <w:rPr>
          <w:i/>
        </w:rPr>
        <w:t>c</w:t>
      </w:r>
      <w:r>
        <w:t xml:space="preserve"> in mol L</w:t>
      </w:r>
      <w:r>
        <w:rPr>
          <w:rFonts w:ascii="WP TypographicSymbols" w:hAnsi="WP TypographicSymbols"/>
          <w:vertAlign w:val="superscript"/>
        </w:rPr>
        <w:sym w:font="Symbol" w:char="F02D"/>
      </w:r>
      <w:r>
        <w:rPr>
          <w:vertAlign w:val="superscript"/>
        </w:rPr>
        <w:t>1</w:t>
      </w:r>
      <w:r>
        <w:t xml:space="preserve"> wordt in de fysische chemie vaak de </w:t>
      </w:r>
      <w:r>
        <w:rPr>
          <w:i/>
        </w:rPr>
        <w:t>molaliteit</w:t>
      </w:r>
      <w:r w:rsidR="009F1822">
        <w:rPr>
          <w:i/>
        </w:rPr>
        <w:fldChar w:fldCharType="begin"/>
      </w:r>
      <w:r w:rsidR="009F1822">
        <w:instrText xml:space="preserve"> XE "</w:instrText>
      </w:r>
      <w:r w:rsidR="009F1822" w:rsidRPr="00C362D2">
        <w:instrText>molaliteit</w:instrText>
      </w:r>
      <w:r w:rsidR="009F1822">
        <w:instrText xml:space="preserve">" </w:instrText>
      </w:r>
      <w:r w:rsidR="009F1822">
        <w:rPr>
          <w:i/>
        </w:rPr>
        <w:fldChar w:fldCharType="end"/>
      </w:r>
      <w:r>
        <w:t xml:space="preserve"> </w:t>
      </w:r>
      <w:r>
        <w:rPr>
          <w:i/>
        </w:rPr>
        <w:t xml:space="preserve">m </w:t>
      </w:r>
      <w:r>
        <w:t>in mol kg</w:t>
      </w:r>
      <w:r>
        <w:rPr>
          <w:rFonts w:ascii="WP TypographicSymbols" w:hAnsi="WP TypographicSymbols"/>
          <w:vertAlign w:val="superscript"/>
        </w:rPr>
        <w:sym w:font="Symbol" w:char="F02D"/>
      </w:r>
      <w:r>
        <w:rPr>
          <w:vertAlign w:val="superscript"/>
        </w:rPr>
        <w:t>1</w:t>
      </w:r>
      <w:r>
        <w:t xml:space="preserve"> gebruikt; de hoeveelheid opgeloste stof </w:t>
      </w:r>
      <w:r>
        <w:rPr>
          <w:i/>
        </w:rPr>
        <w:t>per kg oplosmiddel</w:t>
      </w:r>
      <w:r>
        <w:t>. Het voordeel van deze maat voor de concentratie is de onafhankelijkheid van de temperatuur.</w:t>
      </w:r>
    </w:p>
    <w:p w:rsidR="00C211C9" w:rsidRDefault="00C211C9" w:rsidP="00CB4EFD">
      <w:pPr>
        <w:pStyle w:val="Kop2"/>
      </w:pPr>
      <w:bookmarkStart w:id="302" w:name="_Toc384399103"/>
      <w:bookmarkStart w:id="303" w:name="_Toc384880807"/>
      <w:bookmarkStart w:id="304" w:name="_Toc435888008"/>
      <w:bookmarkStart w:id="305" w:name="_Toc435888488"/>
      <w:bookmarkStart w:id="306" w:name="_Toc509390669"/>
      <w:bookmarkStart w:id="307" w:name="_Toc4589950"/>
      <w:bookmarkStart w:id="308" w:name="_Toc4679195"/>
      <w:bookmarkStart w:id="309" w:name="_Toc4917980"/>
      <w:bookmarkStart w:id="310" w:name="_Toc384399100"/>
      <w:bookmarkStart w:id="311" w:name="_Toc384880804"/>
      <w:bookmarkStart w:id="312" w:name="_Toc435888005"/>
      <w:bookmarkStart w:id="313" w:name="_Toc435888485"/>
      <w:bookmarkStart w:id="314" w:name="_Toc509390665"/>
      <w:bookmarkStart w:id="315" w:name="_Toc98689035"/>
      <w:r>
        <w:lastRenderedPageBreak/>
        <w:t>Fase</w:t>
      </w:r>
      <w:r w:rsidRPr="00E76485">
        <w:t>leer</w:t>
      </w:r>
      <w:bookmarkEnd w:id="315"/>
    </w:p>
    <w:p w:rsidR="00C211C9" w:rsidRPr="00E76485" w:rsidRDefault="00C211C9" w:rsidP="00C211C9">
      <w:pPr>
        <w:rPr>
          <w:color w:val="000000"/>
        </w:rPr>
      </w:pPr>
      <w:r w:rsidRPr="00E76485">
        <w:rPr>
          <w:color w:val="000000"/>
        </w:rPr>
        <w:t xml:space="preserve">De </w:t>
      </w:r>
      <w:r>
        <w:rPr>
          <w:bCs/>
          <w:color w:val="000000"/>
        </w:rPr>
        <w:t>fase</w:t>
      </w:r>
      <w:r w:rsidRPr="00E76485">
        <w:rPr>
          <w:bCs/>
          <w:color w:val="000000"/>
        </w:rPr>
        <w:t>leer</w:t>
      </w:r>
      <w:r>
        <w:rPr>
          <w:bCs/>
          <w:color w:val="000000"/>
        </w:rPr>
        <w:fldChar w:fldCharType="begin"/>
      </w:r>
      <w:r>
        <w:instrText xml:space="preserve"> XE "</w:instrText>
      </w:r>
      <w:r w:rsidRPr="003702A6">
        <w:instrText>faseleer</w:instrText>
      </w:r>
      <w:r>
        <w:instrText xml:space="preserve">" </w:instrText>
      </w:r>
      <w:r>
        <w:rPr>
          <w:bCs/>
          <w:color w:val="000000"/>
        </w:rPr>
        <w:fldChar w:fldCharType="end"/>
      </w:r>
      <w:r w:rsidRPr="00E76485">
        <w:rPr>
          <w:color w:val="000000"/>
        </w:rPr>
        <w:t xml:space="preserve"> is een onderdeel van de chemische thermodynamica dat zich bezig houdt met de studie van verschillende </w:t>
      </w:r>
      <w:hyperlink r:id="rId270" w:tooltip="Aggregatietoestand" w:history="1">
        <w:r w:rsidRPr="00E76485">
          <w:rPr>
            <w:color w:val="000000"/>
          </w:rPr>
          <w:t>aggregatietoestanden</w:t>
        </w:r>
      </w:hyperlink>
      <w:r w:rsidRPr="00E76485">
        <w:rPr>
          <w:color w:val="000000"/>
        </w:rPr>
        <w:t xml:space="preserve"> en overgangen tussen die toestanden, de </w:t>
      </w:r>
      <w:r w:rsidRPr="00E76485">
        <w:rPr>
          <w:i/>
          <w:iCs/>
          <w:color w:val="000000"/>
        </w:rPr>
        <w:t>faseovergangen</w:t>
      </w:r>
      <w:r w:rsidRPr="00E76485">
        <w:rPr>
          <w:color w:val="000000"/>
        </w:rPr>
        <w:t xml:space="preserve"> </w:t>
      </w:r>
      <w:r>
        <w:rPr>
          <w:color w:val="000000"/>
        </w:rPr>
        <w:fldChar w:fldCharType="begin"/>
      </w:r>
      <w:r>
        <w:instrText xml:space="preserve"> XE "</w:instrText>
      </w:r>
      <w:r w:rsidRPr="00F1431E">
        <w:instrText>faseovergang</w:instrText>
      </w:r>
      <w:r>
        <w:instrText xml:space="preserve">" </w:instrText>
      </w:r>
      <w:r>
        <w:rPr>
          <w:color w:val="000000"/>
        </w:rPr>
        <w:fldChar w:fldCharType="end"/>
      </w:r>
      <w:r w:rsidRPr="00E76485">
        <w:rPr>
          <w:color w:val="000000"/>
        </w:rPr>
        <w:t xml:space="preserve">(zoals bv. op het </w:t>
      </w:r>
      <w:hyperlink r:id="rId271" w:tooltip="Smeltpunt" w:history="1">
        <w:r w:rsidRPr="00E76485">
          <w:rPr>
            <w:color w:val="000000"/>
          </w:rPr>
          <w:t>smeltpunt</w:t>
        </w:r>
      </w:hyperlink>
      <w:r w:rsidRPr="00E76485">
        <w:rPr>
          <w:color w:val="000000"/>
        </w:rPr>
        <w:t xml:space="preserve"> en </w:t>
      </w:r>
      <w:hyperlink r:id="rId272" w:tooltip="Kookpunt" w:history="1">
        <w:r w:rsidRPr="00E76485">
          <w:rPr>
            <w:color w:val="000000"/>
          </w:rPr>
          <w:t>kookpunt</w:t>
        </w:r>
      </w:hyperlink>
      <w:r w:rsidRPr="00E76485">
        <w:rPr>
          <w:color w:val="000000"/>
        </w:rPr>
        <w:t>).</w:t>
      </w:r>
    </w:p>
    <w:p w:rsidR="00C211C9" w:rsidRPr="00E76485" w:rsidRDefault="00C211C9" w:rsidP="00C211C9">
      <w:pPr>
        <w:rPr>
          <w:color w:val="000000"/>
        </w:rPr>
      </w:pPr>
      <w:r w:rsidRPr="00E76485">
        <w:rPr>
          <w:color w:val="000000"/>
        </w:rPr>
        <w:t>De eenvoudigste faseovergangen zijn die tussen vaste stof, vloeistof en gasfase. Veel stoffen echter vertonen verschillende vloeistof</w:t>
      </w:r>
      <w:r>
        <w:rPr>
          <w:color w:val="000000"/>
        </w:rPr>
        <w:t>fase</w:t>
      </w:r>
      <w:r w:rsidRPr="00E76485">
        <w:rPr>
          <w:color w:val="000000"/>
        </w:rPr>
        <w:t xml:space="preserve"> en/of verschillende vaste </w:t>
      </w:r>
      <w:r>
        <w:rPr>
          <w:color w:val="000000"/>
        </w:rPr>
        <w:t>fase</w:t>
      </w:r>
      <w:r w:rsidRPr="00E76485">
        <w:rPr>
          <w:color w:val="000000"/>
        </w:rPr>
        <w:t xml:space="preserve">: </w:t>
      </w:r>
      <w:hyperlink r:id="rId273" w:tooltip="IJs" w:history="1">
        <w:r w:rsidRPr="00E76485">
          <w:rPr>
            <w:color w:val="000000"/>
          </w:rPr>
          <w:t>ijs</w:t>
        </w:r>
      </w:hyperlink>
      <w:r w:rsidRPr="00E76485">
        <w:rPr>
          <w:color w:val="000000"/>
        </w:rPr>
        <w:t xml:space="preserve"> komt bijvoorbeeld in tenminste 9 verschillende </w:t>
      </w:r>
      <w:r>
        <w:rPr>
          <w:color w:val="000000"/>
        </w:rPr>
        <w:t>fase</w:t>
      </w:r>
      <w:r w:rsidR="00DE6194">
        <w:rPr>
          <w:color w:val="000000"/>
        </w:rPr>
        <w:t>n</w:t>
      </w:r>
      <w:r w:rsidRPr="00E76485">
        <w:rPr>
          <w:color w:val="000000"/>
        </w:rPr>
        <w:t xml:space="preserve"> voor. De verschillende </w:t>
      </w:r>
      <w:r>
        <w:rPr>
          <w:color w:val="000000"/>
        </w:rPr>
        <w:t>fase</w:t>
      </w:r>
      <w:r w:rsidR="00DE6194">
        <w:rPr>
          <w:color w:val="000000"/>
        </w:rPr>
        <w:t>n</w:t>
      </w:r>
      <w:r w:rsidRPr="00E76485">
        <w:rPr>
          <w:color w:val="000000"/>
        </w:rPr>
        <w:t xml:space="preserve"> kunnen </w:t>
      </w:r>
      <w:hyperlink r:id="rId274" w:tooltip="Evenwicht" w:history="1">
        <w:r w:rsidRPr="00E76485">
          <w:rPr>
            <w:color w:val="000000"/>
          </w:rPr>
          <w:t>stabiel</w:t>
        </w:r>
      </w:hyperlink>
      <w:r w:rsidRPr="00E76485">
        <w:rPr>
          <w:color w:val="000000"/>
        </w:rPr>
        <w:t xml:space="preserve"> zijn bij verschillende </w:t>
      </w:r>
      <w:hyperlink r:id="rId275" w:tooltip="Temperatuur" w:history="1">
        <w:r w:rsidRPr="00E76485">
          <w:rPr>
            <w:color w:val="000000"/>
          </w:rPr>
          <w:t>temperaturen</w:t>
        </w:r>
      </w:hyperlink>
      <w:r w:rsidRPr="00E76485">
        <w:rPr>
          <w:color w:val="000000"/>
        </w:rPr>
        <w:t xml:space="preserve"> en/of </w:t>
      </w:r>
      <w:hyperlink r:id="rId276" w:tooltip="Druk" w:history="1">
        <w:r w:rsidRPr="00E76485">
          <w:rPr>
            <w:color w:val="000000"/>
          </w:rPr>
          <w:t>drukken</w:t>
        </w:r>
      </w:hyperlink>
      <w:r w:rsidRPr="00E76485">
        <w:rPr>
          <w:color w:val="000000"/>
        </w:rPr>
        <w:t xml:space="preserve">. Ook kunnen ze, zoals bijvoorbeeld </w:t>
      </w:r>
      <w:hyperlink r:id="rId277" w:tooltip="Diamant" w:history="1">
        <w:r w:rsidRPr="00E76485">
          <w:rPr>
            <w:color w:val="000000"/>
          </w:rPr>
          <w:t>diamant</w:t>
        </w:r>
      </w:hyperlink>
      <w:r w:rsidRPr="00E76485">
        <w:rPr>
          <w:color w:val="000000"/>
        </w:rPr>
        <w:t xml:space="preserve"> (dat alleen kan ontstaan onder enorm hoge druk en bij hoge temperatuur) als metastabiele toestand blijven bestaan wanneer de condities ongunstiger worden.</w:t>
      </w:r>
    </w:p>
    <w:p w:rsidR="00C211C9" w:rsidRPr="00E76485" w:rsidRDefault="00C211C9" w:rsidP="00C211C9">
      <w:pPr>
        <w:rPr>
          <w:color w:val="000000"/>
        </w:rPr>
      </w:pPr>
      <w:r w:rsidRPr="00E76485">
        <w:rPr>
          <w:color w:val="000000"/>
        </w:rPr>
        <w:t xml:space="preserve">Echt interessant wordt de </w:t>
      </w:r>
      <w:r>
        <w:rPr>
          <w:color w:val="000000"/>
        </w:rPr>
        <w:t>fase</w:t>
      </w:r>
      <w:r w:rsidRPr="00E76485">
        <w:rPr>
          <w:color w:val="000000"/>
        </w:rPr>
        <w:t xml:space="preserve">leer wanneer </w:t>
      </w:r>
      <w:hyperlink r:id="rId278" w:tooltip="Mengsel" w:history="1">
        <w:r w:rsidRPr="00E76485">
          <w:rPr>
            <w:color w:val="000000"/>
          </w:rPr>
          <w:t>mengsels</w:t>
        </w:r>
      </w:hyperlink>
      <w:r w:rsidRPr="00E76485">
        <w:rPr>
          <w:color w:val="000000"/>
        </w:rPr>
        <w:t xml:space="preserve"> worden bestudeerd. Sommige vloeistoffen zoals </w:t>
      </w:r>
      <w:hyperlink r:id="rId279" w:tooltip="Water" w:history="1">
        <w:r w:rsidRPr="00E76485">
          <w:rPr>
            <w:color w:val="000000"/>
          </w:rPr>
          <w:t>water</w:t>
        </w:r>
      </w:hyperlink>
      <w:r w:rsidRPr="00E76485">
        <w:rPr>
          <w:color w:val="000000"/>
        </w:rPr>
        <w:t xml:space="preserve"> en </w:t>
      </w:r>
      <w:hyperlink r:id="rId280" w:tooltip="Ethanol" w:history="1">
        <w:r w:rsidRPr="00E76485">
          <w:rPr>
            <w:color w:val="000000"/>
          </w:rPr>
          <w:t>alcohol</w:t>
        </w:r>
      </w:hyperlink>
      <w:r w:rsidRPr="00E76485">
        <w:rPr>
          <w:color w:val="000000"/>
        </w:rPr>
        <w:t xml:space="preserve"> zijn altijd in elke verhouding mengbaar, anderen zoals water en </w:t>
      </w:r>
      <w:hyperlink r:id="rId281" w:tooltip="Olie" w:history="1">
        <w:r w:rsidRPr="00E76485">
          <w:rPr>
            <w:color w:val="000000"/>
          </w:rPr>
          <w:t>olie</w:t>
        </w:r>
      </w:hyperlink>
      <w:r w:rsidRPr="00E76485">
        <w:rPr>
          <w:color w:val="000000"/>
        </w:rPr>
        <w:t xml:space="preserve"> zijn altijd slecht mengbaar. Andere mengsels kunnen bij verschillende temperaturen verschillend gedrag vertonen. Mengsels kunnen </w:t>
      </w:r>
      <w:r w:rsidRPr="00E76485">
        <w:rPr>
          <w:i/>
          <w:iCs/>
          <w:color w:val="000000"/>
        </w:rPr>
        <w:t>ontmenging</w:t>
      </w:r>
      <w:r w:rsidRPr="00E76485">
        <w:rPr>
          <w:color w:val="000000"/>
        </w:rPr>
        <w:t xml:space="preserve"> vertonen.</w:t>
      </w:r>
    </w:p>
    <w:p w:rsidR="00C211C9" w:rsidRDefault="00C211C9" w:rsidP="00C211C9">
      <w:pPr>
        <w:rPr>
          <w:color w:val="000000"/>
        </w:rPr>
      </w:pPr>
      <w:r w:rsidRPr="00E76485">
        <w:rPr>
          <w:color w:val="000000"/>
        </w:rPr>
        <w:t xml:space="preserve">Ook bij mengsels van vaste stoffen kunnen soortgelijke effecten optreden, die een dramatisch verschil kunnen uitmaken in de eigenschappen van materialen. Zo is wit uitgeslagen </w:t>
      </w:r>
      <w:hyperlink r:id="rId282" w:tooltip="Chocolade" w:history="1">
        <w:r w:rsidRPr="00E76485">
          <w:rPr>
            <w:color w:val="000000"/>
          </w:rPr>
          <w:t>chocolade</w:t>
        </w:r>
      </w:hyperlink>
      <w:r w:rsidRPr="00E76485">
        <w:rPr>
          <w:color w:val="000000"/>
        </w:rPr>
        <w:t xml:space="preserve"> het gevolg van een faseovergang, en zo ook </w:t>
      </w:r>
      <w:hyperlink r:id="rId283" w:tooltip="Tinpest" w:history="1">
        <w:r w:rsidRPr="00E76485">
          <w:rPr>
            <w:color w:val="000000"/>
          </w:rPr>
          <w:t>tinpest</w:t>
        </w:r>
      </w:hyperlink>
      <w:r w:rsidRPr="00E76485">
        <w:rPr>
          <w:color w:val="000000"/>
        </w:rPr>
        <w:t>.</w:t>
      </w:r>
    </w:p>
    <w:p w:rsidR="00CB4EFD" w:rsidRDefault="00CB4EFD" w:rsidP="00CB4EFD">
      <w:pPr>
        <w:pStyle w:val="Kop3"/>
        <w:tabs>
          <w:tab w:val="clear" w:pos="851"/>
          <w:tab w:val="num" w:pos="720"/>
        </w:tabs>
        <w:ind w:left="720" w:hanging="720"/>
        <w:rPr>
          <w:lang w:val="nl-NL"/>
        </w:rPr>
      </w:pPr>
      <w:r>
        <w:rPr>
          <w:lang w:val="nl-NL"/>
        </w:rPr>
        <w:t>Osmotische druk</w:t>
      </w:r>
    </w:p>
    <w:p w:rsidR="00CB4EFD" w:rsidRDefault="00CB4EFD" w:rsidP="00CB4EFD">
      <w:pPr>
        <w:framePr w:w="2166" w:h="3402" w:hSpace="240" w:wrap="auto" w:vAnchor="text" w:hAnchor="margin" w:x="6831" w:y="1"/>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 w:val="left" w:pos="9750"/>
          <w:tab w:val="left" w:pos="10500"/>
          <w:tab w:val="left" w:pos="11250"/>
          <w:tab w:val="left" w:pos="12000"/>
          <w:tab w:val="left" w:pos="12750"/>
          <w:tab w:val="left" w:pos="13500"/>
          <w:tab w:val="left" w:pos="14250"/>
          <w:tab w:val="left" w:pos="15000"/>
          <w:tab w:val="left" w:pos="15750"/>
          <w:tab w:val="left" w:pos="16500"/>
          <w:tab w:val="left" w:pos="17280"/>
        </w:tabs>
        <w:suppressAutoHyphens/>
        <w:rPr>
          <w:sz w:val="2"/>
        </w:rPr>
      </w:pPr>
      <w:r>
        <w:rPr>
          <w:noProof/>
        </w:rPr>
        <w:pict>
          <v:shape id="_x0000_s1277" type="#_x0000_t75" style="position:absolute;margin-left:0;margin-top:0;width:106pt;height:161.35pt;z-index:-251618816;mso-wrap-edited:f" wrapcoords="11336 201 11336 3416 6894 4420 7660 5023 7813 6631 766 6731 766 7434 7813 8238 7966 11453 6434 13060 6434 14668 153 15673 0 16577 306 16979 6434 17883 6434 19490 1838 20897 1838 21299 2604 21399 4289 21399 5055 21399 16391 21399 16545 21098 17923 19792 18077 13060 13174 11453 13174 8238 21447 7434 21600 6832 19609 6631 19915 6229 18689 5927 13174 5023 13021 201 11336 201" o:allowincell="f" fillcolor="window">
            <v:imagedata r:id="rId284" o:title=""/>
            <w10:wrap type="tight"/>
          </v:shape>
          <o:OLEObject Type="Embed" ProgID="Word.Picture.8" ShapeID="_x0000_s1277" DrawAspect="Content" ObjectID="_1319627785" r:id="rId285"/>
        </w:pict>
      </w:r>
    </w:p>
    <w:p w:rsidR="00CB4EFD" w:rsidRDefault="00CB4EFD" w:rsidP="00CB4EFD">
      <w:pPr>
        <w:pStyle w:val="bijschrift0"/>
        <w:framePr w:w="2166" w:h="3402" w:hSpace="240" w:wrap="auto" w:vAnchor="text" w:hAnchor="margin" w:x="6831" w:y="1"/>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 w:val="left" w:pos="9750"/>
          <w:tab w:val="left" w:pos="10500"/>
          <w:tab w:val="left" w:pos="11250"/>
          <w:tab w:val="left" w:pos="12000"/>
          <w:tab w:val="left" w:pos="12750"/>
          <w:tab w:val="left" w:pos="13500"/>
          <w:tab w:val="left" w:pos="14250"/>
          <w:tab w:val="left" w:pos="15000"/>
          <w:tab w:val="left" w:pos="15750"/>
          <w:tab w:val="left" w:pos="16500"/>
          <w:tab w:val="left" w:pos="17280"/>
        </w:tabs>
        <w:suppressAutoHyphens/>
        <w:spacing w:line="1" w:lineRule="exact"/>
        <w:rPr>
          <w:vanish/>
          <w:lang w:val="nl-NL"/>
        </w:rPr>
      </w:pPr>
      <w:r>
        <w:rPr>
          <w:vanish/>
          <w:lang w:val="nl-NL"/>
        </w:rPr>
        <w:fldChar w:fldCharType="begin"/>
      </w:r>
      <w:r>
        <w:rPr>
          <w:vanish/>
          <w:lang w:val="nl-NL"/>
        </w:rPr>
        <w:instrText>SEQ Figure  \* ARABIC</w:instrText>
      </w:r>
      <w:r>
        <w:rPr>
          <w:vanish/>
          <w:lang w:val="nl-NL"/>
        </w:rPr>
        <w:fldChar w:fldCharType="separate"/>
      </w:r>
      <w:r>
        <w:rPr>
          <w:noProof/>
          <w:vanish/>
          <w:lang w:val="nl-NL"/>
        </w:rPr>
        <w:t>1</w:t>
      </w:r>
      <w:r>
        <w:rPr>
          <w:vanish/>
          <w:lang w:val="nl-NL"/>
        </w:rPr>
        <w:fldChar w:fldCharType="end"/>
      </w:r>
    </w:p>
    <w:p w:rsidR="00CB4EFD" w:rsidRDefault="00CB4EFD" w:rsidP="00CB4EFD">
      <w:pPr>
        <w:pStyle w:val="Plattetekst"/>
        <w:rPr>
          <w:lang w:val="nl-NL"/>
        </w:rPr>
      </w:pPr>
      <w:r>
        <w:rPr>
          <w:lang w:val="nl-NL"/>
        </w:rPr>
        <w:t>Het membraan in de opstelling hiernaast is permeabel voor water, maar niet voor de daarin opgeloste stoffen. Water gaat de stijgbuis (osmometer) in, waardoor de druk op het membraan (van binnen uit) verhoogd wordt. Dit leidt tot een evenwichtstoestand waarvoor geldt:</w:t>
      </w:r>
    </w:p>
    <w:p w:rsidR="00CB4EFD" w:rsidRDefault="00CB4EFD" w:rsidP="00CB4EFD">
      <w:pPr>
        <w:pStyle w:val="Plattetekst"/>
        <w:rPr>
          <w:lang w:val="nl-NL"/>
        </w:rPr>
      </w:pPr>
      <w:r>
        <w:rPr>
          <w:lang w:val="nl-NL"/>
        </w:rPr>
        <w:t xml:space="preserve">de osmotische druk </w:t>
      </w:r>
      <w:r>
        <w:rPr>
          <w:position w:val="-24"/>
          <w:lang w:val="nl-NL"/>
        </w:rPr>
        <w:object w:dxaOrig="1600" w:dyaOrig="620">
          <v:shape id="_x0000_i1133" type="#_x0000_t75" style="width:80.25pt;height:30.75pt" o:ole="" fillcolor="window">
            <v:imagedata r:id="rId286" o:title=""/>
          </v:shape>
          <o:OLEObject Type="Embed" ProgID="Equation.3" ShapeID="_x0000_i1133" DrawAspect="Content" ObjectID="_1319627637" r:id="rId287"/>
        </w:object>
      </w:r>
      <w:r>
        <w:rPr>
          <w:lang w:val="nl-NL"/>
        </w:rPr>
        <w:fldChar w:fldCharType="begin"/>
      </w:r>
      <w:r>
        <w:rPr>
          <w:lang w:val="nl-NL"/>
        </w:rPr>
        <w:instrText>SEQ Equation  \* ARABIC  \h</w:instrText>
      </w:r>
      <w:r>
        <w:rPr>
          <w:lang w:val="nl-NL"/>
        </w:rPr>
        <w:fldChar w:fldCharType="separate"/>
      </w:r>
      <w:r>
        <w:rPr>
          <w:noProof/>
          <w:lang w:val="nl-NL"/>
        </w:rPr>
        <w:t>1</w:t>
      </w:r>
      <w:r>
        <w:rPr>
          <w:lang w:val="nl-NL"/>
        </w:rPr>
        <w:fldChar w:fldCharType="end"/>
      </w:r>
      <w:r>
        <w:rPr>
          <w:lang w:val="nl-NL"/>
        </w:rPr>
        <w:t xml:space="preserve"> (</w:t>
      </w:r>
      <w:r>
        <w:rPr>
          <w:i/>
          <w:lang w:val="nl-NL"/>
        </w:rPr>
        <w:t>c</w:t>
      </w:r>
      <w:r>
        <w:rPr>
          <w:lang w:val="nl-NL"/>
        </w:rPr>
        <w:t xml:space="preserve"> in mol m</w:t>
      </w:r>
      <w:r>
        <w:rPr>
          <w:rFonts w:ascii="WP TypographicSymbols" w:hAnsi="WP TypographicSymbols"/>
          <w:vertAlign w:val="superscript"/>
          <w:lang w:val="nl-NL"/>
        </w:rPr>
        <w:sym w:font="Symbol" w:char="F02D"/>
      </w:r>
      <w:r>
        <w:rPr>
          <w:vertAlign w:val="superscript"/>
          <w:lang w:val="nl-NL"/>
        </w:rPr>
        <w:t>3</w:t>
      </w:r>
      <w:r>
        <w:rPr>
          <w:lang w:val="nl-NL"/>
        </w:rPr>
        <w:t>)</w:t>
      </w:r>
    </w:p>
    <w:p w:rsidR="00CB4EFD" w:rsidRDefault="00CB4EFD" w:rsidP="00CB4EFD">
      <w:pPr>
        <w:pStyle w:val="Plattetekst"/>
        <w:rPr>
          <w:lang w:val="nl-NL"/>
        </w:rPr>
      </w:pPr>
      <w:r>
        <w:rPr>
          <w:lang w:val="nl-NL"/>
        </w:rPr>
        <w:t>De wet van van ‘t Hoff luidt: de osmotische druk heeft dezelfde waarde als de gasdruk die de opgeloste stof zou hebben, als zij zich in gasvorm in hetzelfde volume bevond als waarin ze nu opgelost is.</w:t>
      </w:r>
    </w:p>
    <w:p w:rsidR="00CB4EFD" w:rsidRDefault="00CB4EFD" w:rsidP="00CB4EFD">
      <w:pPr>
        <w:pStyle w:val="Plattetekst"/>
        <w:rPr>
          <w:lang w:val="nl-NL"/>
        </w:rPr>
      </w:pPr>
      <w:r>
        <w:rPr>
          <w:lang w:val="nl-NL"/>
        </w:rPr>
        <w:t>Isotonische oplossingen: twee oplossingen met dezelfde osmotische waarden.</w:t>
      </w:r>
    </w:p>
    <w:p w:rsidR="00CB4EFD" w:rsidRDefault="00CB4EFD" w:rsidP="00CB4EFD">
      <w:pPr>
        <w:pStyle w:val="Kop3"/>
        <w:tabs>
          <w:tab w:val="clear" w:pos="851"/>
          <w:tab w:val="num" w:pos="720"/>
        </w:tabs>
        <w:ind w:left="720" w:hanging="720"/>
        <w:rPr>
          <w:lang w:val="nl-NL"/>
        </w:rPr>
      </w:pPr>
      <w:r>
        <w:rPr>
          <w:lang w:val="nl-NL"/>
        </w:rPr>
        <w:t>Molaire vriespuntsdaling</w:t>
      </w:r>
    </w:p>
    <w:p w:rsidR="00CB4EFD" w:rsidRDefault="00CB4EFD" w:rsidP="00CB4EFD">
      <w:pPr>
        <w:pStyle w:val="Plattetekst"/>
        <w:rPr>
          <w:lang w:val="nl-NL"/>
        </w:rPr>
      </w:pPr>
      <w:r>
        <w:rPr>
          <w:lang w:val="nl-NL"/>
        </w:rPr>
        <w:t xml:space="preserve">Bij constante druk wordt de ligging van de fase-overgangen s </w:t>
      </w:r>
      <w:r>
        <w:rPr>
          <w:rFonts w:ascii="WP MathA" w:hAnsi="WP MathA"/>
          <w:lang w:val="nl-NL"/>
        </w:rPr>
        <w:sym w:font="Symbol" w:char="F0AE"/>
      </w:r>
      <w:r>
        <w:rPr>
          <w:lang w:val="nl-NL"/>
        </w:rPr>
        <w:t xml:space="preserve"> l en l </w:t>
      </w:r>
      <w:r>
        <w:rPr>
          <w:rFonts w:ascii="WP MathA" w:hAnsi="WP MathA"/>
          <w:lang w:val="nl-NL"/>
        </w:rPr>
        <w:sym w:font="Symbol" w:char="F0AE"/>
      </w:r>
      <w:r>
        <w:rPr>
          <w:lang w:val="nl-NL"/>
        </w:rPr>
        <w:t xml:space="preserve"> g beïnvloed door de aanwezigheid van een opgeloste stof in de vloeistof. Er treedt dan vriespuntsdaling of kookpuntsverhoging op. De grootte ervan is onafhankelijk van de aard van de opgeloste stof en wordt uitsluitend bepaald door de hoeveelheid ervan, uitgedrukt in mol. Voor een bepaalde vloeistof zijn de molaire vriespuntsdaling (kryoscopische constante) en kookpuntsverhoging (ebullioscopische constante) karakteristieke grootheden, die uitgedrukt worden in Kelvin per </w:t>
      </w:r>
      <w:smartTag w:uri="urn:schemas-microsoft-com:office:smarttags" w:element="metricconverter">
        <w:smartTagPr>
          <w:attr w:name="ProductID" w:val="100 g"/>
        </w:smartTagPr>
        <w:r>
          <w:rPr>
            <w:lang w:val="nl-NL"/>
          </w:rPr>
          <w:t>100 g</w:t>
        </w:r>
      </w:smartTag>
      <w:r>
        <w:rPr>
          <w:lang w:val="nl-NL"/>
        </w:rPr>
        <w:t xml:space="preserve"> (BINAS) of per </w:t>
      </w:r>
      <w:smartTag w:uri="urn:schemas-microsoft-com:office:smarttags" w:element="metricconverter">
        <w:smartTagPr>
          <w:attr w:name="ProductID" w:val="1000 g"/>
        </w:smartTagPr>
        <w:r>
          <w:rPr>
            <w:lang w:val="nl-NL"/>
          </w:rPr>
          <w:t>1000 g</w:t>
        </w:r>
      </w:smartTag>
      <w:r>
        <w:rPr>
          <w:lang w:val="nl-NL"/>
        </w:rPr>
        <w:t xml:space="preserve"> (internationaal) oplosmiddel. Met behulp van vriespuntsdaling of kookpuntsverhoging kan de molaire massa van een opgeloste stof worden bepaald.</w:t>
      </w:r>
    </w:p>
    <w:p w:rsidR="00CB4EFD" w:rsidRDefault="00CB4EFD" w:rsidP="00CB4EFD">
      <w:pPr>
        <w:pStyle w:val="Kop2"/>
        <w:keepLines w:val="0"/>
        <w:pageBreakBefore w:val="0"/>
        <w:shd w:val="clear" w:color="auto" w:fill="auto"/>
        <w:ind w:left="576" w:hanging="576"/>
      </w:pPr>
      <w:r w:rsidRPr="001459A8">
        <w:t>wet van Henry</w:t>
      </w:r>
    </w:p>
    <w:p w:rsidR="00CB4EFD" w:rsidRPr="001459A8" w:rsidRDefault="00CB4EFD" w:rsidP="00CB4EFD">
      <w:r w:rsidRPr="001459A8">
        <w:t>De wet van Henry omschrijft de oplosbaarheid van een gas in water. Volgens de wet van Henry staat de oplosbaarheid van een gas in direct verband met de partiële druk in de gasfase van de stof</w:t>
      </w:r>
      <w:r>
        <w:t>.</w:t>
      </w:r>
      <w:r w:rsidRPr="001459A8">
        <w:t xml:space="preserve"> </w:t>
      </w:r>
    </w:p>
    <w:p w:rsidR="00CB4EFD" w:rsidRDefault="00CB4EFD" w:rsidP="00CB4EFD">
      <w:r w:rsidRPr="001459A8">
        <w:t xml:space="preserve">Dit kan </w:t>
      </w:r>
      <w:r>
        <w:t>worden uitgedrukt</w:t>
      </w:r>
      <w:r w:rsidRPr="001459A8">
        <w:t xml:space="preserve"> in de vergelijking</w:t>
      </w:r>
      <w:r>
        <w:t>:</w:t>
      </w:r>
    </w:p>
    <w:p w:rsidR="00CB4EFD" w:rsidRPr="001459A8" w:rsidRDefault="00CB4EFD" w:rsidP="00CB4EFD">
      <w:r w:rsidRPr="003368ED">
        <w:rPr>
          <w:position w:val="-10"/>
        </w:rPr>
        <w:object w:dxaOrig="1420" w:dyaOrig="300">
          <v:shape id="_x0000_i1134" type="#_x0000_t75" style="width:71.25pt;height:15pt" o:ole="">
            <v:imagedata r:id="rId288" o:title=""/>
          </v:shape>
          <o:OLEObject Type="Embed" ProgID="Equation.3" ShapeID="_x0000_i1134" DrawAspect="Content" ObjectID="_1319627638" r:id="rId289"/>
        </w:object>
      </w:r>
      <w:r w:rsidRPr="001459A8">
        <w:t xml:space="preserve">. </w:t>
      </w:r>
      <w:r>
        <w:t>Hier</w:t>
      </w:r>
      <w:r w:rsidRPr="001459A8">
        <w:t>in wordt de druk weergegeven in atmosfe</w:t>
      </w:r>
      <w:r>
        <w:t>e</w:t>
      </w:r>
      <w:r w:rsidRPr="001459A8">
        <w:t xml:space="preserve">r </w:t>
      </w:r>
      <w:r>
        <w:t>(evenals</w:t>
      </w:r>
      <w:r w:rsidRPr="001459A8">
        <w:t xml:space="preserve"> de constante </w:t>
      </w:r>
      <w:r>
        <w:t xml:space="preserve">van </w:t>
      </w:r>
      <w:r w:rsidRPr="001459A8">
        <w:t>Henry</w:t>
      </w:r>
      <w:r>
        <w:t>)</w:t>
      </w:r>
      <w:r w:rsidRPr="001459A8">
        <w:t xml:space="preserve"> en </w:t>
      </w:r>
      <w:r>
        <w:rPr>
          <w:i/>
        </w:rPr>
        <w:t>x</w:t>
      </w:r>
      <w:r>
        <w:t xml:space="preserve">(g) is </w:t>
      </w:r>
      <w:r w:rsidRPr="001459A8">
        <w:t xml:space="preserve">de molfractie van </w:t>
      </w:r>
      <w:r>
        <w:t>de opgeloste stof</w:t>
      </w:r>
      <w:r w:rsidRPr="001459A8">
        <w:t>.</w:t>
      </w:r>
    </w:p>
    <w:p w:rsidR="00CB4EFD" w:rsidRPr="001459A8" w:rsidRDefault="00CB4EFD" w:rsidP="00CB4EFD">
      <w:r w:rsidRPr="001459A8">
        <w:t xml:space="preserve">De constante </w:t>
      </w:r>
      <w:r>
        <w:t xml:space="preserve">van </w:t>
      </w:r>
      <w:r w:rsidRPr="001459A8">
        <w:t xml:space="preserve">Henry </w:t>
      </w:r>
      <w:r>
        <w:t xml:space="preserve">kan </w:t>
      </w:r>
      <w:r w:rsidRPr="001459A8">
        <w:t>bereken</w:t>
      </w:r>
      <w:r>
        <w:t>d worden volgens:</w:t>
      </w:r>
    </w:p>
    <w:p w:rsidR="00CB4EFD" w:rsidRPr="001459A8" w:rsidRDefault="00CB4EFD" w:rsidP="00CB4EFD">
      <w:r w:rsidRPr="00B82052">
        <w:rPr>
          <w:position w:val="-26"/>
        </w:rPr>
        <w:object w:dxaOrig="999" w:dyaOrig="580">
          <v:shape id="_x0000_i1135" type="#_x0000_t75" style="width:50.25pt;height:29.25pt" o:ole="">
            <v:imagedata r:id="rId290" o:title=""/>
          </v:shape>
          <o:OLEObject Type="Embed" ProgID="Equation.3" ShapeID="_x0000_i1135" DrawAspect="Content" ObjectID="_1319627639" r:id="rId291"/>
        </w:object>
      </w:r>
    </w:p>
    <w:p w:rsidR="00CB4EFD" w:rsidRPr="001459A8" w:rsidRDefault="00CB4EFD" w:rsidP="00CB4EFD">
      <w:r w:rsidRPr="001459A8">
        <w:t xml:space="preserve">Hierbij is </w:t>
      </w:r>
      <w:r w:rsidRPr="00B82052">
        <w:rPr>
          <w:i/>
        </w:rPr>
        <w:t>c</w:t>
      </w:r>
      <w:r>
        <w:t>(g)</w:t>
      </w:r>
      <w:r w:rsidRPr="001459A8">
        <w:t xml:space="preserve"> de concentratie in opgeloste fase en </w:t>
      </w:r>
      <w:r w:rsidRPr="00B82052">
        <w:rPr>
          <w:i/>
        </w:rPr>
        <w:t>p</w:t>
      </w:r>
      <w:r>
        <w:t>(</w:t>
      </w:r>
      <w:r w:rsidRPr="001459A8">
        <w:t>g</w:t>
      </w:r>
      <w:r>
        <w:t>)</w:t>
      </w:r>
      <w:r w:rsidRPr="001459A8">
        <w:t xml:space="preserve"> is de partiële druk van die stof in de gasfase </w:t>
      </w:r>
    </w:p>
    <w:p w:rsidR="00CB4EFD" w:rsidRPr="001459A8" w:rsidRDefault="00CB4EFD" w:rsidP="00CB4EFD">
      <w:r>
        <w:lastRenderedPageBreak/>
        <w:t xml:space="preserve">De </w:t>
      </w:r>
      <w:r w:rsidRPr="001459A8">
        <w:t xml:space="preserve">wet </w:t>
      </w:r>
      <w:r>
        <w:t xml:space="preserve">van </w:t>
      </w:r>
      <w:r w:rsidRPr="001459A8">
        <w:t xml:space="preserve">Henry </w:t>
      </w:r>
      <w:r>
        <w:t>is temperatuurafhankelijk:</w:t>
      </w:r>
    </w:p>
    <w:p w:rsidR="00CB4EFD" w:rsidRDefault="00CB4EFD" w:rsidP="00CB4EFD">
      <w:r w:rsidRPr="002B1F4C">
        <w:rPr>
          <w:position w:val="-10"/>
        </w:rPr>
        <w:object w:dxaOrig="360" w:dyaOrig="300">
          <v:shape id="_x0000_i1136" type="#_x0000_t75" style="width:18pt;height:15pt" o:ole="">
            <v:imagedata r:id="rId292" o:title=""/>
          </v:shape>
          <o:OLEObject Type="Embed" ProgID="Equation.3" ShapeID="_x0000_i1136" DrawAspect="Content" ObjectID="_1319627640" r:id="rId293"/>
        </w:object>
      </w:r>
      <w:r>
        <w:t xml:space="preserve"> = </w:t>
      </w:r>
      <w:r w:rsidRPr="002B1F4C">
        <w:rPr>
          <w:position w:val="-30"/>
        </w:rPr>
        <w:object w:dxaOrig="2480" w:dyaOrig="700">
          <v:shape id="_x0000_i1137" type="#_x0000_t75" style="width:123.75pt;height:35.25pt" o:ole="">
            <v:imagedata r:id="rId294" o:title=""/>
          </v:shape>
          <o:OLEObject Type="Embed" ProgID="Equation.3" ShapeID="_x0000_i1137" DrawAspect="Content" ObjectID="_1319627641" r:id="rId295"/>
        </w:object>
      </w:r>
    </w:p>
    <w:p w:rsidR="00CB4EFD" w:rsidRPr="001459A8" w:rsidRDefault="00CB4EFD" w:rsidP="00CB4EFD">
      <w:r w:rsidRPr="001459A8">
        <w:t xml:space="preserve">waarin </w:t>
      </w:r>
      <w:r>
        <w:rPr>
          <w:rFonts w:ascii="Symbol" w:hAnsi="Symbol"/>
        </w:rPr>
        <w:t></w:t>
      </w:r>
      <w:r>
        <w:rPr>
          <w:vertAlign w:val="subscript"/>
        </w:rPr>
        <w:t>opl</w:t>
      </w:r>
      <w:r w:rsidRPr="006642D2">
        <w:rPr>
          <w:i/>
        </w:rPr>
        <w:t>H</w:t>
      </w:r>
      <w:r w:rsidRPr="001459A8">
        <w:t xml:space="preserve"> de enthalpie van de oplossing is, </w:t>
      </w:r>
      <w:r w:rsidRPr="006642D2">
        <w:rPr>
          <w:i/>
        </w:rPr>
        <w:t>R</w:t>
      </w:r>
      <w:r>
        <w:t xml:space="preserve"> de gas</w:t>
      </w:r>
      <w:r w:rsidRPr="001459A8">
        <w:t xml:space="preserve">constante, </w:t>
      </w:r>
      <w:r w:rsidRPr="006642D2">
        <w:rPr>
          <w:i/>
        </w:rPr>
        <w:t>T</w:t>
      </w:r>
      <w:r>
        <w:rPr>
          <w:i/>
        </w:rPr>
        <w:t>'</w:t>
      </w:r>
      <w:r>
        <w:t xml:space="preserve"> de eind</w:t>
      </w:r>
      <w:r w:rsidRPr="001459A8">
        <w:t xml:space="preserve">temperatuur, </w:t>
      </w:r>
      <w:r w:rsidRPr="006642D2">
        <w:rPr>
          <w:i/>
        </w:rPr>
        <w:t>T</w:t>
      </w:r>
      <w:r w:rsidRPr="001459A8">
        <w:rPr>
          <w:vertAlign w:val="superscript"/>
        </w:rPr>
        <w:t>)</w:t>
      </w:r>
      <w:r w:rsidRPr="001459A8">
        <w:t xml:space="preserve"> de begin</w:t>
      </w:r>
      <w:r>
        <w:t>temperatuur</w:t>
      </w:r>
    </w:p>
    <w:p w:rsidR="00CB4EFD" w:rsidRPr="001459A8" w:rsidRDefault="00CB4EFD" w:rsidP="00CB4EFD">
      <w:r w:rsidRPr="001459A8">
        <w:t>De temperatuur afhankelijkheid is dus</w:t>
      </w:r>
      <w:r>
        <w:t xml:space="preserve"> </w:t>
      </w:r>
      <w:r w:rsidRPr="00005DC3">
        <w:rPr>
          <w:position w:val="-28"/>
          <w:lang w:val="en-US"/>
        </w:rPr>
        <w:object w:dxaOrig="1600" w:dyaOrig="660">
          <v:shape id="_x0000_i1138" type="#_x0000_t75" style="width:80.25pt;height:33pt" o:ole="">
            <v:imagedata r:id="rId296" o:title=""/>
          </v:shape>
          <o:OLEObject Type="Embed" ProgID="Equation.3" ShapeID="_x0000_i1138" DrawAspect="Content" ObjectID="_1319627642" r:id="rId297"/>
        </w:object>
      </w:r>
    </w:p>
    <w:p w:rsidR="00CB4EFD" w:rsidRPr="001459A8" w:rsidRDefault="00CB4EFD" w:rsidP="00CB4EFD">
      <w:r w:rsidRPr="001459A8">
        <w:t xml:space="preserve">Voor het berekenen van de constante </w:t>
      </w:r>
      <w:r>
        <w:t xml:space="preserve">van Henry </w:t>
      </w:r>
      <w:r w:rsidRPr="001459A8">
        <w:t xml:space="preserve">zijn de volgende waarden het meest betrouwbaar: </w:t>
      </w:r>
    </w:p>
    <w:p w:rsidR="00CB4EFD" w:rsidRPr="001459A8" w:rsidRDefault="00CB4EFD" w:rsidP="00CB4EFD">
      <w:r w:rsidRPr="001459A8">
        <w:t>In kolom 2  is de constante</w:t>
      </w:r>
      <w:r>
        <w:t xml:space="preserve"> van</w:t>
      </w:r>
      <w:r w:rsidRPr="001459A8">
        <w:t xml:space="preserve"> Henry gedefinieerd volgens formule </w:t>
      </w:r>
      <w:smartTag w:uri="urn:schemas-microsoft-com:office:smarttags" w:element="metricconverter">
        <w:smartTagPr>
          <w:attr w:name="ProductID" w:val="1, in"/>
        </w:smartTagPr>
        <w:r w:rsidRPr="001459A8">
          <w:t>1, in</w:t>
        </w:r>
      </w:smartTag>
      <w:r>
        <w:t xml:space="preserve"> de eenheid M/atm</w:t>
      </w:r>
    </w:p>
    <w:p w:rsidR="00CB4EFD" w:rsidRPr="001459A8" w:rsidRDefault="00CB4EFD" w:rsidP="00CB4EFD">
      <w:r w:rsidRPr="001459A8">
        <w:t>In de kol</w:t>
      </w:r>
      <w:r>
        <w:t>o</w:t>
      </w:r>
      <w:r w:rsidRPr="001459A8">
        <w:t xml:space="preserve">m  ‘-d ln </w:t>
      </w:r>
      <w:r w:rsidRPr="006642D2">
        <w:rPr>
          <w:i/>
        </w:rPr>
        <w:t>k</w:t>
      </w:r>
      <w:r w:rsidRPr="006642D2">
        <w:rPr>
          <w:vertAlign w:val="subscript"/>
        </w:rPr>
        <w:t>H</w:t>
      </w:r>
      <w:r w:rsidRPr="001459A8">
        <w:t>/d(1/</w:t>
      </w:r>
      <w:r w:rsidRPr="006642D2">
        <w:rPr>
          <w:i/>
        </w:rPr>
        <w:t>T</w:t>
      </w:r>
      <w:r w:rsidRPr="001459A8">
        <w:t xml:space="preserve"> )’ is de temperatuurafhankelijkheid van de constante </w:t>
      </w:r>
      <w:r>
        <w:t>van Henry</w:t>
      </w:r>
      <w:r w:rsidRPr="001459A8">
        <w:t xml:space="preserve"> volgens de formules 2 en 3 gedefinieerd </w:t>
      </w:r>
    </w:p>
    <w:tbl>
      <w:tblPr>
        <w:tblW w:w="0" w:type="auto"/>
        <w:tblCellSpacing w:w="0" w:type="dxa"/>
        <w:tblCellMar>
          <w:left w:w="0" w:type="dxa"/>
          <w:right w:w="0" w:type="dxa"/>
        </w:tblCellMar>
        <w:tblLook w:val="0000"/>
      </w:tblPr>
      <w:tblGrid>
        <w:gridCol w:w="428"/>
        <w:gridCol w:w="848"/>
        <w:gridCol w:w="1424"/>
      </w:tblGrid>
      <w:tr w:rsidR="00CB4EFD" w:rsidRPr="001459A8" w:rsidTr="00CB4EFD">
        <w:trPr>
          <w:tblCellSpacing w:w="0" w:type="dxa"/>
        </w:trPr>
        <w:tc>
          <w:tcPr>
            <w:tcW w:w="0" w:type="auto"/>
            <w:vAlign w:val="center"/>
          </w:tcPr>
          <w:p w:rsidR="00CB4EFD" w:rsidRPr="001459A8" w:rsidRDefault="00CB4EFD" w:rsidP="00CB4EFD">
            <w:pPr>
              <w:keepNext/>
              <w:keepLines/>
            </w:pPr>
            <w:r>
              <w:rPr>
                <w:lang w:val="en-US"/>
              </w:rPr>
              <w:t>stof</w:t>
            </w:r>
          </w:p>
        </w:tc>
        <w:tc>
          <w:tcPr>
            <w:tcW w:w="848" w:type="dxa"/>
            <w:vAlign w:val="center"/>
          </w:tcPr>
          <w:p w:rsidR="00CB4EFD" w:rsidRPr="001459A8" w:rsidRDefault="00CB4EFD" w:rsidP="00CB4EFD">
            <w:pPr>
              <w:keepNext/>
              <w:keepLines/>
            </w:pPr>
            <w:r w:rsidRPr="00005DC3">
              <w:rPr>
                <w:position w:val="-28"/>
                <w:lang w:val="en-US"/>
              </w:rPr>
              <w:object w:dxaOrig="520" w:dyaOrig="620">
                <v:shape id="_x0000_i1139" type="#_x0000_t75" style="width:26.25pt;height:30.75pt" o:ole="">
                  <v:imagedata r:id="rId298" o:title=""/>
                </v:shape>
                <o:OLEObject Type="Embed" ProgID="Equation.3" ShapeID="_x0000_i1139" DrawAspect="Content" ObjectID="_1319627643" r:id="rId299"/>
              </w:object>
            </w:r>
          </w:p>
        </w:tc>
        <w:tc>
          <w:tcPr>
            <w:tcW w:w="0" w:type="auto"/>
            <w:vAlign w:val="center"/>
          </w:tcPr>
          <w:p w:rsidR="00CB4EFD" w:rsidRPr="001459A8" w:rsidRDefault="00CB4EFD" w:rsidP="00CB4EFD">
            <w:pPr>
              <w:keepNext/>
              <w:keepLines/>
            </w:pPr>
            <w:r w:rsidRPr="00005DC3">
              <w:rPr>
                <w:position w:val="-28"/>
                <w:lang w:val="en-US"/>
              </w:rPr>
              <w:object w:dxaOrig="1120" w:dyaOrig="620">
                <v:shape id="_x0000_i1140" type="#_x0000_t75" style="width:56.25pt;height:30.75pt" o:ole="">
                  <v:imagedata r:id="rId300" o:title=""/>
                </v:shape>
                <o:OLEObject Type="Embed" ProgID="Equation.3" ShapeID="_x0000_i1140" DrawAspect="Content" ObjectID="_1319627644" r:id="rId301"/>
              </w:object>
            </w:r>
            <w:r w:rsidRPr="001459A8">
              <w:rPr>
                <w:vertAlign w:val="superscript"/>
              </w:rPr>
              <w:t xml:space="preserve"> (2,3)</w:t>
            </w:r>
          </w:p>
        </w:tc>
      </w:tr>
      <w:tr w:rsidR="00CB4EFD" w:rsidRPr="001459A8" w:rsidTr="00CB4EFD">
        <w:trPr>
          <w:tblCellSpacing w:w="0" w:type="dxa"/>
        </w:trPr>
        <w:tc>
          <w:tcPr>
            <w:tcW w:w="0" w:type="auto"/>
            <w:vAlign w:val="center"/>
          </w:tcPr>
          <w:p w:rsidR="00CB4EFD" w:rsidRPr="001459A8" w:rsidRDefault="00CB4EFD" w:rsidP="00CB4EFD">
            <w:pPr>
              <w:keepNext/>
              <w:keepLines/>
            </w:pPr>
            <w:r>
              <w:t>o</w:t>
            </w:r>
            <w:r w:rsidRPr="001459A8">
              <w:t>zon</w:t>
            </w:r>
          </w:p>
        </w:tc>
        <w:tc>
          <w:tcPr>
            <w:tcW w:w="848" w:type="dxa"/>
            <w:vAlign w:val="center"/>
          </w:tcPr>
          <w:p w:rsidR="00CB4EFD" w:rsidRPr="001459A8" w:rsidRDefault="00CB4EFD" w:rsidP="00CB4EFD">
            <w:pPr>
              <w:keepNext/>
              <w:keepLines/>
            </w:pPr>
            <w:r w:rsidRPr="001459A8">
              <w:t>1.3</w:t>
            </w:r>
            <w:r>
              <w:sym w:font="Symbol" w:char="F0D7"/>
            </w:r>
            <w:r w:rsidRPr="001459A8">
              <w:t>10</w:t>
            </w:r>
            <w:r>
              <w:rPr>
                <w:vertAlign w:val="superscript"/>
              </w:rPr>
              <w:sym w:font="Symbol" w:char="F02D"/>
            </w:r>
            <w:r w:rsidRPr="001459A8">
              <w:rPr>
                <w:vertAlign w:val="superscript"/>
              </w:rPr>
              <w:t>2</w:t>
            </w:r>
          </w:p>
        </w:tc>
        <w:tc>
          <w:tcPr>
            <w:tcW w:w="0" w:type="auto"/>
            <w:vAlign w:val="center"/>
          </w:tcPr>
          <w:p w:rsidR="00CB4EFD" w:rsidRPr="001459A8" w:rsidRDefault="00CB4EFD" w:rsidP="00CB4EFD">
            <w:pPr>
              <w:keepNext/>
              <w:keepLines/>
            </w:pPr>
            <w:r>
              <w:t>2000</w:t>
            </w:r>
          </w:p>
        </w:tc>
      </w:tr>
    </w:tbl>
    <w:p w:rsidR="00CB4EFD" w:rsidRPr="001459A8" w:rsidRDefault="00CB4EFD" w:rsidP="00CB4EFD">
      <w:r w:rsidRPr="001459A8">
        <w:t xml:space="preserve">Meestal wordt voor </w:t>
      </w:r>
      <w:hyperlink r:id="rId302" w:history="1">
        <w:r w:rsidRPr="001459A8">
          <w:t>ozon</w:t>
        </w:r>
      </w:hyperlink>
      <w:r w:rsidRPr="001459A8">
        <w:t xml:space="preserve"> de </w:t>
      </w:r>
      <w:r w:rsidRPr="006642D2">
        <w:rPr>
          <w:i/>
        </w:rPr>
        <w:t>K</w:t>
      </w:r>
      <w:r w:rsidRPr="006642D2">
        <w:rPr>
          <w:vertAlign w:val="subscript"/>
        </w:rPr>
        <w:t>H</w:t>
      </w:r>
      <w:r w:rsidRPr="001459A8">
        <w:t xml:space="preserve"> (20-</w:t>
      </w:r>
      <w:smartTag w:uri="urn:schemas-microsoft-com:office:smarttags" w:element="metricconverter">
        <w:smartTagPr>
          <w:attr w:name="ProductID" w:val="25ﾰC"/>
        </w:smartTagPr>
        <w:r w:rsidRPr="001459A8">
          <w:t>25°C</w:t>
        </w:r>
      </w:smartTag>
      <w:r w:rsidRPr="001459A8">
        <w:t>) 5584 atmosfeer genomen in tege</w:t>
      </w:r>
      <w:r>
        <w:t>nstelling tot 43 voor zuurstof.</w:t>
      </w:r>
    </w:p>
    <w:p w:rsidR="00CB4EFD" w:rsidRPr="001459A8" w:rsidRDefault="00CB4EFD" w:rsidP="00CB4EFD">
      <w:r w:rsidRPr="001459A8">
        <w:t xml:space="preserve">Hoe lager de constante </w:t>
      </w:r>
      <w:r>
        <w:t xml:space="preserve">van </w:t>
      </w:r>
      <w:r w:rsidRPr="001459A8">
        <w:t>H</w:t>
      </w:r>
      <w:r>
        <w:t xml:space="preserve">enry </w:t>
      </w:r>
      <w:r w:rsidRPr="001459A8">
        <w:t>de</w:t>
      </w:r>
      <w:r>
        <w:t>s te</w:t>
      </w:r>
      <w:r w:rsidRPr="001459A8">
        <w:t xml:space="preserve"> groter </w:t>
      </w:r>
      <w:r>
        <w:t xml:space="preserve">de </w:t>
      </w:r>
      <w:r w:rsidRPr="001459A8">
        <w:t>gas</w:t>
      </w:r>
      <w:r>
        <w:t>/</w:t>
      </w:r>
      <w:r w:rsidRPr="001459A8">
        <w:t>vloeistof</w:t>
      </w:r>
      <w:r>
        <w:t>verhouding</w:t>
      </w:r>
      <w:r w:rsidRPr="001459A8">
        <w:t xml:space="preserve"> zal zijn. Kijkend naar </w:t>
      </w:r>
      <w:hyperlink r:id="rId303" w:history="1">
        <w:r w:rsidRPr="001459A8">
          <w:t>zuurstof</w:t>
        </w:r>
      </w:hyperlink>
      <w:r w:rsidRPr="001459A8">
        <w:t xml:space="preserve"> en ozon, zal ozon vele malen beter zijn op te lossen in water dan zuurstof </w:t>
      </w:r>
    </w:p>
    <w:p w:rsidR="00CB4EFD" w:rsidRPr="001459A8" w:rsidRDefault="00CB4EFD" w:rsidP="00CB4EFD">
      <w:r w:rsidRPr="001459A8">
        <w:t xml:space="preserve">Zoals eerder is gezegd is de constante </w:t>
      </w:r>
      <w:r>
        <w:t xml:space="preserve">van </w:t>
      </w:r>
      <w:r w:rsidRPr="001459A8">
        <w:t>Henry sterk temperatuurafhankelijk. Hoe hoger de temperatuur, hoe lag</w:t>
      </w:r>
      <w:r>
        <w:t>er de oplosbaarheid van de stof.</w:t>
      </w:r>
    </w:p>
    <w:p w:rsidR="00C211C9" w:rsidRDefault="00C211C9" w:rsidP="00C211C9">
      <w:pPr>
        <w:pStyle w:val="Kop4"/>
      </w:pPr>
      <w:r>
        <w:t>Fasediagram</w:t>
      </w:r>
    </w:p>
    <w:p w:rsidR="00C211C9" w:rsidRPr="00E76485" w:rsidRDefault="00C211C9" w:rsidP="00C211C9">
      <w:pPr>
        <w:rPr>
          <w:color w:val="000000"/>
        </w:rPr>
      </w:pPr>
      <w:r w:rsidRPr="00E76485">
        <w:rPr>
          <w:color w:val="000000"/>
        </w:rPr>
        <w:t xml:space="preserve">De stabiliteit van </w:t>
      </w:r>
      <w:r>
        <w:rPr>
          <w:color w:val="000000"/>
        </w:rPr>
        <w:t>fase</w:t>
      </w:r>
      <w:r w:rsidRPr="00E76485">
        <w:rPr>
          <w:color w:val="000000"/>
        </w:rPr>
        <w:t xml:space="preserve"> en de gerelateerde mengbaarheid van stoffen wordt vaak weergegeven in een </w:t>
      </w:r>
      <w:r>
        <w:rPr>
          <w:i/>
          <w:iCs/>
          <w:color w:val="000000"/>
        </w:rPr>
        <w:t>fase</w:t>
      </w:r>
      <w:r w:rsidRPr="00E76485">
        <w:rPr>
          <w:i/>
          <w:iCs/>
          <w:color w:val="000000"/>
        </w:rPr>
        <w:t>diagram</w:t>
      </w:r>
      <w:r>
        <w:rPr>
          <w:i/>
          <w:iCs/>
          <w:color w:val="000000"/>
        </w:rPr>
        <w:fldChar w:fldCharType="begin"/>
      </w:r>
      <w:r>
        <w:instrText xml:space="preserve"> XE "</w:instrText>
      </w:r>
      <w:r w:rsidRPr="006F3162">
        <w:rPr>
          <w:i/>
          <w:iCs/>
          <w:color w:val="000000"/>
        </w:rPr>
        <w:instrText>fasediagram</w:instrText>
      </w:r>
      <w:r>
        <w:instrText xml:space="preserve">" </w:instrText>
      </w:r>
      <w:r>
        <w:rPr>
          <w:i/>
          <w:iCs/>
          <w:color w:val="000000"/>
        </w:rPr>
        <w:fldChar w:fldCharType="end"/>
      </w:r>
      <w:r w:rsidRPr="00E76485">
        <w:rPr>
          <w:color w:val="000000"/>
        </w:rPr>
        <w:t xml:space="preserve"> dat in een grafiek de compositie van een 2-componentensysteem tegen een externe variabele als de temperatuur uitzet, of de compositie van een 3-componentensysteem bij vaste omstandigheden.</w:t>
      </w:r>
    </w:p>
    <w:p w:rsidR="00C211C9" w:rsidRPr="008C1ECA" w:rsidRDefault="00C211C9" w:rsidP="00C211C9">
      <w:pPr>
        <w:pStyle w:val="Kop4"/>
      </w:pPr>
      <w:bookmarkStart w:id="316" w:name="Metingen_aan_fasenovergangen"/>
      <w:bookmarkEnd w:id="316"/>
      <w:r>
        <w:rPr>
          <w:noProof/>
        </w:rPr>
        <w:pict>
          <v:shape id="_x0000_s1264" type="#_x0000_t202" style="position:absolute;left:0;text-align:left;margin-left:248.2pt;margin-top:-60.95pt;width:200.55pt;height:176.4pt;z-index:251696640;mso-wrap-style:none" stroked="f">
            <v:textbox style="mso-next-textbox:#_x0000_s1264;mso-fit-shape-to-text:t">
              <w:txbxContent>
                <w:p w:rsidR="00CB4EFD" w:rsidRDefault="009C5F2F" w:rsidP="00C211C9">
                  <w:pPr>
                    <w:keepNext/>
                  </w:pPr>
                  <w:r>
                    <w:rPr>
                      <w:noProof/>
                      <w:color w:val="000000"/>
                    </w:rPr>
                    <w:drawing>
                      <wp:inline distT="0" distB="0" distL="0" distR="0">
                        <wp:extent cx="2362200" cy="1876425"/>
                        <wp:effectExtent l="19050" t="0" r="0" b="0"/>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4"/>
                                <a:srcRect/>
                                <a:stretch>
                                  <a:fillRect/>
                                </a:stretch>
                              </pic:blipFill>
                              <pic:spPr bwMode="auto">
                                <a:xfrm>
                                  <a:off x="0" y="0"/>
                                  <a:ext cx="2362200" cy="1876425"/>
                                </a:xfrm>
                                <a:prstGeom prst="rect">
                                  <a:avLst/>
                                </a:prstGeom>
                                <a:noFill/>
                                <a:ln w="9525">
                                  <a:noFill/>
                                  <a:miter lim="800000"/>
                                  <a:headEnd/>
                                  <a:tailEnd/>
                                </a:ln>
                              </pic:spPr>
                            </pic:pic>
                          </a:graphicData>
                        </a:graphic>
                      </wp:inline>
                    </w:drawing>
                  </w:r>
                </w:p>
                <w:p w:rsidR="00CB4EFD" w:rsidRPr="000E079E" w:rsidRDefault="00CB4EFD" w:rsidP="00C211C9">
                  <w:pPr>
                    <w:pStyle w:val="Bijschrift"/>
                    <w:rPr>
                      <w:bCs/>
                      <w:sz w:val="20"/>
                    </w:rPr>
                  </w:pPr>
                  <w:r>
                    <w:t xml:space="preserve">Figuur </w:t>
                  </w:r>
                  <w:fldSimple w:instr=" SEQ Figuur \* ARABIC ">
                    <w:r>
                      <w:rPr>
                        <w:noProof/>
                      </w:rPr>
                      <w:t>29</w:t>
                    </w:r>
                  </w:fldSimple>
                  <w:r>
                    <w:t xml:space="preserve"> Vereenvoudigd fasediagram van water</w:t>
                  </w:r>
                </w:p>
              </w:txbxContent>
            </v:textbox>
            <w10:wrap type="square"/>
            <w10:anchorlock/>
          </v:shape>
        </w:pict>
      </w:r>
      <w:r w:rsidRPr="008C1ECA">
        <w:t>Metingen aan faseovergangen</w:t>
      </w:r>
    </w:p>
    <w:p w:rsidR="00C211C9" w:rsidRPr="00E76485" w:rsidRDefault="00C211C9" w:rsidP="00C211C9">
      <w:pPr>
        <w:rPr>
          <w:color w:val="000000"/>
        </w:rPr>
      </w:pPr>
      <w:r w:rsidRPr="00E76485">
        <w:rPr>
          <w:color w:val="000000"/>
        </w:rPr>
        <w:t xml:space="preserve">Dat een faseovergang onder bepaalde condities reversibel optreedt betekent dat de twee </w:t>
      </w:r>
      <w:r>
        <w:rPr>
          <w:color w:val="000000"/>
        </w:rPr>
        <w:t>fasen</w:t>
      </w:r>
      <w:r w:rsidRPr="00E76485">
        <w:rPr>
          <w:color w:val="000000"/>
        </w:rPr>
        <w:t xml:space="preserve"> onder die condities een gelijke </w:t>
      </w:r>
      <w:hyperlink r:id="rId305" w:tooltip="Vrije energie" w:history="1">
        <w:r w:rsidRPr="00E76485">
          <w:rPr>
            <w:color w:val="000000"/>
          </w:rPr>
          <w:t>vrije energie</w:t>
        </w:r>
      </w:hyperlink>
      <w:r w:rsidRPr="00E76485">
        <w:rPr>
          <w:color w:val="000000"/>
        </w:rPr>
        <w:t xml:space="preserve"> hebben. Er kan bij zo'n faseovergang </w:t>
      </w:r>
      <w:hyperlink r:id="rId306" w:tooltip="Enthalpie" w:history="1">
        <w:r w:rsidRPr="00E76485">
          <w:rPr>
            <w:color w:val="000000"/>
          </w:rPr>
          <w:t>enthalpie</w:t>
        </w:r>
      </w:hyperlink>
      <w:r w:rsidRPr="00E76485">
        <w:rPr>
          <w:color w:val="000000"/>
        </w:rPr>
        <w:t xml:space="preserve"> vrijkomen terwijl de </w:t>
      </w:r>
      <w:hyperlink r:id="rId307" w:tooltip="Entropie" w:history="1">
        <w:r w:rsidRPr="00E76485">
          <w:rPr>
            <w:color w:val="000000"/>
          </w:rPr>
          <w:t>entropie</w:t>
        </w:r>
      </w:hyperlink>
      <w:r w:rsidRPr="00E76485">
        <w:rPr>
          <w:color w:val="000000"/>
        </w:rPr>
        <w:t xml:space="preserve"> van het systeem afneemt, of andersom.</w:t>
      </w:r>
    </w:p>
    <w:p w:rsidR="00C211C9" w:rsidRPr="00E76485" w:rsidRDefault="00C211C9" w:rsidP="00C211C9">
      <w:pPr>
        <w:rPr>
          <w:color w:val="000000"/>
        </w:rPr>
      </w:pPr>
      <w:r w:rsidRPr="00E76485">
        <w:rPr>
          <w:color w:val="000000"/>
        </w:rPr>
        <w:t>Wanneer aan een systeem dat geen faseovergang vertoont warmte wordt toegevoerd, neemt daardoor de temperatuur continue toe. Tijdens een faseovergang echter wordt (een gedeelte van) de toegevoerde energie gebruikt om de faseovergang plaats te laten vinden, en kan een plotselinge verandering worden waargenomen in de snelheid waarmee de temperatuur toeneemt. Hierop berusten technieken om faseovergangen te kunnen waarnemen (micro</w:t>
      </w:r>
      <w:hyperlink r:id="rId308" w:tooltip="Calorimetrie" w:history="1">
        <w:r w:rsidRPr="00E76485">
          <w:rPr>
            <w:color w:val="000000"/>
          </w:rPr>
          <w:t>calorimetrie</w:t>
        </w:r>
      </w:hyperlink>
      <w:r w:rsidRPr="00E76485">
        <w:rPr>
          <w:color w:val="000000"/>
        </w:rPr>
        <w:t>).</w:t>
      </w:r>
    </w:p>
    <w:p w:rsidR="00C211C9" w:rsidRDefault="00C211C9" w:rsidP="00C211C9">
      <w:pPr>
        <w:rPr>
          <w:color w:val="000000"/>
        </w:rPr>
      </w:pPr>
      <w:r w:rsidRPr="00E76485">
        <w:rPr>
          <w:color w:val="000000"/>
        </w:rPr>
        <w:t xml:space="preserve">Een voorbeeld uit de dagelijkse praktijk is een pan water op een vuur: De temperatuur van het water neemt snel toe totdat de faseovergang vloeistof naar damp begint. Op dat moment blijft de temperatuur stabiel op het </w:t>
      </w:r>
      <w:hyperlink r:id="rId309" w:tooltip="Kookpunt" w:history="1">
        <w:r w:rsidRPr="00E76485">
          <w:rPr>
            <w:color w:val="000000"/>
          </w:rPr>
          <w:t>kookpunt</w:t>
        </w:r>
      </w:hyperlink>
      <w:r w:rsidRPr="00E76485">
        <w:rPr>
          <w:color w:val="000000"/>
        </w:rPr>
        <w:t xml:space="preserve"> van </w:t>
      </w:r>
      <w:smartTag w:uri="urn:schemas-microsoft-com:office:smarttags" w:element="metricconverter">
        <w:smartTagPr>
          <w:attr w:name="ProductID" w:val="100ﾰC"/>
        </w:smartTagPr>
        <w:r w:rsidRPr="00E76485">
          <w:rPr>
            <w:color w:val="000000"/>
          </w:rPr>
          <w:t>100°C</w:t>
        </w:r>
      </w:smartTag>
      <w:r w:rsidRPr="00E76485">
        <w:rPr>
          <w:color w:val="000000"/>
        </w:rPr>
        <w:t xml:space="preserve"> totdat al het water in dampvorm</w:t>
      </w:r>
      <w:r>
        <w:rPr>
          <w:color w:val="000000"/>
        </w:rPr>
        <w:t xml:space="preserve"> is overgegaan.</w:t>
      </w:r>
    </w:p>
    <w:p w:rsidR="00C211C9" w:rsidRDefault="00C211C9" w:rsidP="00C211C9">
      <w:pPr>
        <w:rPr>
          <w:color w:val="000000"/>
        </w:rPr>
      </w:pPr>
      <w:r>
        <w:rPr>
          <w:color w:val="000000"/>
        </w:rPr>
        <w:t>De verzameling kookpunten bij verschillende druk noemt men de kook- of damplijn.</w:t>
      </w:r>
    </w:p>
    <w:p w:rsidR="00C211C9" w:rsidRDefault="00C211C9" w:rsidP="00C211C9">
      <w:pPr>
        <w:rPr>
          <w:color w:val="000000"/>
        </w:rPr>
      </w:pPr>
      <w:r>
        <w:rPr>
          <w:color w:val="000000"/>
        </w:rPr>
        <w:t xml:space="preserve">Clapeyron </w:t>
      </w:r>
      <w:r>
        <w:rPr>
          <w:color w:val="000000"/>
        </w:rPr>
        <w:fldChar w:fldCharType="begin"/>
      </w:r>
      <w:r>
        <w:instrText xml:space="preserve"> XE "</w:instrText>
      </w:r>
      <w:r w:rsidRPr="008972E1">
        <w:instrText>vergelijking:van Clapeyron</w:instrText>
      </w:r>
      <w:r>
        <w:instrText xml:space="preserve">" </w:instrText>
      </w:r>
      <w:r>
        <w:rPr>
          <w:color w:val="000000"/>
        </w:rPr>
        <w:fldChar w:fldCharType="end"/>
      </w:r>
      <w:r>
        <w:rPr>
          <w:color w:val="000000"/>
        </w:rPr>
        <w:t>heeft voor het verloop van de damplijn een vergelijking afgeleid:</w:t>
      </w:r>
    </w:p>
    <w:p w:rsidR="00C211C9" w:rsidRPr="006E46FB" w:rsidRDefault="00C211C9" w:rsidP="00C211C9">
      <w:pPr>
        <w:rPr>
          <w:rFonts w:ascii="Symbol" w:hAnsi="Symbol"/>
          <w:color w:val="000000"/>
        </w:rPr>
      </w:pPr>
      <w:r w:rsidRPr="008C1ECA">
        <w:rPr>
          <w:color w:val="000000"/>
          <w:position w:val="-26"/>
        </w:rPr>
        <w:object w:dxaOrig="1219" w:dyaOrig="600">
          <v:shape id="_x0000_i1141" type="#_x0000_t75" style="width:60.75pt;height:30pt" o:ole="">
            <v:imagedata r:id="rId310" o:title=""/>
          </v:shape>
          <o:OLEObject Type="Embed" ProgID="Equation.3" ShapeID="_x0000_i1141" DrawAspect="Content" ObjectID="_1319627645" r:id="rId311"/>
        </w:object>
      </w:r>
      <w:r>
        <w:rPr>
          <w:color w:val="000000"/>
        </w:rPr>
        <w:t xml:space="preserve">; hierin is </w:t>
      </w:r>
      <w:r>
        <w:rPr>
          <w:rFonts w:ascii="Symbol" w:hAnsi="Symbol"/>
          <w:color w:val="000000"/>
        </w:rPr>
        <w:t></w:t>
      </w:r>
      <w:r>
        <w:rPr>
          <w:color w:val="000000"/>
          <w:vertAlign w:val="subscript"/>
        </w:rPr>
        <w:t>v</w:t>
      </w:r>
      <w:r>
        <w:rPr>
          <w:i/>
          <w:color w:val="000000"/>
        </w:rPr>
        <w:t>H</w:t>
      </w:r>
      <w:r>
        <w:rPr>
          <w:color w:val="000000"/>
        </w:rPr>
        <w:t xml:space="preserve"> en </w:t>
      </w:r>
      <w:r>
        <w:rPr>
          <w:rFonts w:ascii="Symbol" w:hAnsi="Symbol"/>
          <w:color w:val="000000"/>
        </w:rPr>
        <w:t></w:t>
      </w:r>
      <w:r>
        <w:rPr>
          <w:color w:val="000000"/>
          <w:vertAlign w:val="subscript"/>
        </w:rPr>
        <w:t>v</w:t>
      </w:r>
      <w:r>
        <w:rPr>
          <w:i/>
          <w:color w:val="000000"/>
        </w:rPr>
        <w:t>V</w:t>
      </w:r>
      <w:r>
        <w:rPr>
          <w:color w:val="000000"/>
        </w:rPr>
        <w:t xml:space="preserve"> resp. de enthalpie- en de volume-verandering bij verdampen</w:t>
      </w:r>
    </w:p>
    <w:p w:rsidR="00C211C9" w:rsidRDefault="00C211C9" w:rsidP="00C211C9">
      <w:pPr>
        <w:rPr>
          <w:color w:val="000000"/>
        </w:rPr>
      </w:pPr>
      <w:r>
        <w:rPr>
          <w:color w:val="000000"/>
        </w:rPr>
        <w:t xml:space="preserve">Het molaire volume van een gas is zoveel groter dan dat van een vloeistof dat </w:t>
      </w:r>
      <w:r>
        <w:rPr>
          <w:rFonts w:ascii="Symbol" w:hAnsi="Symbol"/>
          <w:color w:val="000000"/>
        </w:rPr>
        <w:t></w:t>
      </w:r>
      <w:r>
        <w:rPr>
          <w:color w:val="000000"/>
          <w:vertAlign w:val="subscript"/>
        </w:rPr>
        <w:t>v</w:t>
      </w:r>
      <w:r>
        <w:rPr>
          <w:i/>
          <w:color w:val="000000"/>
        </w:rPr>
        <w:t>V</w:t>
      </w:r>
      <w:r>
        <w:rPr>
          <w:color w:val="000000"/>
        </w:rPr>
        <w:t xml:space="preserve"> </w:t>
      </w:r>
      <w:r>
        <w:rPr>
          <w:color w:val="000000"/>
        </w:rPr>
        <w:sym w:font="Symbol" w:char="F0BB"/>
      </w:r>
      <w:r>
        <w:rPr>
          <w:color w:val="000000"/>
        </w:rPr>
        <w:t xml:space="preserve"> </w:t>
      </w:r>
      <w:r>
        <w:rPr>
          <w:i/>
          <w:color w:val="000000"/>
        </w:rPr>
        <w:t>V</w:t>
      </w:r>
      <w:r>
        <w:rPr>
          <w:color w:val="000000"/>
          <w:vertAlign w:val="subscript"/>
        </w:rPr>
        <w:t>m</w:t>
      </w:r>
      <w:r>
        <w:rPr>
          <w:color w:val="000000"/>
        </w:rPr>
        <w:t>(g). Voor een ideaal gas geldt</w:t>
      </w:r>
      <w:r w:rsidRPr="006E46FB">
        <w:rPr>
          <w:i/>
          <w:color w:val="000000"/>
        </w:rPr>
        <w:t xml:space="preserve"> </w:t>
      </w:r>
      <w:r>
        <w:rPr>
          <w:i/>
          <w:color w:val="000000"/>
        </w:rPr>
        <w:t>V</w:t>
      </w:r>
      <w:r>
        <w:rPr>
          <w:color w:val="000000"/>
          <w:vertAlign w:val="subscript"/>
        </w:rPr>
        <w:t>m</w:t>
      </w:r>
      <w:r>
        <w:rPr>
          <w:color w:val="000000"/>
        </w:rPr>
        <w:t xml:space="preserve">(g) = </w:t>
      </w:r>
      <w:r w:rsidRPr="006E46FB">
        <w:rPr>
          <w:color w:val="000000"/>
          <w:position w:val="-26"/>
        </w:rPr>
        <w:object w:dxaOrig="380" w:dyaOrig="580">
          <v:shape id="_x0000_i1142" type="#_x0000_t75" style="width:18.75pt;height:29.25pt" o:ole="">
            <v:imagedata r:id="rId312" o:title=""/>
          </v:shape>
          <o:OLEObject Type="Embed" ProgID="Equation.3" ShapeID="_x0000_i1142" DrawAspect="Content" ObjectID="_1319627646" r:id="rId313"/>
        </w:object>
      </w:r>
      <w:r>
        <w:rPr>
          <w:color w:val="000000"/>
        </w:rPr>
        <w:t>. Dit levert vergelijking van Clausius-Clapeyron</w:t>
      </w:r>
      <w:r>
        <w:rPr>
          <w:color w:val="000000"/>
        </w:rPr>
        <w:fldChar w:fldCharType="begin"/>
      </w:r>
      <w:r>
        <w:instrText xml:space="preserve"> XE "</w:instrText>
      </w:r>
      <w:r w:rsidRPr="008972E1">
        <w:instrText xml:space="preserve">vergelijking:van </w:instrText>
      </w:r>
      <w:r>
        <w:instrText>Clausius-</w:instrText>
      </w:r>
      <w:r w:rsidRPr="008972E1">
        <w:instrText>Clapeyron</w:instrText>
      </w:r>
      <w:r>
        <w:instrText xml:space="preserve">" </w:instrText>
      </w:r>
      <w:r>
        <w:rPr>
          <w:color w:val="000000"/>
        </w:rPr>
        <w:fldChar w:fldCharType="end"/>
      </w:r>
      <w:r w:rsidRPr="006E46FB">
        <w:rPr>
          <w:color w:val="000000"/>
        </w:rPr>
        <w:t xml:space="preserve"> </w:t>
      </w:r>
      <w:r>
        <w:rPr>
          <w:color w:val="000000"/>
        </w:rPr>
        <w:t>(een benadering):</w:t>
      </w:r>
    </w:p>
    <w:p w:rsidR="00C211C9" w:rsidRPr="006E46FB" w:rsidRDefault="00C211C9" w:rsidP="00C211C9">
      <w:pPr>
        <w:rPr>
          <w:color w:val="000000"/>
        </w:rPr>
      </w:pPr>
      <w:r w:rsidRPr="006E46FB">
        <w:rPr>
          <w:color w:val="000000"/>
          <w:position w:val="-24"/>
        </w:rPr>
        <w:object w:dxaOrig="1200" w:dyaOrig="580">
          <v:shape id="_x0000_i1143" type="#_x0000_t75" style="width:60pt;height:29.25pt" o:ole="">
            <v:imagedata r:id="rId314" o:title=""/>
          </v:shape>
          <o:OLEObject Type="Embed" ProgID="Equation.3" ShapeID="_x0000_i1143" DrawAspect="Content" ObjectID="_1319627647" r:id="rId315"/>
        </w:object>
      </w:r>
    </w:p>
    <w:p w:rsidR="00C211C9" w:rsidRPr="00E76485" w:rsidRDefault="00C211C9" w:rsidP="00C211C9">
      <w:pPr>
        <w:rPr>
          <w:color w:val="000000"/>
        </w:rPr>
      </w:pPr>
      <w:r w:rsidRPr="00E76485">
        <w:rPr>
          <w:color w:val="000000"/>
        </w:rPr>
        <w:t>Terwijl deze faseovergang erg duidelijk is en ook kan worden waargenomen zonder de temperatuur in de tijd te volgen, kunnen andere faseovergangen zo subtiel zijn dat er geen enkele andere manier is om ze betrouwbaar waar te nemen.</w:t>
      </w:r>
    </w:p>
    <w:p w:rsidR="00C211C9" w:rsidRPr="00E76485" w:rsidRDefault="00C211C9" w:rsidP="00C211C9">
      <w:pPr>
        <w:rPr>
          <w:color w:val="000000"/>
        </w:rPr>
      </w:pPr>
      <w:r w:rsidRPr="00E76485">
        <w:rPr>
          <w:color w:val="000000"/>
        </w:rPr>
        <w:t xml:space="preserve">Een faseovergang in een kristallijn materiaal kan ook worden gevolgd door het maken van </w:t>
      </w:r>
      <w:hyperlink r:id="rId316" w:tooltip="Kristallografie" w:history="1">
        <w:r w:rsidRPr="00E76485">
          <w:rPr>
            <w:color w:val="000000"/>
          </w:rPr>
          <w:t>kristallografische</w:t>
        </w:r>
      </w:hyperlink>
      <w:r w:rsidRPr="00E76485">
        <w:rPr>
          <w:color w:val="000000"/>
        </w:rPr>
        <w:t xml:space="preserve"> metingen. Hieruit kan vaak in detail worden vastgesteld wat er in de stof verandert tijdens de overgang.</w:t>
      </w:r>
    </w:p>
    <w:p w:rsidR="00E06FE0" w:rsidRDefault="00E06FE0" w:rsidP="00917D44">
      <w:pPr>
        <w:pStyle w:val="Kop3"/>
      </w:pPr>
      <w:bookmarkStart w:id="317" w:name="_Toc98689036"/>
      <w:r>
        <w:t>Soortelijke warmte</w:t>
      </w:r>
      <w:bookmarkEnd w:id="310"/>
      <w:bookmarkEnd w:id="311"/>
      <w:bookmarkEnd w:id="312"/>
      <w:bookmarkEnd w:id="313"/>
      <w:bookmarkEnd w:id="314"/>
      <w:r>
        <w:t xml:space="preserve"> en warmtegeleiding</w:t>
      </w:r>
      <w:bookmarkEnd w:id="317"/>
    </w:p>
    <w:p w:rsidR="00E06FE0" w:rsidRDefault="00E06FE0" w:rsidP="00953991">
      <w:pPr>
        <w:pStyle w:val="Kop4"/>
      </w:pPr>
      <w:r>
        <w:t>Soortelijke warmte</w:t>
      </w:r>
    </w:p>
    <w:p w:rsidR="00E06FE0" w:rsidRDefault="00D47821" w:rsidP="00E06FE0">
      <w:r w:rsidRPr="00D47821">
        <w:fldChar w:fldCharType="begin"/>
      </w:r>
      <w:r w:rsidRPr="00D47821">
        <w:instrText xml:space="preserve"> XE "warmte:soortelijke" </w:instrText>
      </w:r>
      <w:r w:rsidRPr="00D47821">
        <w:fldChar w:fldCharType="end"/>
      </w:r>
      <w:r w:rsidR="0042668B" w:rsidRPr="00F60887">
        <w:fldChar w:fldCharType="begin"/>
      </w:r>
      <w:r w:rsidR="0042668B" w:rsidRPr="00F60887">
        <w:instrText xml:space="preserve"> XE "warmte</w:instrText>
      </w:r>
      <w:r w:rsidR="0042668B">
        <w:instrText>:-</w:instrText>
      </w:r>
      <w:r w:rsidR="0042668B" w:rsidRPr="00F60887">
        <w:instrText xml:space="preserve">geleiding" </w:instrText>
      </w:r>
      <w:r w:rsidR="0042668B" w:rsidRPr="00F60887">
        <w:fldChar w:fldCharType="end"/>
      </w:r>
      <w:r w:rsidR="00E06FE0">
        <w:t xml:space="preserve">Uit de kinetische gastheorie volgt dat de inwendige energie per molecuul gelijk is aan </w:t>
      </w:r>
      <w:r w:rsidR="00E06FE0">
        <w:rPr>
          <w:position w:val="-22"/>
        </w:rPr>
        <w:object w:dxaOrig="1240" w:dyaOrig="580">
          <v:shape id="_x0000_i1144" type="#_x0000_t75" style="width:62.25pt;height:29.25pt" o:ole="" fillcolor="window">
            <v:imagedata r:id="rId317" o:title=""/>
          </v:shape>
          <o:OLEObject Type="Embed" ProgID="Equation.3" ShapeID="_x0000_i1144" DrawAspect="Content" ObjectID="_1319627648" r:id="rId318"/>
        </w:object>
      </w:r>
    </w:p>
    <w:p w:rsidR="00E06FE0" w:rsidRDefault="00E06FE0" w:rsidP="00E06FE0">
      <w:r>
        <w:t xml:space="preserve">Voor </w:t>
      </w:r>
      <w:r>
        <w:rPr>
          <w:i/>
        </w:rPr>
        <w:t>n</w:t>
      </w:r>
      <w:r>
        <w:t xml:space="preserve"> mol van een ideaal gas geldt dan: </w:t>
      </w:r>
      <w:r>
        <w:rPr>
          <w:position w:val="-22"/>
        </w:rPr>
        <w:object w:dxaOrig="2079" w:dyaOrig="580">
          <v:shape id="_x0000_i1145" type="#_x0000_t75" style="width:104.25pt;height:29.25pt" o:ole="" fillcolor="window">
            <v:imagedata r:id="rId319" o:title=""/>
          </v:shape>
          <o:OLEObject Type="Embed" ProgID="Equation.3" ShapeID="_x0000_i1145" DrawAspect="Content" ObjectID="_1319627649" r:id="rId320"/>
        </w:object>
      </w:r>
    </w:p>
    <w:p w:rsidR="00E06FE0" w:rsidRDefault="00E06FE0" w:rsidP="00E06FE0">
      <w:r>
        <w:t>De interne energie</w:t>
      </w:r>
      <w:r w:rsidR="0066369F">
        <w:fldChar w:fldCharType="begin"/>
      </w:r>
      <w:r w:rsidR="0066369F">
        <w:instrText xml:space="preserve"> XE "</w:instrText>
      </w:r>
      <w:r w:rsidR="0066369F" w:rsidRPr="00E940EE">
        <w:instrText>energie</w:instrText>
      </w:r>
      <w:r w:rsidR="009F1822">
        <w:instrText>:interne</w:instrText>
      </w:r>
      <w:r w:rsidR="0066369F">
        <w:instrText xml:space="preserve">" </w:instrText>
      </w:r>
      <w:r w:rsidR="0066369F">
        <w:fldChar w:fldCharType="end"/>
      </w:r>
      <w:r w:rsidR="009F1822">
        <w:fldChar w:fldCharType="begin"/>
      </w:r>
      <w:r w:rsidR="009F1822">
        <w:instrText xml:space="preserve"> XE "</w:instrText>
      </w:r>
      <w:r w:rsidR="009F1822" w:rsidRPr="00E940EE">
        <w:instrText>energie</w:instrText>
      </w:r>
      <w:r w:rsidR="009F1822">
        <w:instrText xml:space="preserve">:inwendige" </w:instrText>
      </w:r>
      <w:r w:rsidR="009F1822">
        <w:fldChar w:fldCharType="end"/>
      </w:r>
      <w:r>
        <w:t xml:space="preserve"> van een gas is dus evenredig met de temperatuur en </w:t>
      </w:r>
      <w:r>
        <w:rPr>
          <w:i/>
        </w:rPr>
        <w:t xml:space="preserve">alleen </w:t>
      </w:r>
      <w:r w:rsidRPr="00D61D8C">
        <w:t>afhankelijk</w:t>
      </w:r>
      <w:r>
        <w:t xml:space="preserve"> van de temperatuur.</w:t>
      </w:r>
    </w:p>
    <w:p w:rsidR="00E06FE0" w:rsidRDefault="00E06FE0" w:rsidP="00E06FE0">
      <w:pPr>
        <w:pStyle w:val="Bijschrift"/>
        <w:jc w:val="right"/>
      </w:pPr>
      <w:bookmarkStart w:id="318" w:name="_Ref435541236"/>
      <w:r>
        <w:t xml:space="preserve">figuur </w:t>
      </w:r>
      <w:fldSimple w:instr=" SEQ figuur \* ARABIC ">
        <w:r w:rsidR="00B27FE9">
          <w:rPr>
            <w:noProof/>
          </w:rPr>
          <w:t>30</w:t>
        </w:r>
      </w:fldSimple>
      <w:bookmarkEnd w:id="318"/>
      <w:r>
        <w:tab/>
        <w:t>Isothermen van een ideaal gas</w:t>
      </w:r>
    </w:p>
    <w:p w:rsidR="00E06FE0" w:rsidRDefault="009C5F2F" w:rsidP="00E06FE0">
      <w:r>
        <w:rPr>
          <w:noProof/>
        </w:rPr>
        <w:drawing>
          <wp:anchor distT="0" distB="0" distL="114300" distR="114300" simplePos="0" relativeHeight="251642368" behindDoc="1" locked="0" layoutInCell="0" allowOverlap="1">
            <wp:simplePos x="0" y="0"/>
            <wp:positionH relativeFrom="column">
              <wp:posOffset>2743200</wp:posOffset>
            </wp:positionH>
            <wp:positionV relativeFrom="paragraph">
              <wp:posOffset>143510</wp:posOffset>
            </wp:positionV>
            <wp:extent cx="3045460" cy="2008505"/>
            <wp:effectExtent l="0" t="0" r="2540" b="0"/>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1"/>
                    <a:srcRect/>
                    <a:stretch>
                      <a:fillRect/>
                    </a:stretch>
                  </pic:blipFill>
                  <pic:spPr bwMode="auto">
                    <a:xfrm>
                      <a:off x="0" y="0"/>
                      <a:ext cx="3045460" cy="2008505"/>
                    </a:xfrm>
                    <a:prstGeom prst="rect">
                      <a:avLst/>
                    </a:prstGeom>
                    <a:noFill/>
                    <a:ln w="9525">
                      <a:noFill/>
                      <a:miter lim="800000"/>
                      <a:headEnd/>
                      <a:tailEnd/>
                    </a:ln>
                  </pic:spPr>
                </pic:pic>
              </a:graphicData>
            </a:graphic>
          </wp:anchor>
        </w:drawing>
      </w:r>
      <w:r w:rsidR="00E06FE0">
        <w:t xml:space="preserve">In </w:t>
      </w:r>
      <w:fldSimple w:instr=" REF _Ref435541236 ">
        <w:r w:rsidR="00B27FE9">
          <w:t xml:space="preserve">figuur </w:t>
        </w:r>
        <w:r w:rsidR="00B27FE9">
          <w:rPr>
            <w:noProof/>
          </w:rPr>
          <w:t>30</w:t>
        </w:r>
      </w:fldSimple>
      <w:r w:rsidR="00E06FE0">
        <w:t xml:space="preserve"> staan twee isothermen</w:t>
      </w:r>
      <w:r w:rsidR="0066369F">
        <w:fldChar w:fldCharType="begin"/>
      </w:r>
      <w:r w:rsidR="0066369F">
        <w:instrText xml:space="preserve"> XE "</w:instrText>
      </w:r>
      <w:r w:rsidR="0066369F" w:rsidRPr="00E940EE">
        <w:instrText>isotherm</w:instrText>
      </w:r>
      <w:r w:rsidR="0066369F">
        <w:instrText xml:space="preserve">" </w:instrText>
      </w:r>
      <w:r w:rsidR="0066369F">
        <w:fldChar w:fldCharType="end"/>
      </w:r>
      <w:r w:rsidR="00E06FE0">
        <w:t xml:space="preserve"> van een ideaal gas</w:t>
      </w:r>
      <w:r w:rsidR="009F1822">
        <w:fldChar w:fldCharType="begin"/>
      </w:r>
      <w:r w:rsidR="009F1822">
        <w:instrText xml:space="preserve"> XE "</w:instrText>
      </w:r>
      <w:r w:rsidR="009F1822" w:rsidRPr="00254828">
        <w:instrText>gas:ideaal</w:instrText>
      </w:r>
      <w:r w:rsidR="009F1822">
        <w:instrText xml:space="preserve">" </w:instrText>
      </w:r>
      <w:r w:rsidR="009F1822">
        <w:fldChar w:fldCharType="end"/>
      </w:r>
      <w:r w:rsidR="00E06FE0">
        <w:t>.</w:t>
      </w:r>
    </w:p>
    <w:p w:rsidR="00E06FE0" w:rsidRDefault="00E06FE0" w:rsidP="00E06FE0">
      <w:r>
        <w:t>Als een systeem wordt verwarmd, kan dit aanleiding geven tot een stijging van de temperatuur. Als een zeer kleine hoeveelheid warmte wordt toegevoerd, is de temperatuurstijging evenredig met de hoeveelheid warmte:</w:t>
      </w:r>
    </w:p>
    <w:p w:rsidR="00E06FE0" w:rsidRDefault="00E06FE0" w:rsidP="00E06FE0">
      <w:r>
        <w:t>d</w:t>
      </w:r>
      <w:r>
        <w:rPr>
          <w:i/>
        </w:rPr>
        <w:t>T</w:t>
      </w:r>
      <w:r>
        <w:t xml:space="preserve"> </w:t>
      </w:r>
      <w:r>
        <w:sym w:font="Symbol" w:char="F05C"/>
      </w:r>
      <w:r>
        <w:t xml:space="preserve"> d</w:t>
      </w:r>
      <w:r>
        <w:rPr>
          <w:i/>
        </w:rPr>
        <w:t>q</w:t>
      </w:r>
      <w:r>
        <w:t xml:space="preserve"> ofwel d</w:t>
      </w:r>
      <w:r>
        <w:rPr>
          <w:i/>
        </w:rPr>
        <w:t>q</w:t>
      </w:r>
      <w:r>
        <w:t xml:space="preserve"> = </w:t>
      </w:r>
      <w:r>
        <w:rPr>
          <w:i/>
        </w:rPr>
        <w:t>C</w:t>
      </w:r>
      <w:r>
        <w:t xml:space="preserve"> d</w:t>
      </w:r>
      <w:r>
        <w:rPr>
          <w:i/>
        </w:rPr>
        <w:t>T</w:t>
      </w:r>
      <w:r>
        <w:t>.</w:t>
      </w:r>
    </w:p>
    <w:p w:rsidR="00E06FE0" w:rsidRDefault="00E06FE0" w:rsidP="00E06FE0">
      <w:r>
        <w:t xml:space="preserve">Coëfficiënt </w:t>
      </w:r>
      <w:r>
        <w:rPr>
          <w:i/>
        </w:rPr>
        <w:t>C</w:t>
      </w:r>
      <w:r>
        <w:t xml:space="preserve"> wordt de molaire warmtecapaciteit</w:t>
      </w:r>
      <w:r w:rsidR="0066369F">
        <w:fldChar w:fldCharType="begin"/>
      </w:r>
      <w:r w:rsidR="0066369F">
        <w:instrText xml:space="preserve"> XE "</w:instrText>
      </w:r>
      <w:r w:rsidR="0066369F" w:rsidRPr="00E940EE">
        <w:instrText>warmte</w:instrText>
      </w:r>
      <w:r w:rsidR="001B1231">
        <w:instrText>:</w:instrText>
      </w:r>
      <w:r w:rsidR="0042668B">
        <w:instrText>-</w:instrText>
      </w:r>
      <w:r w:rsidR="0066369F" w:rsidRPr="00E940EE">
        <w:instrText>capaciteit</w:instrText>
      </w:r>
      <w:r w:rsidR="009F1822" w:rsidRPr="009F1822">
        <w:instrText xml:space="preserve"> </w:instrText>
      </w:r>
      <w:r w:rsidR="009F1822">
        <w:instrText>molaire</w:instrText>
      </w:r>
      <w:r w:rsidR="0066369F">
        <w:instrText xml:space="preserve">" </w:instrText>
      </w:r>
      <w:r w:rsidR="0066369F">
        <w:fldChar w:fldCharType="end"/>
      </w:r>
      <w:r>
        <w:t xml:space="preserve"> genoemd (J mol</w:t>
      </w:r>
      <w:r>
        <w:rPr>
          <w:rFonts w:ascii="WP TypographicSymbols" w:hAnsi="WP TypographicSymbols"/>
          <w:vertAlign w:val="superscript"/>
        </w:rPr>
        <w:sym w:font="Symbol" w:char="F02D"/>
      </w:r>
      <w:r>
        <w:rPr>
          <w:vertAlign w:val="superscript"/>
        </w:rPr>
        <w:t>1</w:t>
      </w:r>
      <w:r>
        <w:t xml:space="preserve">). </w:t>
      </w:r>
      <w:r>
        <w:rPr>
          <w:i/>
        </w:rPr>
        <w:t>C</w:t>
      </w:r>
      <w:r>
        <w:t xml:space="preserve"> is dus de hoeveelheid warmte in J die nodig is om 1 mol stof 1 K te verwarmen.</w:t>
      </w:r>
    </w:p>
    <w:p w:rsidR="00E06FE0" w:rsidRDefault="00E06FE0" w:rsidP="00E06FE0">
      <w:r>
        <w:t>Dit verwarmen kan bij constant volume</w:t>
      </w:r>
    </w:p>
    <w:p w:rsidR="00E06FE0" w:rsidRDefault="00E06FE0" w:rsidP="00E06FE0">
      <w:r>
        <w:t>(</w:t>
      </w:r>
      <w:r>
        <w:rPr>
          <w:i/>
        </w:rPr>
        <w:t>C</w:t>
      </w:r>
      <w:r>
        <w:rPr>
          <w:i/>
          <w:vertAlign w:val="subscript"/>
        </w:rPr>
        <w:t>V</w:t>
      </w:r>
      <w:r>
        <w:t>; in de grafiek van a</w:t>
      </w:r>
      <w:r>
        <w:sym w:font="Symbol" w:char="F0AE"/>
      </w:r>
      <w:r>
        <w:t>c) of bij constante druk (</w:t>
      </w:r>
      <w:r>
        <w:rPr>
          <w:i/>
        </w:rPr>
        <w:t>C</w:t>
      </w:r>
      <w:r>
        <w:rPr>
          <w:i/>
          <w:vertAlign w:val="subscript"/>
        </w:rPr>
        <w:t>p</w:t>
      </w:r>
      <w:r>
        <w:t>; van a</w:t>
      </w:r>
      <w:r>
        <w:sym w:font="Symbol" w:char="F0AE"/>
      </w:r>
      <w:r>
        <w:t>b)</w:t>
      </w:r>
    </w:p>
    <w:p w:rsidR="00E06FE0" w:rsidRPr="00CB4EFD" w:rsidRDefault="00E06FE0" w:rsidP="00E06FE0">
      <w:pPr>
        <w:rPr>
          <w:lang w:val="en-US"/>
        </w:rPr>
      </w:pPr>
      <w:r w:rsidRPr="00CB4EFD">
        <w:rPr>
          <w:lang w:val="en-US"/>
        </w:rPr>
        <w:t>a</w:t>
      </w:r>
      <w:r>
        <w:sym w:font="Symbol" w:char="F0AE"/>
      </w:r>
      <w:r w:rsidRPr="00CB4EFD">
        <w:rPr>
          <w:lang w:val="en-US"/>
        </w:rPr>
        <w:t>c:</w:t>
      </w:r>
      <w:r w:rsidRPr="00CB4EFD">
        <w:rPr>
          <w:lang w:val="en-US"/>
        </w:rPr>
        <w:tab/>
      </w:r>
      <w:r>
        <w:rPr>
          <w:rFonts w:ascii="Symbol" w:hAnsi="Symbol"/>
        </w:rPr>
        <w:t></w:t>
      </w:r>
      <w:r w:rsidRPr="00CB4EFD">
        <w:rPr>
          <w:i/>
          <w:lang w:val="en-US"/>
        </w:rPr>
        <w:t>q</w:t>
      </w:r>
      <w:r w:rsidRPr="00CB4EFD">
        <w:rPr>
          <w:lang w:val="en-US"/>
        </w:rPr>
        <w:t xml:space="preserve"> = </w:t>
      </w:r>
      <w:r>
        <w:rPr>
          <w:rFonts w:ascii="Symbol" w:hAnsi="Symbol"/>
        </w:rPr>
        <w:t></w:t>
      </w:r>
      <w:r w:rsidRPr="00CB4EFD">
        <w:rPr>
          <w:i/>
          <w:lang w:val="en-US"/>
        </w:rPr>
        <w:t>U</w:t>
      </w:r>
      <w:r w:rsidRPr="00CB4EFD">
        <w:rPr>
          <w:lang w:val="en-US"/>
        </w:rPr>
        <w:t xml:space="preserve"> </w:t>
      </w:r>
      <w:r>
        <w:sym w:font="Symbol" w:char="F02D"/>
      </w:r>
      <w:r w:rsidRPr="00CB4EFD">
        <w:rPr>
          <w:lang w:val="en-US"/>
        </w:rPr>
        <w:t xml:space="preserve"> </w:t>
      </w:r>
      <w:r>
        <w:rPr>
          <w:rFonts w:ascii="Symbol" w:hAnsi="Symbol"/>
        </w:rPr>
        <w:t></w:t>
      </w:r>
      <w:r w:rsidRPr="00CB4EFD">
        <w:rPr>
          <w:i/>
          <w:lang w:val="en-US"/>
        </w:rPr>
        <w:t>w</w:t>
      </w:r>
      <w:r w:rsidRPr="00CB4EFD">
        <w:rPr>
          <w:lang w:val="en-US"/>
        </w:rPr>
        <w:tab/>
      </w:r>
      <w:r w:rsidRPr="00CB4EFD">
        <w:rPr>
          <w:lang w:val="en-US"/>
        </w:rPr>
        <w:tab/>
        <w:t>(1</w:t>
      </w:r>
      <w:r w:rsidRPr="00CB4EFD">
        <w:rPr>
          <w:vertAlign w:val="superscript"/>
          <w:lang w:val="en-US"/>
        </w:rPr>
        <w:t>e</w:t>
      </w:r>
      <w:r w:rsidRPr="00CB4EFD">
        <w:rPr>
          <w:lang w:val="en-US"/>
        </w:rPr>
        <w:t xml:space="preserve"> hoofdwet thermodynamica)</w:t>
      </w:r>
    </w:p>
    <w:p w:rsidR="00E06FE0" w:rsidRDefault="00E06FE0" w:rsidP="00E06FE0">
      <w:pPr>
        <w:ind w:firstLine="709"/>
      </w:pPr>
      <w:r>
        <w:rPr>
          <w:rFonts w:ascii="Symbol" w:hAnsi="Symbol"/>
        </w:rPr>
        <w:t></w:t>
      </w:r>
      <w:r>
        <w:rPr>
          <w:i/>
        </w:rPr>
        <w:t>q</w:t>
      </w:r>
      <w:r>
        <w:t xml:space="preserve"> = </w:t>
      </w:r>
      <w:r>
        <w:rPr>
          <w:i/>
        </w:rPr>
        <w:t>nC</w:t>
      </w:r>
      <w:r>
        <w:rPr>
          <w:i/>
          <w:vertAlign w:val="subscript"/>
        </w:rPr>
        <w:t>v</w:t>
      </w:r>
      <w:r>
        <w:rPr>
          <w:rFonts w:ascii="Symbol" w:hAnsi="Symbol"/>
        </w:rPr>
        <w:t></w:t>
      </w:r>
      <w:r>
        <w:rPr>
          <w:i/>
        </w:rPr>
        <w:t>T</w:t>
      </w:r>
      <w:r>
        <w:tab/>
      </w:r>
      <w:r>
        <w:tab/>
        <w:t>(per definitie)</w:t>
      </w:r>
      <w:r>
        <w:tab/>
      </w:r>
      <w:r>
        <w:tab/>
      </w:r>
      <w:r>
        <w:tab/>
        <w:t xml:space="preserve"> </w:t>
      </w:r>
      <w:r>
        <w:sym w:font="Symbol" w:char="F0DE"/>
      </w:r>
      <w:r>
        <w:rPr>
          <w:rFonts w:ascii="Symbol" w:hAnsi="Symbol"/>
        </w:rPr>
        <w:t></w:t>
      </w:r>
      <w:r>
        <w:rPr>
          <w:i/>
        </w:rPr>
        <w:t>U</w:t>
      </w:r>
      <w:r>
        <w:t xml:space="preserve"> = </w:t>
      </w:r>
      <w:r>
        <w:rPr>
          <w:i/>
        </w:rPr>
        <w:t>nC</w:t>
      </w:r>
      <w:r>
        <w:rPr>
          <w:i/>
          <w:vertAlign w:val="subscript"/>
        </w:rPr>
        <w:t>V</w:t>
      </w:r>
      <w:r w:rsidR="00BF2920">
        <w:rPr>
          <w:rFonts w:ascii="Symbol" w:hAnsi="Symbol"/>
        </w:rPr>
        <w:t></w:t>
      </w:r>
      <w:r>
        <w:rPr>
          <w:i/>
        </w:rPr>
        <w:t>T</w:t>
      </w:r>
    </w:p>
    <w:p w:rsidR="00E06FE0" w:rsidRDefault="00E06FE0" w:rsidP="00E06FE0">
      <w:pPr>
        <w:ind w:firstLine="709"/>
      </w:pPr>
      <w:r>
        <w:rPr>
          <w:rFonts w:ascii="Symbol" w:hAnsi="Symbol"/>
        </w:rPr>
        <w:t></w:t>
      </w:r>
      <w:r>
        <w:rPr>
          <w:i/>
        </w:rPr>
        <w:t>w</w:t>
      </w:r>
      <w:r>
        <w:t xml:space="preserve"> = </w:t>
      </w:r>
      <w:r>
        <w:sym w:font="Symbol" w:char="F02D"/>
      </w:r>
      <w:r>
        <w:rPr>
          <w:i/>
        </w:rPr>
        <w:t>p</w:t>
      </w:r>
      <w:r>
        <w:rPr>
          <w:rFonts w:ascii="Symbol" w:hAnsi="Symbol"/>
        </w:rPr>
        <w:t></w:t>
      </w:r>
      <w:r>
        <w:rPr>
          <w:i/>
        </w:rPr>
        <w:t>V</w:t>
      </w:r>
      <w:r>
        <w:t xml:space="preserve"> = 0</w:t>
      </w:r>
      <w:r>
        <w:tab/>
      </w:r>
      <w:r>
        <w:tab/>
        <w:t>(geen volumearbeid)</w:t>
      </w:r>
    </w:p>
    <w:p w:rsidR="00E06FE0" w:rsidRDefault="00E06FE0" w:rsidP="00E06FE0">
      <w:r>
        <w:t>a</w:t>
      </w:r>
      <w:r>
        <w:rPr>
          <w:rFonts w:ascii="WP MathA" w:hAnsi="WP MathA"/>
        </w:rPr>
        <w:sym w:font="Symbol" w:char="F0AE"/>
      </w:r>
      <w:r>
        <w:t>b:</w:t>
      </w:r>
      <w:r>
        <w:tab/>
      </w:r>
      <w:r>
        <w:rPr>
          <w:rFonts w:ascii="Symbol" w:hAnsi="Symbol"/>
        </w:rPr>
        <w:t></w:t>
      </w:r>
      <w:r>
        <w:rPr>
          <w:i/>
        </w:rPr>
        <w:t>q</w:t>
      </w:r>
      <w:r>
        <w:t xml:space="preserve"> = </w:t>
      </w:r>
      <w:r>
        <w:rPr>
          <w:rFonts w:ascii="Symbol" w:hAnsi="Symbol"/>
        </w:rPr>
        <w:t></w:t>
      </w:r>
      <w:r>
        <w:rPr>
          <w:i/>
        </w:rPr>
        <w:t>U</w:t>
      </w:r>
      <w:r>
        <w:t xml:space="preserve"> </w:t>
      </w:r>
      <w:r>
        <w:sym w:font="Symbol" w:char="F02D"/>
      </w:r>
      <w:r>
        <w:t xml:space="preserve"> </w:t>
      </w:r>
      <w:r>
        <w:rPr>
          <w:rFonts w:ascii="Symbol" w:hAnsi="Symbol"/>
        </w:rPr>
        <w:t></w:t>
      </w:r>
      <w:r>
        <w:rPr>
          <w:i/>
        </w:rPr>
        <w:t>w</w:t>
      </w:r>
      <w:r>
        <w:t xml:space="preserve"> </w:t>
      </w:r>
      <w:r>
        <w:sym w:font="Symbol" w:char="F0DE"/>
      </w:r>
      <w:r>
        <w:t xml:space="preserve"> </w:t>
      </w:r>
      <w:r>
        <w:rPr>
          <w:i/>
        </w:rPr>
        <w:t>nC</w:t>
      </w:r>
      <w:r>
        <w:rPr>
          <w:i/>
          <w:vertAlign w:val="subscript"/>
        </w:rPr>
        <w:t>p</w:t>
      </w:r>
      <w:r>
        <w:rPr>
          <w:rFonts w:ascii="Symbol" w:hAnsi="Symbol"/>
        </w:rPr>
        <w:t></w:t>
      </w:r>
      <w:r>
        <w:rPr>
          <w:i/>
        </w:rPr>
        <w:t>T</w:t>
      </w:r>
      <w:r>
        <w:t xml:space="preserve"> = </w:t>
      </w:r>
      <w:r>
        <w:rPr>
          <w:rFonts w:ascii="Symbol" w:hAnsi="Symbol"/>
        </w:rPr>
        <w:t></w:t>
      </w:r>
      <w:r>
        <w:rPr>
          <w:i/>
        </w:rPr>
        <w:t>U</w:t>
      </w:r>
      <w:r>
        <w:t xml:space="preserve"> + </w:t>
      </w:r>
      <w:r>
        <w:rPr>
          <w:i/>
        </w:rPr>
        <w:t>p</w:t>
      </w:r>
      <w:r>
        <w:rPr>
          <w:rFonts w:ascii="Symbol" w:hAnsi="Symbol"/>
        </w:rPr>
        <w:t></w:t>
      </w:r>
      <w:r>
        <w:rPr>
          <w:i/>
        </w:rPr>
        <w:t>V</w:t>
      </w:r>
      <w:r>
        <w:t xml:space="preserve"> </w:t>
      </w:r>
      <w:r>
        <w:rPr>
          <w:rFonts w:ascii="WP MathA" w:hAnsi="WP MathA"/>
        </w:rPr>
        <w:sym w:font="Symbol" w:char="F0DE"/>
      </w:r>
      <w:r>
        <w:t xml:space="preserve"> </w:t>
      </w:r>
      <w:r>
        <w:rPr>
          <w:i/>
        </w:rPr>
        <w:t>nC</w:t>
      </w:r>
      <w:r>
        <w:rPr>
          <w:i/>
          <w:vertAlign w:val="subscript"/>
        </w:rPr>
        <w:t>p</w:t>
      </w:r>
      <w:r>
        <w:rPr>
          <w:rFonts w:ascii="Symbol" w:hAnsi="Symbol"/>
        </w:rPr>
        <w:t></w:t>
      </w:r>
      <w:r>
        <w:rPr>
          <w:i/>
        </w:rPr>
        <w:t>T</w:t>
      </w:r>
      <w:r>
        <w:t xml:space="preserve"> = </w:t>
      </w:r>
      <w:r>
        <w:rPr>
          <w:i/>
        </w:rPr>
        <w:t>nC</w:t>
      </w:r>
      <w:r>
        <w:rPr>
          <w:i/>
          <w:vertAlign w:val="subscript"/>
        </w:rPr>
        <w:t>V</w:t>
      </w:r>
      <w:r>
        <w:rPr>
          <w:rFonts w:ascii="Symbol" w:hAnsi="Symbol"/>
        </w:rPr>
        <w:t></w:t>
      </w:r>
      <w:r>
        <w:rPr>
          <w:i/>
        </w:rPr>
        <w:t>T</w:t>
      </w:r>
      <w:r>
        <w:t xml:space="preserve"> + </w:t>
      </w:r>
      <w:r>
        <w:rPr>
          <w:i/>
        </w:rPr>
        <w:t>p</w:t>
      </w:r>
      <w:r>
        <w:rPr>
          <w:rFonts w:ascii="Symbol" w:hAnsi="Symbol"/>
        </w:rPr>
        <w:t></w:t>
      </w:r>
      <w:r>
        <w:rPr>
          <w:i/>
        </w:rPr>
        <w:t>V</w:t>
      </w:r>
      <w:r>
        <w:t xml:space="preserve"> = </w:t>
      </w:r>
      <w:r>
        <w:rPr>
          <w:i/>
        </w:rPr>
        <w:t>nC</w:t>
      </w:r>
      <w:r>
        <w:rPr>
          <w:i/>
          <w:vertAlign w:val="subscript"/>
        </w:rPr>
        <w:t>V</w:t>
      </w:r>
      <w:r>
        <w:rPr>
          <w:rFonts w:ascii="Symbol" w:hAnsi="Symbol"/>
        </w:rPr>
        <w:t></w:t>
      </w:r>
      <w:r>
        <w:rPr>
          <w:i/>
        </w:rPr>
        <w:t>T</w:t>
      </w:r>
      <w:r>
        <w:t xml:space="preserve"> + </w:t>
      </w:r>
      <w:r>
        <w:rPr>
          <w:i/>
        </w:rPr>
        <w:t>nR</w:t>
      </w:r>
      <w:r>
        <w:rPr>
          <w:rFonts w:ascii="Symbol" w:hAnsi="Symbol"/>
        </w:rPr>
        <w:t></w:t>
      </w:r>
      <w:r>
        <w:rPr>
          <w:i/>
        </w:rPr>
        <w:t>T</w:t>
      </w:r>
      <w:r>
        <w:t xml:space="preserve"> </w:t>
      </w:r>
      <w:r>
        <w:sym w:font="Symbol" w:char="F0DE"/>
      </w:r>
    </w:p>
    <w:p w:rsidR="00E06FE0" w:rsidRDefault="00E06FE0" w:rsidP="00E06FE0">
      <w:pPr>
        <w:ind w:firstLine="709"/>
      </w:pPr>
      <w:r>
        <w:rPr>
          <w:i/>
        </w:rPr>
        <w:t>C</w:t>
      </w:r>
      <w:r>
        <w:rPr>
          <w:i/>
          <w:vertAlign w:val="subscript"/>
        </w:rPr>
        <w:t>p</w:t>
      </w:r>
      <w:r>
        <w:t xml:space="preserve"> </w:t>
      </w:r>
      <w:r>
        <w:sym w:font="Symbol" w:char="F02D"/>
      </w:r>
      <w:r>
        <w:t xml:space="preserve"> </w:t>
      </w:r>
      <w:r>
        <w:rPr>
          <w:i/>
        </w:rPr>
        <w:t>C</w:t>
      </w:r>
      <w:r>
        <w:rPr>
          <w:i/>
          <w:vertAlign w:val="subscript"/>
        </w:rPr>
        <w:t>V</w:t>
      </w:r>
      <w:r>
        <w:t xml:space="preserve"> = </w:t>
      </w:r>
      <w:r>
        <w:rPr>
          <w:i/>
        </w:rPr>
        <w:t>R</w:t>
      </w:r>
    </w:p>
    <w:p w:rsidR="00E06FE0" w:rsidRDefault="00E06FE0" w:rsidP="00E06FE0">
      <w:r>
        <w:t>Deze relatie geldt exact voor ideale gassen en bij benadering ook voor reële gassen bij gematigde druk.</w:t>
      </w:r>
    </w:p>
    <w:p w:rsidR="00E06FE0" w:rsidRDefault="00E06FE0" w:rsidP="00E06FE0">
      <w:r>
        <w:t xml:space="preserve">Uit </w:t>
      </w:r>
      <w:r>
        <w:rPr>
          <w:rFonts w:ascii="Symbol" w:hAnsi="Symbol"/>
        </w:rPr>
        <w:t></w:t>
      </w:r>
      <w:r>
        <w:rPr>
          <w:i/>
        </w:rPr>
        <w:t>U</w:t>
      </w:r>
      <w:r>
        <w:t xml:space="preserve"> = </w:t>
      </w:r>
      <w:r>
        <w:rPr>
          <w:i/>
        </w:rPr>
        <w:t>nC</w:t>
      </w:r>
      <w:r>
        <w:rPr>
          <w:i/>
          <w:vertAlign w:val="subscript"/>
        </w:rPr>
        <w:t>V</w:t>
      </w:r>
      <w:r>
        <w:rPr>
          <w:rFonts w:ascii="Symbol" w:hAnsi="Symbol"/>
        </w:rPr>
        <w:t></w:t>
      </w:r>
      <w:r>
        <w:rPr>
          <w:i/>
        </w:rPr>
        <w:t>T</w:t>
      </w:r>
      <w:r>
        <w:t xml:space="preserve"> en </w:t>
      </w:r>
      <w:r>
        <w:rPr>
          <w:position w:val="-22"/>
        </w:rPr>
        <w:object w:dxaOrig="1020" w:dyaOrig="580">
          <v:shape id="_x0000_i1146" type="#_x0000_t75" style="width:51pt;height:29.25pt" o:ole="" fillcolor="window">
            <v:imagedata r:id="rId322" o:title=""/>
          </v:shape>
          <o:OLEObject Type="Embed" ProgID="Equation.3" ShapeID="_x0000_i1146" DrawAspect="Content" ObjectID="_1319627650" r:id="rId323"/>
        </w:object>
      </w:r>
      <w:r>
        <w:t xml:space="preserve"> volgt </w:t>
      </w:r>
      <w:r>
        <w:rPr>
          <w:position w:val="-22"/>
        </w:rPr>
        <w:object w:dxaOrig="2880" w:dyaOrig="900">
          <v:shape id="_x0000_i1147" type="#_x0000_t75" style="width:2in;height:45pt" o:ole="" fillcolor="window">
            <v:imagedata r:id="rId324" o:title=""/>
          </v:shape>
          <o:OLEObject Type="Embed" ProgID="Equation.3" ShapeID="_x0000_i1147" DrawAspect="Content" ObjectID="_1319627651" r:id="rId325"/>
        </w:object>
      </w:r>
    </w:p>
    <w:p w:rsidR="00E06FE0" w:rsidRDefault="00E06FE0" w:rsidP="00E06FE0">
      <w:r>
        <w:t>Dit resultaat is in overeenstemming met de experimentele waarde voor éénatomige gassen, maar niet voor meeratomige gassen (</w:t>
      </w:r>
      <w:r>
        <w:rPr>
          <w:position w:val="-22"/>
        </w:rPr>
        <w:object w:dxaOrig="1020" w:dyaOrig="580">
          <v:shape id="_x0000_i1148" type="#_x0000_t75" style="width:51pt;height:29.25pt" o:ole="" fillcolor="window">
            <v:imagedata r:id="rId326" o:title=""/>
          </v:shape>
          <o:OLEObject Type="Embed" ProgID="Equation.3" ShapeID="_x0000_i1148" DrawAspect="Content" ObjectID="_1319627652" r:id="rId327"/>
        </w:object>
      </w:r>
      <w:r>
        <w:t xml:space="preserve"> is nl. voor meeratomige gassen een verkeerd kinetisch model</w:t>
      </w:r>
      <w:r w:rsidR="009F1822">
        <w:fldChar w:fldCharType="begin"/>
      </w:r>
      <w:r w:rsidR="009F1822">
        <w:instrText xml:space="preserve"> XE "</w:instrText>
      </w:r>
      <w:r w:rsidR="009F1822" w:rsidRPr="00440B11">
        <w:instrText>model:kinetisch</w:instrText>
      </w:r>
      <w:r w:rsidR="009F1822">
        <w:instrText xml:space="preserve">" </w:instrText>
      </w:r>
      <w:r w:rsidR="009F1822">
        <w:fldChar w:fldCharType="end"/>
      </w:r>
      <w:r>
        <w:t>)</w:t>
      </w:r>
      <w:bookmarkStart w:id="319" w:name="_Toc384399101"/>
      <w:bookmarkStart w:id="320" w:name="_Toc384880805"/>
      <w:r>
        <w:t>.</w:t>
      </w:r>
    </w:p>
    <w:p w:rsidR="00E06FE0" w:rsidRDefault="00E06FE0" w:rsidP="00917D44">
      <w:pPr>
        <w:pStyle w:val="Kop3"/>
      </w:pPr>
      <w:bookmarkStart w:id="321" w:name="_Toc435888006"/>
      <w:bookmarkStart w:id="322" w:name="_Toc435888486"/>
      <w:bookmarkStart w:id="323" w:name="_Toc509390666"/>
      <w:bookmarkStart w:id="324" w:name="_Toc98689037"/>
      <w:r>
        <w:lastRenderedPageBreak/>
        <w:t>Ideaal gas, adiabatisch proces</w:t>
      </w:r>
      <w:bookmarkEnd w:id="319"/>
      <w:bookmarkEnd w:id="320"/>
      <w:bookmarkEnd w:id="321"/>
      <w:bookmarkEnd w:id="322"/>
      <w:bookmarkEnd w:id="323"/>
      <w:bookmarkEnd w:id="324"/>
    </w:p>
    <w:p w:rsidR="00E06FE0" w:rsidRDefault="00E06FE0" w:rsidP="00E06FE0">
      <w:r>
        <w:t>Voor een ideaal gas dat een adiabatisch</w:t>
      </w:r>
      <w:r w:rsidR="0066369F">
        <w:fldChar w:fldCharType="begin"/>
      </w:r>
      <w:r w:rsidR="0066369F">
        <w:instrText xml:space="preserve"> XE "</w:instrText>
      </w:r>
      <w:r w:rsidR="0066369F" w:rsidRPr="00E940EE">
        <w:instrText>adiabatisch</w:instrText>
      </w:r>
      <w:r w:rsidR="0066369F">
        <w:instrText xml:space="preserve">" </w:instrText>
      </w:r>
      <w:r w:rsidR="0066369F">
        <w:fldChar w:fldCharType="end"/>
      </w:r>
      <w:r>
        <w:t xml:space="preserve"> proces ondergaat geldt de relatie</w:t>
      </w:r>
    </w:p>
    <w:p w:rsidR="00E06FE0" w:rsidRDefault="00D61D8C" w:rsidP="00E06FE0">
      <w:r>
        <w:rPr>
          <w:i/>
        </w:rPr>
        <w:t>p</w:t>
      </w:r>
      <w:r w:rsidR="00E06FE0">
        <w:rPr>
          <w:i/>
        </w:rPr>
        <w:t>V</w:t>
      </w:r>
      <w:r w:rsidR="00E06FE0">
        <w:rPr>
          <w:rFonts w:ascii="Symbol" w:hAnsi="Symbol"/>
          <w:vertAlign w:val="superscript"/>
        </w:rPr>
        <w:t></w:t>
      </w:r>
      <w:r w:rsidR="00E06FE0">
        <w:t xml:space="preserve"> = constant. Hierin is </w:t>
      </w:r>
      <w:r w:rsidR="00E06FE0">
        <w:rPr>
          <w:rFonts w:ascii="Symbol" w:hAnsi="Symbol"/>
        </w:rPr>
        <w:t></w:t>
      </w:r>
      <w:r w:rsidR="00E06FE0">
        <w:t xml:space="preserve"> = </w:t>
      </w:r>
      <w:r w:rsidR="00E06FE0">
        <w:rPr>
          <w:position w:val="-28"/>
        </w:rPr>
        <w:object w:dxaOrig="380" w:dyaOrig="680">
          <v:shape id="_x0000_i1149" type="#_x0000_t75" style="width:18.75pt;height:33.75pt" o:ole="" fillcolor="window">
            <v:imagedata r:id="rId328" o:title=""/>
          </v:shape>
          <o:OLEObject Type="Embed" ProgID="Equation.3" ShapeID="_x0000_i1149" DrawAspect="Content" ObjectID="_1319627653" r:id="rId329"/>
        </w:object>
      </w:r>
    </w:p>
    <w:p w:rsidR="00E06FE0" w:rsidRDefault="00E06FE0" w:rsidP="00E06FE0">
      <w:pPr>
        <w:rPr>
          <w:b/>
        </w:rPr>
      </w:pPr>
      <w:r>
        <w:rPr>
          <w:b/>
        </w:rPr>
        <w:t>afleiding</w:t>
      </w:r>
    </w:p>
    <w:p w:rsidR="00E06FE0" w:rsidRDefault="00E06FE0" w:rsidP="00E06FE0">
      <w:r>
        <w:rPr>
          <w:rFonts w:ascii="Symbol" w:hAnsi="Symbol"/>
        </w:rPr>
        <w:t></w:t>
      </w:r>
      <w:r>
        <w:rPr>
          <w:i/>
        </w:rPr>
        <w:t>q</w:t>
      </w:r>
      <w:r>
        <w:t xml:space="preserve"> = </w:t>
      </w:r>
      <w:r>
        <w:rPr>
          <w:rFonts w:ascii="Symbol" w:hAnsi="Symbol"/>
        </w:rPr>
        <w:t></w:t>
      </w:r>
      <w:r>
        <w:rPr>
          <w:i/>
        </w:rPr>
        <w:t>U</w:t>
      </w:r>
      <w:r>
        <w:t xml:space="preserve"> </w:t>
      </w:r>
      <w:r>
        <w:sym w:font="Symbol" w:char="F02D"/>
      </w:r>
      <w:r>
        <w:t xml:space="preserve"> </w:t>
      </w:r>
      <w:r>
        <w:rPr>
          <w:rFonts w:ascii="Symbol" w:hAnsi="Symbol"/>
        </w:rPr>
        <w:t></w:t>
      </w:r>
      <w:r>
        <w:rPr>
          <w:i/>
        </w:rPr>
        <w:t>w</w:t>
      </w:r>
      <w:r>
        <w:tab/>
        <w:t>(1</w:t>
      </w:r>
      <w:r>
        <w:rPr>
          <w:vertAlign w:val="superscript"/>
        </w:rPr>
        <w:t>e</w:t>
      </w:r>
      <w:r>
        <w:t xml:space="preserve"> hoofdwet thermodynamica) </w:t>
      </w:r>
    </w:p>
    <w:p w:rsidR="00E06FE0" w:rsidRDefault="00E06FE0" w:rsidP="00E06FE0">
      <w:r>
        <w:rPr>
          <w:rFonts w:ascii="Symbol" w:hAnsi="Symbol"/>
        </w:rPr>
        <w:t></w:t>
      </w:r>
      <w:r>
        <w:rPr>
          <w:i/>
        </w:rPr>
        <w:t>q</w:t>
      </w:r>
      <w:r>
        <w:t xml:space="preserve"> = 0</w:t>
      </w:r>
      <w:r>
        <w:tab/>
      </w:r>
      <w:r>
        <w:tab/>
        <w:t>(adiabatisch)</w:t>
      </w:r>
    </w:p>
    <w:p w:rsidR="00E06FE0" w:rsidRDefault="00E06FE0" w:rsidP="00E06FE0">
      <w:r>
        <w:rPr>
          <w:rFonts w:ascii="Symbol" w:hAnsi="Symbol"/>
        </w:rPr>
        <w:t></w:t>
      </w:r>
      <w:r>
        <w:rPr>
          <w:i/>
        </w:rPr>
        <w:t>w</w:t>
      </w:r>
      <w:r>
        <w:t xml:space="preserve"> = </w:t>
      </w:r>
      <w:r>
        <w:sym w:font="Symbol" w:char="F02D"/>
      </w:r>
      <w:r>
        <w:rPr>
          <w:i/>
        </w:rPr>
        <w:t>p</w:t>
      </w:r>
      <w:r>
        <w:rPr>
          <w:rFonts w:ascii="Symbol" w:hAnsi="Symbol"/>
        </w:rPr>
        <w:t></w:t>
      </w:r>
      <w:r>
        <w:rPr>
          <w:i/>
        </w:rPr>
        <w:t>V</w:t>
      </w:r>
      <w:r>
        <w:tab/>
        <w:t>(volumearbeid</w:t>
      </w:r>
      <w:r w:rsidR="009F1822">
        <w:fldChar w:fldCharType="begin"/>
      </w:r>
      <w:r w:rsidR="009F1822">
        <w:instrText xml:space="preserve"> XE "</w:instrText>
      </w:r>
      <w:r w:rsidR="009F1822" w:rsidRPr="00C362D2">
        <w:instrText>volumearbeid</w:instrText>
      </w:r>
      <w:r w:rsidR="009F1822">
        <w:instrText xml:space="preserve">" </w:instrText>
      </w:r>
      <w:r w:rsidR="009F1822">
        <w:fldChar w:fldCharType="end"/>
      </w:r>
      <w:r>
        <w:t>)</w:t>
      </w:r>
    </w:p>
    <w:p w:rsidR="00E06FE0" w:rsidRDefault="00E06FE0" w:rsidP="00E06FE0">
      <w:r>
        <w:rPr>
          <w:rFonts w:ascii="Symbol" w:hAnsi="Symbol"/>
        </w:rPr>
        <w:t></w:t>
      </w:r>
      <w:r>
        <w:rPr>
          <w:i/>
        </w:rPr>
        <w:t>U</w:t>
      </w:r>
      <w:r>
        <w:t xml:space="preserve"> = </w:t>
      </w:r>
      <w:r>
        <w:rPr>
          <w:i/>
        </w:rPr>
        <w:t>nC</w:t>
      </w:r>
      <w:r>
        <w:rPr>
          <w:i/>
          <w:vertAlign w:val="subscript"/>
        </w:rPr>
        <w:t>V</w:t>
      </w:r>
      <w:r>
        <w:rPr>
          <w:rFonts w:ascii="Symbol" w:hAnsi="Symbol"/>
        </w:rPr>
        <w:t></w:t>
      </w:r>
      <w:r>
        <w:rPr>
          <w:i/>
        </w:rPr>
        <w:t>T</w:t>
      </w:r>
      <w:r>
        <w:tab/>
        <w:t>(ideaal gas)</w:t>
      </w:r>
    </w:p>
    <w:p w:rsidR="00E06FE0" w:rsidRDefault="00E06FE0" w:rsidP="00E06FE0">
      <w:r>
        <w:t xml:space="preserve">0 = </w:t>
      </w:r>
      <w:r>
        <w:rPr>
          <w:i/>
        </w:rPr>
        <w:t>nC</w:t>
      </w:r>
      <w:r>
        <w:rPr>
          <w:i/>
          <w:vertAlign w:val="subscript"/>
        </w:rPr>
        <w:t>V</w:t>
      </w:r>
      <w:r>
        <w:rPr>
          <w:rFonts w:ascii="Symbol" w:hAnsi="Symbol"/>
        </w:rPr>
        <w:t></w:t>
      </w:r>
      <w:r>
        <w:rPr>
          <w:i/>
        </w:rPr>
        <w:t>T</w:t>
      </w:r>
      <w:r>
        <w:t xml:space="preserve"> + </w:t>
      </w:r>
      <w:r>
        <w:rPr>
          <w:i/>
        </w:rPr>
        <w:t>p</w:t>
      </w:r>
      <w:r>
        <w:rPr>
          <w:rFonts w:ascii="Symbol" w:hAnsi="Symbol"/>
        </w:rPr>
        <w:t></w:t>
      </w:r>
      <w:r>
        <w:rPr>
          <w:i/>
        </w:rPr>
        <w:t>V</w:t>
      </w:r>
      <w:r>
        <w:t xml:space="preserve"> </w:t>
      </w:r>
      <w:r>
        <w:sym w:font="Symbol" w:char="F0DE"/>
      </w:r>
      <w:r w:rsidR="00487005" w:rsidRPr="00BF2920">
        <w:rPr>
          <w:position w:val="-26"/>
        </w:rPr>
        <w:object w:dxaOrig="1120" w:dyaOrig="600">
          <v:shape id="_x0000_i1150" type="#_x0000_t75" style="width:56.25pt;height:30pt" o:ole="" fillcolor="window">
            <v:imagedata r:id="rId330" o:title=""/>
          </v:shape>
          <o:OLEObject Type="Embed" ProgID="Equation.3" ShapeID="_x0000_i1150" DrawAspect="Content" ObjectID="_1319627654" r:id="rId331"/>
        </w:object>
      </w:r>
      <w:r>
        <w:tab/>
      </w:r>
      <w:r>
        <w:tab/>
      </w:r>
      <w:r>
        <w:tab/>
        <w:t>(1)</w:t>
      </w:r>
    </w:p>
    <w:p w:rsidR="00E06FE0" w:rsidRDefault="00E06FE0" w:rsidP="00E06FE0">
      <w:r>
        <w:rPr>
          <w:i/>
        </w:rPr>
        <w:t>pV</w:t>
      </w:r>
      <w:r>
        <w:t xml:space="preserve"> = </w:t>
      </w:r>
      <w:r>
        <w:rPr>
          <w:i/>
        </w:rPr>
        <w:t>nRT</w:t>
      </w:r>
      <w:r>
        <w:t xml:space="preserve"> </w:t>
      </w:r>
      <w:r>
        <w:sym w:font="Symbol" w:char="F0DE"/>
      </w:r>
      <w:r>
        <w:t xml:space="preserve"> </w:t>
      </w:r>
      <w:r>
        <w:rPr>
          <w:i/>
        </w:rPr>
        <w:t>p</w:t>
      </w:r>
      <w:r>
        <w:rPr>
          <w:rFonts w:ascii="Symbol" w:hAnsi="Symbol"/>
        </w:rPr>
        <w:t></w:t>
      </w:r>
      <w:r>
        <w:rPr>
          <w:i/>
        </w:rPr>
        <w:t>V</w:t>
      </w:r>
      <w:r>
        <w:t xml:space="preserve"> + </w:t>
      </w:r>
      <w:r>
        <w:rPr>
          <w:i/>
        </w:rPr>
        <w:t>V</w:t>
      </w:r>
      <w:r>
        <w:rPr>
          <w:rFonts w:ascii="Symbol" w:hAnsi="Symbol"/>
        </w:rPr>
        <w:t></w:t>
      </w:r>
      <w:r>
        <w:rPr>
          <w:i/>
        </w:rPr>
        <w:t>p</w:t>
      </w:r>
      <w:r>
        <w:t xml:space="preserve"> = </w:t>
      </w:r>
      <w:r>
        <w:rPr>
          <w:i/>
        </w:rPr>
        <w:t>nR</w:t>
      </w:r>
      <w:r>
        <w:rPr>
          <w:rFonts w:ascii="Symbol" w:hAnsi="Symbol"/>
        </w:rPr>
        <w:t></w:t>
      </w:r>
      <w:r>
        <w:rPr>
          <w:i/>
        </w:rPr>
        <w:t>T</w:t>
      </w:r>
      <w:r>
        <w:t xml:space="preserve"> </w:t>
      </w:r>
      <w:r>
        <w:sym w:font="Symbol" w:char="F0DE"/>
      </w:r>
      <w:r>
        <w:t xml:space="preserve"> </w:t>
      </w:r>
      <w:r w:rsidR="00BF2920" w:rsidRPr="00BF2920">
        <w:rPr>
          <w:position w:val="-20"/>
        </w:rPr>
        <w:object w:dxaOrig="1480" w:dyaOrig="540">
          <v:shape id="_x0000_i1151" type="#_x0000_t75" style="width:74.25pt;height:27pt" o:ole="" fillcolor="window">
            <v:imagedata r:id="rId332" o:title=""/>
          </v:shape>
          <o:OLEObject Type="Embed" ProgID="Equation.3" ShapeID="_x0000_i1151" DrawAspect="Content" ObjectID="_1319627655" r:id="rId333"/>
        </w:object>
      </w:r>
      <w:r>
        <w:tab/>
        <w:t>(2)</w:t>
      </w:r>
      <w:r>
        <w:tab/>
        <w:t>(ideaal gas)</w:t>
      </w:r>
    </w:p>
    <w:p w:rsidR="00E06FE0" w:rsidRDefault="00E06FE0" w:rsidP="00E06FE0">
      <w:r>
        <w:t xml:space="preserve">Uit (1) en (2) volgt: </w:t>
      </w:r>
      <w:r w:rsidR="00BF2920" w:rsidRPr="00BF2920">
        <w:rPr>
          <w:position w:val="-26"/>
        </w:rPr>
        <w:object w:dxaOrig="1780" w:dyaOrig="600">
          <v:shape id="_x0000_i1152" type="#_x0000_t75" style="width:89.25pt;height:30pt" o:ole="" fillcolor="window">
            <v:imagedata r:id="rId334" o:title=""/>
          </v:shape>
          <o:OLEObject Type="Embed" ProgID="Equation.3" ShapeID="_x0000_i1152" DrawAspect="Content" ObjectID="_1319627656" r:id="rId335"/>
        </w:object>
      </w:r>
      <w:r>
        <w:t xml:space="preserve">; ook geldt: </w:t>
      </w:r>
      <w:r>
        <w:rPr>
          <w:i/>
        </w:rPr>
        <w:t>C</w:t>
      </w:r>
      <w:r>
        <w:rPr>
          <w:i/>
          <w:vertAlign w:val="subscript"/>
        </w:rPr>
        <w:t>p</w:t>
      </w:r>
      <w:r>
        <w:t xml:space="preserve"> </w:t>
      </w:r>
      <w:r>
        <w:sym w:font="Symbol" w:char="F02D"/>
      </w:r>
      <w:r>
        <w:t xml:space="preserve"> </w:t>
      </w:r>
      <w:r>
        <w:rPr>
          <w:i/>
        </w:rPr>
        <w:t>C</w:t>
      </w:r>
      <w:r>
        <w:rPr>
          <w:i/>
          <w:vertAlign w:val="subscript"/>
        </w:rPr>
        <w:t>V</w:t>
      </w:r>
      <w:r>
        <w:t xml:space="preserve"> = </w:t>
      </w:r>
      <w:r>
        <w:rPr>
          <w:i/>
        </w:rPr>
        <w:t>R</w:t>
      </w:r>
      <w:r>
        <w:t xml:space="preserve"> en dus:</w:t>
      </w:r>
    </w:p>
    <w:p w:rsidR="00E06FE0" w:rsidRDefault="00E06FE0" w:rsidP="00E06FE0">
      <w:r>
        <w:t>(</w:t>
      </w:r>
      <w:r>
        <w:rPr>
          <w:i/>
        </w:rPr>
        <w:t>C</w:t>
      </w:r>
      <w:r>
        <w:rPr>
          <w:i/>
          <w:vertAlign w:val="subscript"/>
        </w:rPr>
        <w:t>p</w:t>
      </w:r>
      <w:r>
        <w:rPr>
          <w:i/>
        </w:rPr>
        <w:t xml:space="preserve"> </w:t>
      </w:r>
      <w:r>
        <w:rPr>
          <w:i/>
        </w:rPr>
        <w:sym w:font="Symbol" w:char="F02D"/>
      </w:r>
      <w:r>
        <w:rPr>
          <w:i/>
        </w:rPr>
        <w:t xml:space="preserve"> C</w:t>
      </w:r>
      <w:r>
        <w:rPr>
          <w:i/>
          <w:vertAlign w:val="subscript"/>
        </w:rPr>
        <w:t>V</w:t>
      </w:r>
      <w:r>
        <w:t xml:space="preserve">) </w:t>
      </w:r>
      <w:r>
        <w:sym w:font="Symbol" w:char="F0D7"/>
      </w:r>
      <w:r>
        <w:t xml:space="preserve"> </w:t>
      </w:r>
      <w:r>
        <w:sym w:font="Symbol" w:char="F02D"/>
      </w:r>
      <w:r>
        <w:t xml:space="preserve"> </w:t>
      </w:r>
      <w:r>
        <w:rPr>
          <w:i/>
        </w:rPr>
        <w:t>p</w:t>
      </w:r>
      <w:r>
        <w:rPr>
          <w:rFonts w:ascii="Symbol" w:hAnsi="Symbol"/>
        </w:rPr>
        <w:t></w:t>
      </w:r>
      <w:r>
        <w:rPr>
          <w:i/>
        </w:rPr>
        <w:t>V</w:t>
      </w:r>
      <w:r>
        <w:t xml:space="preserve"> = </w:t>
      </w:r>
      <w:r>
        <w:rPr>
          <w:i/>
        </w:rPr>
        <w:t>C</w:t>
      </w:r>
      <w:r>
        <w:rPr>
          <w:i/>
          <w:vertAlign w:val="subscript"/>
        </w:rPr>
        <w:t>V</w:t>
      </w:r>
      <w:r>
        <w:t>(</w:t>
      </w:r>
      <w:r>
        <w:rPr>
          <w:i/>
        </w:rPr>
        <w:t>p</w:t>
      </w:r>
      <w:r>
        <w:rPr>
          <w:rFonts w:ascii="Symbol" w:hAnsi="Symbol"/>
        </w:rPr>
        <w:t></w:t>
      </w:r>
      <w:r>
        <w:rPr>
          <w:i/>
        </w:rPr>
        <w:t>V</w:t>
      </w:r>
      <w:r>
        <w:t xml:space="preserve"> + </w:t>
      </w:r>
      <w:r>
        <w:rPr>
          <w:i/>
        </w:rPr>
        <w:t>V</w:t>
      </w:r>
      <w:r>
        <w:rPr>
          <w:rFonts w:ascii="Symbol" w:hAnsi="Symbol"/>
        </w:rPr>
        <w:t></w:t>
      </w:r>
      <w:r>
        <w:rPr>
          <w:i/>
        </w:rPr>
        <w:t>p</w:t>
      </w:r>
      <w:r>
        <w:t xml:space="preserve">) </w:t>
      </w:r>
      <w:r>
        <w:sym w:font="Symbol" w:char="F0DE"/>
      </w:r>
      <w:r>
        <w:t xml:space="preserve"> </w:t>
      </w:r>
      <w:r>
        <w:rPr>
          <w:i/>
        </w:rPr>
        <w:t>V</w:t>
      </w:r>
      <w:r>
        <w:rPr>
          <w:i/>
        </w:rPr>
        <w:sym w:font="Symbol" w:char="F0D7"/>
      </w:r>
      <w:r>
        <w:rPr>
          <w:i/>
        </w:rPr>
        <w:t>C</w:t>
      </w:r>
      <w:r>
        <w:rPr>
          <w:i/>
          <w:vertAlign w:val="subscript"/>
        </w:rPr>
        <w:t>V</w:t>
      </w:r>
      <w:r>
        <w:rPr>
          <w:rFonts w:ascii="Symbol" w:hAnsi="Symbol"/>
        </w:rPr>
        <w:t></w:t>
      </w:r>
      <w:r>
        <w:rPr>
          <w:i/>
        </w:rPr>
        <w:t>p</w:t>
      </w:r>
      <w:r>
        <w:t xml:space="preserve"> + </w:t>
      </w:r>
      <w:r>
        <w:rPr>
          <w:i/>
        </w:rPr>
        <w:t>p</w:t>
      </w:r>
      <w:r>
        <w:rPr>
          <w:i/>
        </w:rPr>
        <w:sym w:font="Symbol" w:char="F0D7"/>
      </w:r>
      <w:r>
        <w:rPr>
          <w:i/>
        </w:rPr>
        <w:t>C</w:t>
      </w:r>
      <w:r>
        <w:rPr>
          <w:i/>
          <w:vertAlign w:val="subscript"/>
        </w:rPr>
        <w:t>p</w:t>
      </w:r>
      <w:r>
        <w:rPr>
          <w:rFonts w:ascii="Symbol" w:hAnsi="Symbol"/>
        </w:rPr>
        <w:t></w:t>
      </w:r>
      <w:r>
        <w:rPr>
          <w:i/>
        </w:rPr>
        <w:t>V</w:t>
      </w:r>
      <w:r>
        <w:t xml:space="preserve"> = 0;</w:t>
      </w:r>
    </w:p>
    <w:p w:rsidR="00E06FE0" w:rsidRDefault="00E06FE0" w:rsidP="00E06FE0">
      <w:r>
        <w:t xml:space="preserve">delen door </w:t>
      </w:r>
      <w:r>
        <w:rPr>
          <w:i/>
        </w:rPr>
        <w:t>pV</w:t>
      </w:r>
      <w:r w:rsidR="006902C7">
        <w:rPr>
          <w:rFonts w:ascii="WP MathA" w:hAnsi="WP MathA"/>
          <w:i/>
        </w:rPr>
        <w:sym w:font="Symbol" w:char="F0D7"/>
      </w:r>
      <w:r>
        <w:rPr>
          <w:i/>
        </w:rPr>
        <w:t>C</w:t>
      </w:r>
      <w:r>
        <w:rPr>
          <w:i/>
          <w:vertAlign w:val="subscript"/>
        </w:rPr>
        <w:t>V</w:t>
      </w:r>
      <w:r>
        <w:t xml:space="preserve"> geeft:</w:t>
      </w:r>
    </w:p>
    <w:p w:rsidR="00E06FE0" w:rsidRDefault="00BF2920" w:rsidP="00E06FE0">
      <w:r w:rsidRPr="00BF2920">
        <w:rPr>
          <w:position w:val="-26"/>
        </w:rPr>
        <w:object w:dxaOrig="1460" w:dyaOrig="639">
          <v:shape id="_x0000_i1153" type="#_x0000_t75" style="width:72.75pt;height:32.25pt" o:ole="" fillcolor="window">
            <v:imagedata r:id="rId336" o:title=""/>
          </v:shape>
          <o:OLEObject Type="Embed" ProgID="Equation.3" ShapeID="_x0000_i1153" DrawAspect="Content" ObjectID="_1319627657" r:id="rId337"/>
        </w:object>
      </w:r>
      <w:r w:rsidR="00E06FE0">
        <w:t xml:space="preserve"> </w:t>
      </w:r>
      <w:r w:rsidR="00E06FE0">
        <w:sym w:font="Symbol" w:char="F0DE"/>
      </w:r>
      <w:r w:rsidR="00E06FE0">
        <w:t xml:space="preserve"> </w:t>
      </w:r>
      <w:r w:rsidRPr="00BF2920">
        <w:rPr>
          <w:position w:val="-24"/>
        </w:rPr>
        <w:object w:dxaOrig="1260" w:dyaOrig="560">
          <v:shape id="_x0000_i1154" type="#_x0000_t75" style="width:63pt;height:27.75pt" o:ole="">
            <v:imagedata r:id="rId338" o:title=""/>
          </v:shape>
          <o:OLEObject Type="Embed" ProgID="Equation.3" ShapeID="_x0000_i1154" DrawAspect="Content" ObjectID="_1319627658" r:id="rId339"/>
        </w:object>
      </w:r>
      <w:r w:rsidR="00E06FE0">
        <w:t xml:space="preserve"> </w:t>
      </w:r>
    </w:p>
    <w:p w:rsidR="00E06FE0" w:rsidRDefault="00E06FE0" w:rsidP="00E06FE0">
      <w:r>
        <w:t>en in differentiaalquotiënten</w:t>
      </w:r>
      <w:r w:rsidR="0066369F">
        <w:fldChar w:fldCharType="begin"/>
      </w:r>
      <w:r w:rsidR="0066369F">
        <w:instrText xml:space="preserve"> XE "</w:instrText>
      </w:r>
      <w:r w:rsidR="0066369F" w:rsidRPr="00E940EE">
        <w:instrText>differentiaalquotiënt</w:instrText>
      </w:r>
      <w:r w:rsidR="0066369F">
        <w:instrText xml:space="preserve">" </w:instrText>
      </w:r>
      <w:r w:rsidR="0066369F">
        <w:fldChar w:fldCharType="end"/>
      </w:r>
      <w:r>
        <w:t>:</w:t>
      </w:r>
    </w:p>
    <w:p w:rsidR="00E06FE0" w:rsidRDefault="00BF2920" w:rsidP="00E06FE0">
      <w:r w:rsidRPr="00BF2920">
        <w:rPr>
          <w:position w:val="-26"/>
        </w:rPr>
        <w:object w:dxaOrig="1300" w:dyaOrig="600">
          <v:shape id="_x0000_i1155" type="#_x0000_t75" style="width:65.25pt;height:30pt" o:ole="" fillcolor="window">
            <v:imagedata r:id="rId340" o:title=""/>
          </v:shape>
          <o:OLEObject Type="Embed" ProgID="Equation.3" ShapeID="_x0000_i1155" DrawAspect="Content" ObjectID="_1319627659" r:id="rId341"/>
        </w:object>
      </w:r>
    </w:p>
    <w:p w:rsidR="00E06FE0" w:rsidRDefault="00E06FE0" w:rsidP="00E06FE0">
      <w:r>
        <w:t xml:space="preserve">Integreren levert: ln </w:t>
      </w:r>
      <w:r>
        <w:rPr>
          <w:i/>
        </w:rPr>
        <w:t>p</w:t>
      </w:r>
      <w:r>
        <w:t xml:space="preserve"> + </w:t>
      </w:r>
      <w:r>
        <w:rPr>
          <w:rFonts w:ascii="Symbol" w:hAnsi="Symbol"/>
        </w:rPr>
        <w:t></w:t>
      </w:r>
      <w:r>
        <w:t xml:space="preserve"> ln </w:t>
      </w:r>
      <w:r>
        <w:rPr>
          <w:i/>
        </w:rPr>
        <w:t>V</w:t>
      </w:r>
      <w:r>
        <w:t xml:space="preserve"> = constant </w:t>
      </w:r>
      <w:r>
        <w:sym w:font="Symbol" w:char="F0DE"/>
      </w:r>
      <w:r>
        <w:t xml:space="preserve"> </w:t>
      </w:r>
      <w:r>
        <w:rPr>
          <w:i/>
        </w:rPr>
        <w:t>pV</w:t>
      </w:r>
      <w:r>
        <w:rPr>
          <w:rFonts w:ascii="Symbol" w:hAnsi="Symbol"/>
          <w:vertAlign w:val="superscript"/>
        </w:rPr>
        <w:t></w:t>
      </w:r>
      <w:r>
        <w:t xml:space="preserve"> = constant.</w:t>
      </w:r>
    </w:p>
    <w:p w:rsidR="00E06FE0" w:rsidRDefault="00E06FE0" w:rsidP="00E06FE0"/>
    <w:p w:rsidR="00E06FE0" w:rsidRDefault="00E06FE0" w:rsidP="00E06FE0">
      <w:r>
        <w:t xml:space="preserve">Analoog, maar moeilijker af te leiden is de relatie tussen </w:t>
      </w:r>
      <w:r>
        <w:rPr>
          <w:i/>
        </w:rPr>
        <w:t>p</w:t>
      </w:r>
      <w:r>
        <w:t xml:space="preserve"> en </w:t>
      </w:r>
      <w:r>
        <w:rPr>
          <w:i/>
        </w:rPr>
        <w:t>T</w:t>
      </w:r>
      <w:r>
        <w:t xml:space="preserve"> bij een adiabatisch proces: </w:t>
      </w:r>
      <w:r>
        <w:rPr>
          <w:position w:val="-14"/>
        </w:rPr>
        <w:object w:dxaOrig="1780" w:dyaOrig="540">
          <v:shape id="_x0000_i1156" type="#_x0000_t75" style="width:89.25pt;height:27pt" o:ole="" fillcolor="window">
            <v:imagedata r:id="rId342" o:title=""/>
          </v:shape>
          <o:OLEObject Type="Embed" ProgID="Equation.3" ShapeID="_x0000_i1156" DrawAspect="Content" ObjectID="_1319627660" r:id="rId343"/>
        </w:object>
      </w:r>
    </w:p>
    <w:p w:rsidR="00E06FE0" w:rsidRDefault="00E06FE0" w:rsidP="00917D44">
      <w:pPr>
        <w:pStyle w:val="Kop3"/>
      </w:pPr>
      <w:bookmarkStart w:id="325" w:name="_Toc98689038"/>
      <w:r>
        <w:t>Elektrische arbeid</w:t>
      </w:r>
      <w:bookmarkEnd w:id="325"/>
    </w:p>
    <w:p w:rsidR="00E06FE0" w:rsidRDefault="00E06FE0" w:rsidP="00E06FE0">
      <w:r>
        <w:t xml:space="preserve">Op een systeem verrichte elektrische arbeid is gelijk aan het product van lading en het doorlopen potentiaalverschil: </w:t>
      </w:r>
      <w:r>
        <w:rPr>
          <w:i/>
        </w:rPr>
        <w:t>w</w:t>
      </w:r>
      <w:r>
        <w:t xml:space="preserve"> = </w:t>
      </w:r>
      <w:r>
        <w:rPr>
          <w:i/>
        </w:rPr>
        <w:t>q</w:t>
      </w:r>
      <w:r>
        <w:rPr>
          <w:rFonts w:ascii="WP MathA" w:hAnsi="WP MathA"/>
        </w:rPr>
        <w:sym w:font="Symbol" w:char="F0D7"/>
      </w:r>
      <w:r>
        <w:rPr>
          <w:rFonts w:ascii="Symbol" w:hAnsi="Symbol"/>
        </w:rPr>
        <w:t></w:t>
      </w:r>
      <w:r>
        <w:rPr>
          <w:i/>
        </w:rPr>
        <w:t>V</w:t>
      </w:r>
    </w:p>
    <w:p w:rsidR="00E06FE0" w:rsidRDefault="00E06FE0" w:rsidP="00E06FE0">
      <w:r>
        <w:t>Een elektrochemische cel</w:t>
      </w:r>
      <w:r w:rsidR="00731200">
        <w:fldChar w:fldCharType="begin"/>
      </w:r>
      <w:r w:rsidR="00731200">
        <w:instrText xml:space="preserve"> XE "</w:instrText>
      </w:r>
      <w:r w:rsidR="00731200" w:rsidRPr="001A5F58">
        <w:instrText>cel:elektrochemische</w:instrText>
      </w:r>
      <w:r w:rsidR="00731200">
        <w:instrText xml:space="preserve">" </w:instrText>
      </w:r>
      <w:r w:rsidR="00731200">
        <w:fldChar w:fldCharType="end"/>
      </w:r>
      <w:r>
        <w:t xml:space="preserve"> is een systeem dat </w:t>
      </w:r>
      <w:r>
        <w:rPr>
          <w:i/>
        </w:rPr>
        <w:t>zelf</w:t>
      </w:r>
      <w:r>
        <w:t xml:space="preserve"> elektrische arbeid</w:t>
      </w:r>
      <w:r w:rsidR="00731200">
        <w:fldChar w:fldCharType="begin"/>
      </w:r>
      <w:r w:rsidR="00731200">
        <w:instrText xml:space="preserve"> XE "</w:instrText>
      </w:r>
      <w:r w:rsidR="00731200" w:rsidRPr="00A56C16">
        <w:instrText>arbeid:elektrische</w:instrText>
      </w:r>
      <w:r w:rsidR="00731200">
        <w:instrText xml:space="preserve">" </w:instrText>
      </w:r>
      <w:r w:rsidR="00731200">
        <w:fldChar w:fldCharType="end"/>
      </w:r>
      <w:r>
        <w:t xml:space="preserve"> verricht. Ten gevolge daarvan daalt de Gibbs energie (vrije enthalpie</w:t>
      </w:r>
      <w:r w:rsidR="00731200">
        <w:fldChar w:fldCharType="begin"/>
      </w:r>
      <w:r w:rsidR="00731200">
        <w:instrText xml:space="preserve"> XE "</w:instrText>
      </w:r>
      <w:r w:rsidR="00731200" w:rsidRPr="00E34B40">
        <w:instrText>enthalpie:vrije</w:instrText>
      </w:r>
      <w:r w:rsidR="00731200">
        <w:instrText xml:space="preserve">" </w:instrText>
      </w:r>
      <w:r w:rsidR="00731200">
        <w:fldChar w:fldCharType="end"/>
      </w:r>
      <w:r>
        <w:t xml:space="preserve">) van dat systeem </w:t>
      </w:r>
      <w:r>
        <w:sym w:font="Symbol" w:char="F0DE"/>
      </w:r>
      <w:r>
        <w:t xml:space="preserve"> </w:t>
      </w:r>
      <w:r>
        <w:rPr>
          <w:rFonts w:ascii="Symbol" w:hAnsi="Symbol"/>
        </w:rPr>
        <w:t></w:t>
      </w:r>
      <w:r>
        <w:rPr>
          <w:vertAlign w:val="subscript"/>
        </w:rPr>
        <w:t>r</w:t>
      </w:r>
      <w:r>
        <w:rPr>
          <w:i/>
        </w:rPr>
        <w:t>G</w:t>
      </w:r>
      <w:r>
        <w:t> = </w:t>
      </w:r>
      <w:r>
        <w:sym w:font="Symbol" w:char="F02D"/>
      </w:r>
      <w:r>
        <w:rPr>
          <w:i/>
        </w:rPr>
        <w:t>q</w:t>
      </w:r>
      <w:r>
        <w:rPr>
          <w:rFonts w:ascii="WP MathA" w:hAnsi="WP MathA"/>
        </w:rPr>
        <w:sym w:font="Symbol" w:char="F0D7"/>
      </w:r>
      <w:r>
        <w:rPr>
          <w:rFonts w:ascii="Symbol" w:hAnsi="Symbol"/>
        </w:rPr>
        <w:t></w:t>
      </w:r>
      <w:r>
        <w:rPr>
          <w:i/>
        </w:rPr>
        <w:t>V</w:t>
      </w:r>
    </w:p>
    <w:p w:rsidR="00E06FE0" w:rsidRDefault="00E06FE0" w:rsidP="00E06FE0">
      <w:r>
        <w:t xml:space="preserve">Bij overdracht van </w:t>
      </w:r>
      <w:r>
        <w:rPr>
          <w:i/>
        </w:rPr>
        <w:t>n</w:t>
      </w:r>
      <w:r>
        <w:t xml:space="preserve"> mol elementairladingen over een potentiaalverschil </w:t>
      </w:r>
      <w:r w:rsidR="00D61D8C">
        <w:rPr>
          <w:rFonts w:ascii="Symbol" w:hAnsi="Symbol"/>
        </w:rPr>
        <w:t></w:t>
      </w:r>
      <w:r>
        <w:rPr>
          <w:i/>
        </w:rPr>
        <w:t>V</w:t>
      </w:r>
      <w:r>
        <w:t xml:space="preserve"> geldt:</w:t>
      </w:r>
    </w:p>
    <w:p w:rsidR="00E06FE0" w:rsidRDefault="00E06FE0" w:rsidP="00E06FE0">
      <w:r>
        <w:rPr>
          <w:rFonts w:ascii="Symbol" w:hAnsi="Symbol"/>
        </w:rPr>
        <w:t></w:t>
      </w:r>
      <w:r>
        <w:rPr>
          <w:vertAlign w:val="subscript"/>
        </w:rPr>
        <w:t>r</w:t>
      </w:r>
      <w:r>
        <w:rPr>
          <w:i/>
        </w:rPr>
        <w:t>G</w:t>
      </w:r>
      <w:r>
        <w:t xml:space="preserve"> = </w:t>
      </w:r>
      <w:r>
        <w:sym w:font="Symbol" w:char="F02D"/>
      </w:r>
      <w:r>
        <w:rPr>
          <w:i/>
        </w:rPr>
        <w:t xml:space="preserve">n </w:t>
      </w:r>
      <w:r>
        <w:rPr>
          <w:rFonts w:ascii="WP MathA" w:hAnsi="WP MathA"/>
          <w:i/>
        </w:rPr>
        <w:sym w:font="Symbol" w:char="F0D7"/>
      </w:r>
      <w:r>
        <w:rPr>
          <w:i/>
        </w:rPr>
        <w:t xml:space="preserve"> N </w:t>
      </w:r>
      <w:r>
        <w:rPr>
          <w:rFonts w:ascii="WP MathA" w:hAnsi="WP MathA"/>
          <w:i/>
        </w:rPr>
        <w:sym w:font="Symbol" w:char="F0D7"/>
      </w:r>
      <w:r>
        <w:rPr>
          <w:i/>
        </w:rPr>
        <w:t xml:space="preserve"> e</w:t>
      </w:r>
      <w:r>
        <w:t xml:space="preserve"> </w:t>
      </w:r>
      <w:r>
        <w:rPr>
          <w:rFonts w:ascii="WP MathA" w:hAnsi="WP MathA"/>
        </w:rPr>
        <w:sym w:font="Symbol" w:char="F0D7"/>
      </w:r>
      <w:r>
        <w:t xml:space="preserve"> </w:t>
      </w:r>
      <w:r>
        <w:rPr>
          <w:rFonts w:ascii="Symbol" w:hAnsi="Symbol"/>
        </w:rPr>
        <w:t></w:t>
      </w:r>
      <w:r>
        <w:rPr>
          <w:i/>
        </w:rPr>
        <w:t>V</w:t>
      </w:r>
      <w:r>
        <w:t xml:space="preserve"> = </w:t>
      </w:r>
      <w:r>
        <w:sym w:font="Symbol" w:char="F02D"/>
      </w:r>
      <w:r>
        <w:rPr>
          <w:i/>
        </w:rPr>
        <w:t xml:space="preserve">n </w:t>
      </w:r>
      <w:r>
        <w:rPr>
          <w:rFonts w:ascii="WP MathA" w:hAnsi="WP MathA"/>
          <w:i/>
        </w:rPr>
        <w:sym w:font="Symbol" w:char="F0D7"/>
      </w:r>
      <w:r>
        <w:rPr>
          <w:i/>
        </w:rPr>
        <w:t xml:space="preserve"> F</w:t>
      </w:r>
      <w:r>
        <w:t xml:space="preserve"> </w:t>
      </w:r>
      <w:r>
        <w:rPr>
          <w:rFonts w:ascii="WP MathA" w:hAnsi="WP MathA"/>
        </w:rPr>
        <w:sym w:font="Symbol" w:char="F0D7"/>
      </w:r>
      <w:r>
        <w:t xml:space="preserve"> </w:t>
      </w:r>
      <w:r>
        <w:rPr>
          <w:rFonts w:ascii="Symbol" w:hAnsi="Symbol"/>
        </w:rPr>
        <w:t></w:t>
      </w:r>
      <w:r>
        <w:rPr>
          <w:i/>
        </w:rPr>
        <w:t>V</w:t>
      </w:r>
    </w:p>
    <w:p w:rsidR="00E06FE0" w:rsidRDefault="00E06FE0" w:rsidP="00E06FE0">
      <w:r>
        <w:t xml:space="preserve">Hierin is </w:t>
      </w:r>
      <w:r>
        <w:rPr>
          <w:i/>
        </w:rPr>
        <w:t>F</w:t>
      </w:r>
      <w:r>
        <w:t xml:space="preserve"> het getal van Faraday</w:t>
      </w:r>
      <w:r w:rsidR="00E20F27">
        <w:fldChar w:fldCharType="begin"/>
      </w:r>
      <w:r w:rsidR="00E20F27">
        <w:instrText xml:space="preserve"> XE "</w:instrText>
      </w:r>
      <w:r w:rsidR="00E20F27" w:rsidRPr="00E940EE">
        <w:instrText>Faraday</w:instrText>
      </w:r>
      <w:r w:rsidR="00731200">
        <w:instrText>:</w:instrText>
      </w:r>
      <w:r w:rsidR="00731200" w:rsidRPr="00E940EE">
        <w:instrText>getal van</w:instrText>
      </w:r>
      <w:r w:rsidR="00E20F27">
        <w:instrText xml:space="preserve">" </w:instrText>
      </w:r>
      <w:r w:rsidR="00E20F27">
        <w:fldChar w:fldCharType="end"/>
      </w:r>
      <w:r>
        <w:t>.</w:t>
      </w:r>
    </w:p>
    <w:p w:rsidR="00E06FE0" w:rsidRDefault="00E06FE0" w:rsidP="00E06FE0">
      <w:r>
        <w:t>Dezelfde relatie kan ook via de vergelijking van Nernst</w:t>
      </w:r>
      <w:r w:rsidR="00E20F27">
        <w:fldChar w:fldCharType="begin"/>
      </w:r>
      <w:r w:rsidR="00E20F27">
        <w:instrText xml:space="preserve"> XE "</w:instrText>
      </w:r>
      <w:r w:rsidR="00E20F27" w:rsidRPr="00E940EE">
        <w:instrText>Nernst</w:instrText>
      </w:r>
      <w:r w:rsidR="00731200">
        <w:instrText>:</w:instrText>
      </w:r>
      <w:r w:rsidR="00DB1A97">
        <w:instrText>vergelijking</w:instrText>
      </w:r>
      <w:r w:rsidR="00E20F27">
        <w:instrText xml:space="preserve">" </w:instrText>
      </w:r>
      <w:r w:rsidR="00E20F27">
        <w:fldChar w:fldCharType="end"/>
      </w:r>
      <w:r w:rsidR="00DB1A97">
        <w:fldChar w:fldCharType="begin"/>
      </w:r>
      <w:r w:rsidR="00DB1A97">
        <w:instrText xml:space="preserve"> XE "vergelijking:</w:instrText>
      </w:r>
      <w:r w:rsidR="00DB1A97" w:rsidRPr="00E940EE">
        <w:instrText>Nernst</w:instrText>
      </w:r>
      <w:r w:rsidR="00DB1A97">
        <w:instrText xml:space="preserve">-" </w:instrText>
      </w:r>
      <w:r w:rsidR="00DB1A97">
        <w:fldChar w:fldCharType="end"/>
      </w:r>
      <w:r>
        <w:t xml:space="preserve"> worden afgeleid.</w:t>
      </w:r>
    </w:p>
    <w:p w:rsidR="00E06FE0" w:rsidRDefault="00E06FE0" w:rsidP="00E06FE0">
      <w:r>
        <w:rPr>
          <w:i/>
        </w:rPr>
        <w:t>V</w:t>
      </w:r>
      <w:r>
        <w:rPr>
          <w:vertAlign w:val="subscript"/>
        </w:rPr>
        <w:t>red/ox</w:t>
      </w:r>
      <w:r>
        <w:t xml:space="preserve"> = </w:t>
      </w:r>
      <w:r>
        <w:rPr>
          <w:i/>
        </w:rPr>
        <w:t>V</w:t>
      </w:r>
      <w:r>
        <w:rPr>
          <w:vertAlign w:val="superscript"/>
        </w:rPr>
        <w:t>o</w:t>
      </w:r>
      <w:r>
        <w:rPr>
          <w:vertAlign w:val="subscript"/>
        </w:rPr>
        <w:t>red/ox</w:t>
      </w:r>
      <w:r>
        <w:t xml:space="preserve"> + </w:t>
      </w:r>
      <w:r>
        <w:rPr>
          <w:position w:val="-28"/>
        </w:rPr>
        <w:object w:dxaOrig="1040" w:dyaOrig="639">
          <v:shape id="_x0000_i1157" type="#_x0000_t75" style="width:51.75pt;height:32.25pt" o:ole="" fillcolor="window">
            <v:imagedata r:id="rId344" o:title=""/>
          </v:shape>
          <o:OLEObject Type="Embed" ProgID="Equation.3" ShapeID="_x0000_i1157" DrawAspect="Content" ObjectID="_1319627661" r:id="rId345"/>
        </w:object>
      </w:r>
    </w:p>
    <w:p w:rsidR="00E06FE0" w:rsidRDefault="00E06FE0" w:rsidP="00E06FE0">
      <w:r>
        <w:t xml:space="preserve">Bij evenwicht geldt: </w:t>
      </w:r>
      <w:r>
        <w:rPr>
          <w:i/>
        </w:rPr>
        <w:t>V</w:t>
      </w:r>
      <w:r>
        <w:rPr>
          <w:vertAlign w:val="subscript"/>
        </w:rPr>
        <w:t>red1/ox1</w:t>
      </w:r>
      <w:r>
        <w:t xml:space="preserve"> = </w:t>
      </w:r>
      <w:r>
        <w:rPr>
          <w:i/>
        </w:rPr>
        <w:t>V</w:t>
      </w:r>
      <w:r>
        <w:rPr>
          <w:vertAlign w:val="subscript"/>
        </w:rPr>
        <w:t>red2/ox2</w:t>
      </w:r>
      <w:r>
        <w:t xml:space="preserve"> </w:t>
      </w:r>
      <w:r>
        <w:sym w:font="Symbol" w:char="F0DE"/>
      </w:r>
      <w:r>
        <w:t xml:space="preserve"> </w:t>
      </w:r>
      <w:r>
        <w:rPr>
          <w:i/>
        </w:rPr>
        <w:t>V</w:t>
      </w:r>
      <w:r>
        <w:rPr>
          <w:vertAlign w:val="superscript"/>
        </w:rPr>
        <w:t>o</w:t>
      </w:r>
      <w:r>
        <w:rPr>
          <w:vertAlign w:val="subscript"/>
        </w:rPr>
        <w:t>red1/ox1</w:t>
      </w:r>
      <w:r>
        <w:t xml:space="preserve"> + </w:t>
      </w:r>
      <w:r>
        <w:rPr>
          <w:position w:val="-28"/>
        </w:rPr>
        <w:object w:dxaOrig="1160" w:dyaOrig="639">
          <v:shape id="_x0000_i1158" type="#_x0000_t75" style="width:57.75pt;height:32.25pt" o:ole="" fillcolor="window">
            <v:imagedata r:id="rId346" o:title=""/>
          </v:shape>
          <o:OLEObject Type="Embed" ProgID="Equation.3" ShapeID="_x0000_i1158" DrawAspect="Content" ObjectID="_1319627662" r:id="rId347"/>
        </w:object>
      </w:r>
      <w:r>
        <w:t xml:space="preserve"> = </w:t>
      </w:r>
      <w:r>
        <w:rPr>
          <w:i/>
        </w:rPr>
        <w:t>V</w:t>
      </w:r>
      <w:r>
        <w:rPr>
          <w:vertAlign w:val="superscript"/>
        </w:rPr>
        <w:t>o</w:t>
      </w:r>
      <w:r>
        <w:rPr>
          <w:vertAlign w:val="subscript"/>
        </w:rPr>
        <w:t>red2/ox2</w:t>
      </w:r>
      <w:r>
        <w:t xml:space="preserve"> + </w:t>
      </w:r>
      <w:r>
        <w:rPr>
          <w:position w:val="-28"/>
        </w:rPr>
        <w:object w:dxaOrig="1160" w:dyaOrig="639">
          <v:shape id="_x0000_i1159" type="#_x0000_t75" style="width:57.75pt;height:32.25pt" o:ole="" fillcolor="window">
            <v:imagedata r:id="rId348" o:title=""/>
          </v:shape>
          <o:OLEObject Type="Embed" ProgID="Equation.3" ShapeID="_x0000_i1159" DrawAspect="Content" ObjectID="_1319627663" r:id="rId349"/>
        </w:object>
      </w:r>
    </w:p>
    <w:p w:rsidR="00E06FE0" w:rsidRDefault="00E06FE0" w:rsidP="00E06FE0">
      <w:r>
        <w:t xml:space="preserve">Na enig herschrijven levert dit: </w:t>
      </w:r>
      <w:r>
        <w:rPr>
          <w:position w:val="-22"/>
        </w:rPr>
        <w:object w:dxaOrig="1400" w:dyaOrig="580">
          <v:shape id="_x0000_i1160" type="#_x0000_t75" style="width:69.75pt;height:29.25pt" o:ole="" fillcolor="window">
            <v:imagedata r:id="rId350" o:title=""/>
          </v:shape>
          <o:OLEObject Type="Embed" ProgID="Equation.3" ShapeID="_x0000_i1160" DrawAspect="Content" ObjectID="_1319627664" r:id="rId351"/>
        </w:object>
      </w:r>
    </w:p>
    <w:p w:rsidR="00E06FE0" w:rsidRDefault="00E06FE0" w:rsidP="00E06FE0">
      <w:pPr>
        <w:rPr>
          <w:vertAlign w:val="superscript"/>
        </w:rPr>
      </w:pP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Pr>
          <w:i/>
        </w:rPr>
        <w:t>K</w:t>
      </w:r>
      <w:r>
        <w:t xml:space="preserve"> = </w:t>
      </w:r>
      <w:r>
        <w:sym w:font="Symbol" w:char="F02D"/>
      </w:r>
      <w:r>
        <w:rPr>
          <w:i/>
        </w:rPr>
        <w:t>nF</w:t>
      </w:r>
      <w:r>
        <w:rPr>
          <w:rFonts w:ascii="Symbol" w:hAnsi="Symbol"/>
        </w:rPr>
        <w:t></w:t>
      </w:r>
      <w:r>
        <w:rPr>
          <w:i/>
        </w:rPr>
        <w:t>V</w:t>
      </w:r>
      <w:r>
        <w:rPr>
          <w:vertAlign w:val="superscript"/>
        </w:rPr>
        <w:t>o</w:t>
      </w:r>
    </w:p>
    <w:p w:rsidR="00E045F9" w:rsidRPr="001506FF" w:rsidRDefault="00E045F9" w:rsidP="00CB4EFD">
      <w:pPr>
        <w:pStyle w:val="Kop3"/>
        <w:pageBreakBefore/>
      </w:pPr>
      <w:bookmarkStart w:id="326" w:name="_Toc98689039"/>
      <w:bookmarkEnd w:id="302"/>
      <w:bookmarkEnd w:id="303"/>
      <w:bookmarkEnd w:id="304"/>
      <w:bookmarkEnd w:id="305"/>
      <w:bookmarkEnd w:id="306"/>
      <w:bookmarkEnd w:id="307"/>
      <w:bookmarkEnd w:id="308"/>
      <w:bookmarkEnd w:id="309"/>
      <w:r w:rsidRPr="001506FF">
        <w:lastRenderedPageBreak/>
        <w:t>Frost</w:t>
      </w:r>
      <w:r>
        <w:t>-d</w:t>
      </w:r>
      <w:r w:rsidRPr="001506FF">
        <w:t>iagram</w:t>
      </w:r>
      <w:r>
        <w:t>men</w:t>
      </w:r>
      <w:bookmarkEnd w:id="326"/>
    </w:p>
    <w:p w:rsidR="00E045F9" w:rsidRDefault="009C5F2F" w:rsidP="00E045F9">
      <w:r>
        <w:rPr>
          <w:noProof/>
        </w:rPr>
        <w:drawing>
          <wp:anchor distT="0" distB="0" distL="0" distR="0" simplePos="0" relativeHeight="251695616" behindDoc="0" locked="0" layoutInCell="1" allowOverlap="0">
            <wp:simplePos x="0" y="0"/>
            <wp:positionH relativeFrom="column">
              <wp:posOffset>3385185</wp:posOffset>
            </wp:positionH>
            <wp:positionV relativeFrom="line">
              <wp:posOffset>36830</wp:posOffset>
            </wp:positionV>
            <wp:extent cx="2365375" cy="2531110"/>
            <wp:effectExtent l="19050" t="0" r="0" b="0"/>
            <wp:wrapSquare wrapText="bothSides"/>
            <wp:docPr id="23" name="Afbeelding 238" descr="frostm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frostmn2"/>
                    <pic:cNvPicPr>
                      <a:picLocks noChangeAspect="1" noChangeArrowheads="1"/>
                    </pic:cNvPicPr>
                  </pic:nvPicPr>
                  <pic:blipFill>
                    <a:blip r:embed="rId352"/>
                    <a:srcRect/>
                    <a:stretch>
                      <a:fillRect/>
                    </a:stretch>
                  </pic:blipFill>
                  <pic:spPr bwMode="auto">
                    <a:xfrm>
                      <a:off x="0" y="0"/>
                      <a:ext cx="2365375" cy="2531110"/>
                    </a:xfrm>
                    <a:prstGeom prst="rect">
                      <a:avLst/>
                    </a:prstGeom>
                    <a:noFill/>
                    <a:ln w="9525">
                      <a:noFill/>
                      <a:miter lim="800000"/>
                      <a:headEnd/>
                      <a:tailEnd/>
                    </a:ln>
                  </pic:spPr>
                </pic:pic>
              </a:graphicData>
            </a:graphic>
          </wp:anchor>
        </w:drawing>
      </w:r>
      <w:r w:rsidR="00E045F9">
        <w:t xml:space="preserve">In een </w:t>
      </w:r>
      <w:r w:rsidR="00BB657B">
        <w:fldChar w:fldCharType="begin"/>
      </w:r>
      <w:r w:rsidR="00BB657B">
        <w:instrText xml:space="preserve"> XE "</w:instrText>
      </w:r>
      <w:r w:rsidR="00BB657B" w:rsidRPr="004B5401">
        <w:instrText>Frostdiagram</w:instrText>
      </w:r>
      <w:r w:rsidR="00BB657B">
        <w:instrText xml:space="preserve">" </w:instrText>
      </w:r>
      <w:r w:rsidR="00BB657B">
        <w:fldChar w:fldCharType="end"/>
      </w:r>
      <w:r w:rsidR="00E045F9">
        <w:t xml:space="preserve">Frost- of oxidatiegetal-diagram wordt de relatieve vrije energie van een deeltje uitgezet tegen het oxidatiegetal. Deze diagrammen geven heel wat visuele informatie over de eigenschappen van de verschillende oxidatietoestanden van een deeltje. De waarde die op de </w:t>
      </w:r>
      <w:r w:rsidR="00E045F9">
        <w:rPr>
          <w:i/>
        </w:rPr>
        <w:t>y</w:t>
      </w:r>
      <w:r w:rsidR="00E045F9">
        <w:t>-as wordt uitgezet is het product van het aantal elektronen dat bij de verandering van oxidatietoestand wordt overgedragen en de standaard redoxpotentiaal voor die verandering.</w:t>
      </w:r>
    </w:p>
    <w:p w:rsidR="00E045F9" w:rsidRPr="00E045F9" w:rsidRDefault="004B3847" w:rsidP="004B3847">
      <w:pPr>
        <w:pStyle w:val="Bijschrift"/>
        <w:rPr>
          <w:bCs/>
        </w:rPr>
      </w:pPr>
      <w:r>
        <w:t xml:space="preserve">Figuur </w:t>
      </w:r>
      <w:fldSimple w:instr=" SEQ Figuur \* ARABIC ">
        <w:r w:rsidR="00B27FE9">
          <w:rPr>
            <w:noProof/>
          </w:rPr>
          <w:t>31</w:t>
        </w:r>
      </w:fldSimple>
      <w:r>
        <w:t> </w:t>
      </w:r>
      <w:r w:rsidR="00E045F9" w:rsidRPr="00E045F9">
        <w:rPr>
          <w:bCs/>
        </w:rPr>
        <w:t>Frost-diagram van mangaan</w:t>
      </w:r>
    </w:p>
    <w:p w:rsidR="00E045F9" w:rsidRDefault="00E045F9" w:rsidP="00E045F9">
      <w:r>
        <w:t>Wat je wel en wat niet kunt nagaan met een Frost-diagram.</w:t>
      </w:r>
    </w:p>
    <w:p w:rsidR="00E045F9" w:rsidRDefault="00E045F9" w:rsidP="00E045F9">
      <w:pPr>
        <w:numPr>
          <w:ilvl w:val="0"/>
          <w:numId w:val="44"/>
        </w:numPr>
        <w:tabs>
          <w:tab w:val="clear" w:pos="720"/>
          <w:tab w:val="num" w:pos="284"/>
        </w:tabs>
        <w:ind w:left="284" w:hanging="284"/>
      </w:pPr>
      <w:r>
        <w:t>Onder in het diagram vind je thermodynamische stabiliteit</w:t>
      </w:r>
      <w:r w:rsidR="003B0F30">
        <w:fldChar w:fldCharType="begin"/>
      </w:r>
      <w:r w:rsidR="003B0F30">
        <w:instrText xml:space="preserve"> XE "</w:instrText>
      </w:r>
      <w:r w:rsidR="003B0F30" w:rsidRPr="00E10259">
        <w:instrText>stabiliteit:thermodynamische</w:instrText>
      </w:r>
      <w:r w:rsidR="003B0F30">
        <w:instrText xml:space="preserve">" </w:instrText>
      </w:r>
      <w:r w:rsidR="003B0F30">
        <w:fldChar w:fldCharType="end"/>
      </w:r>
      <w:r>
        <w:t>. Hoe lager een deeltje in het diagram staat, hoe stabieler het is (gezien vanuit redoxperspectief). Mn(II) is het stabielste deeltje.</w:t>
      </w:r>
    </w:p>
    <w:p w:rsidR="00E045F9" w:rsidRDefault="002C3F1E" w:rsidP="00E045F9">
      <w:pPr>
        <w:numPr>
          <w:ilvl w:val="0"/>
          <w:numId w:val="44"/>
        </w:numPr>
        <w:tabs>
          <w:tab w:val="clear" w:pos="720"/>
          <w:tab w:val="num" w:pos="284"/>
        </w:tabs>
        <w:ind w:left="284" w:hanging="284"/>
      </w:pPr>
      <w:r>
        <w:rPr>
          <w:noProof/>
          <w:lang w:eastAsia="en-US"/>
        </w:rPr>
        <w:pict>
          <v:shape id="_x0000_s1279" type="#_x0000_t202" style="position:absolute;left:0;text-align:left;margin-left:418.6pt;margin-top:7.75pt;width:247.85pt;height:218.95pt;z-index:251698688;mso-height-percent:200;mso-position-horizontal:right;mso-height-percent:200;mso-width-relative:margin;mso-height-relative:margin">
            <v:textbox style="mso-fit-shape-to-text:t">
              <w:txbxContent>
                <w:p w:rsidR="002C3F1E" w:rsidRPr="002C3F1E" w:rsidRDefault="009C5F2F" w:rsidP="002C3F1E">
                  <w:pPr>
                    <w:rPr>
                      <w:lang w:val="nl"/>
                    </w:rPr>
                  </w:pPr>
                  <w:r>
                    <w:rPr>
                      <w:b/>
                      <w:bCs/>
                      <w:noProof/>
                    </w:rPr>
                    <w:drawing>
                      <wp:inline distT="0" distB="0" distL="0" distR="0">
                        <wp:extent cx="2971800" cy="2409825"/>
                        <wp:effectExtent l="19050" t="0" r="0"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3"/>
                                <a:srcRect/>
                                <a:stretch>
                                  <a:fillRect/>
                                </a:stretch>
                              </pic:blipFill>
                              <pic:spPr bwMode="auto">
                                <a:xfrm>
                                  <a:off x="0" y="0"/>
                                  <a:ext cx="2971800" cy="2409825"/>
                                </a:xfrm>
                                <a:prstGeom prst="rect">
                                  <a:avLst/>
                                </a:prstGeom>
                                <a:noFill/>
                                <a:ln w="9525">
                                  <a:noFill/>
                                  <a:miter lim="800000"/>
                                  <a:headEnd/>
                                  <a:tailEnd/>
                                </a:ln>
                              </pic:spPr>
                            </pic:pic>
                          </a:graphicData>
                        </a:graphic>
                      </wp:inline>
                    </w:drawing>
                  </w:r>
                </w:p>
                <w:p w:rsidR="002C3F1E" w:rsidRPr="002C3F1E" w:rsidRDefault="002C3F1E" w:rsidP="002C3F1E">
                  <w:pPr>
                    <w:pStyle w:val="Bijschrift"/>
                    <w:rPr>
                      <w:bCs/>
                    </w:rPr>
                  </w:pPr>
                  <w:r>
                    <w:t xml:space="preserve">Figuur </w:t>
                  </w:r>
                  <w:fldSimple w:instr=" SEQ Figuur \* ARABIC ">
                    <w:r>
                      <w:rPr>
                        <w:noProof/>
                      </w:rPr>
                      <w:t>32</w:t>
                    </w:r>
                  </w:fldSimple>
                  <w:r>
                    <w:t> </w:t>
                  </w:r>
                  <w:r w:rsidRPr="00E045F9">
                    <w:rPr>
                      <w:bCs/>
                    </w:rPr>
                    <w:t>invloed van pH op de potentiaal</w:t>
                  </w:r>
                </w:p>
              </w:txbxContent>
            </v:textbox>
            <w10:wrap type="square"/>
          </v:shape>
        </w:pict>
      </w:r>
      <w:r w:rsidR="00E045F9">
        <w:t>Een deeltje gelegen op een bolle kromme kan disproportioneren</w:t>
      </w:r>
      <w:r w:rsidR="003B0F30">
        <w:fldChar w:fldCharType="begin"/>
      </w:r>
      <w:r w:rsidR="003B0F30">
        <w:instrText xml:space="preserve"> XE "</w:instrText>
      </w:r>
      <w:r w:rsidR="003B0F30" w:rsidRPr="00C179E6">
        <w:instrText>disproportionering</w:instrText>
      </w:r>
      <w:r w:rsidR="003B0F30">
        <w:instrText xml:space="preserve">" </w:instrText>
      </w:r>
      <w:r w:rsidR="003B0F30">
        <w:fldChar w:fldCharType="end"/>
      </w:r>
      <w:r w:rsidR="00E045F9">
        <w:t>: MnO</w:t>
      </w:r>
      <w:r w:rsidR="00E045F9">
        <w:rPr>
          <w:vertAlign w:val="subscript"/>
        </w:rPr>
        <w:t>4</w:t>
      </w:r>
      <w:r w:rsidR="00E045F9">
        <w:rPr>
          <w:vertAlign w:val="superscript"/>
        </w:rPr>
        <w:t>2-</w:t>
      </w:r>
      <w:r w:rsidR="00E045F9">
        <w:t xml:space="preserve"> en Mn(II) hebben die neiging.</w:t>
      </w:r>
    </w:p>
    <w:p w:rsidR="00E045F9" w:rsidRDefault="00E045F9" w:rsidP="00E045F9">
      <w:pPr>
        <w:numPr>
          <w:ilvl w:val="0"/>
          <w:numId w:val="44"/>
        </w:numPr>
        <w:tabs>
          <w:tab w:val="clear" w:pos="720"/>
          <w:tab w:val="num" w:pos="284"/>
        </w:tabs>
        <w:ind w:left="284" w:hanging="284"/>
      </w:pPr>
      <w:r>
        <w:t>Een deeltje op een holle kromme disproportioneert niet: MnO</w:t>
      </w:r>
      <w:r>
        <w:rPr>
          <w:vertAlign w:val="subscript"/>
        </w:rPr>
        <w:t>2</w:t>
      </w:r>
      <w:r>
        <w:t xml:space="preserve"> bijvoorbeeld doet dat niet.</w:t>
      </w:r>
    </w:p>
    <w:p w:rsidR="00E045F9" w:rsidRDefault="00E045F9" w:rsidP="00E045F9">
      <w:pPr>
        <w:numPr>
          <w:ilvl w:val="0"/>
          <w:numId w:val="44"/>
        </w:numPr>
        <w:tabs>
          <w:tab w:val="clear" w:pos="720"/>
          <w:tab w:val="num" w:pos="284"/>
        </w:tabs>
        <w:ind w:left="284" w:hanging="284"/>
      </w:pPr>
      <w:r>
        <w:t>Elk deeltje links bovenaan is een sterke oxidator: MnO</w:t>
      </w:r>
      <w:r>
        <w:rPr>
          <w:vertAlign w:val="subscript"/>
        </w:rPr>
        <w:t>4</w:t>
      </w:r>
      <w:r>
        <w:rPr>
          <w:vertAlign w:val="superscript"/>
        </w:rPr>
        <w:t>2</w:t>
      </w:r>
      <w:r>
        <w:rPr>
          <w:vertAlign w:val="superscript"/>
        </w:rPr>
        <w:sym w:font="Symbol" w:char="F02D"/>
      </w:r>
      <w:r>
        <w:t xml:space="preserve"> is een sterke oxidator.</w:t>
      </w:r>
    </w:p>
    <w:p w:rsidR="00E045F9" w:rsidRDefault="00E045F9" w:rsidP="00E045F9">
      <w:pPr>
        <w:numPr>
          <w:ilvl w:val="0"/>
          <w:numId w:val="44"/>
        </w:numPr>
        <w:tabs>
          <w:tab w:val="clear" w:pos="720"/>
          <w:tab w:val="num" w:pos="284"/>
        </w:tabs>
        <w:ind w:left="284" w:hanging="284"/>
      </w:pPr>
      <w:r>
        <w:t>Elk deeltje rechts bovenaan is een reductor: Mn-metaal is een matige reductor.</w:t>
      </w:r>
    </w:p>
    <w:p w:rsidR="00E045F9" w:rsidRDefault="00E045F9" w:rsidP="00E045F9">
      <w:pPr>
        <w:numPr>
          <w:ilvl w:val="0"/>
          <w:numId w:val="44"/>
        </w:numPr>
        <w:tabs>
          <w:tab w:val="clear" w:pos="720"/>
          <w:tab w:val="num" w:pos="284"/>
        </w:tabs>
        <w:ind w:left="284" w:hanging="284"/>
      </w:pPr>
      <w:r>
        <w:t>Zulke diagrammen geven de thermodynamische stabiliteit van verscheidene deeltjes weer. Hoewel een bepaald deeltje thermodynamisch instabiel kan zijn voor wat betreft reactie met een reductor, kan deze reactie kinetisch uiterst langzaam verlopen: hoewel het voor permanganaat thermodynamisch gunstig is, omgezet te worden in mangaan(II), verloopt de reactie langzaam in afwezigheid van een katalysator. Oplossingen van permanganaat kunnen dus bewaard en gebruikt worden in een lab.</w:t>
      </w:r>
    </w:p>
    <w:p w:rsidR="00E045F9" w:rsidRDefault="00E045F9" w:rsidP="00E045F9">
      <w:pPr>
        <w:numPr>
          <w:ilvl w:val="0"/>
          <w:numId w:val="44"/>
        </w:numPr>
        <w:tabs>
          <w:tab w:val="clear" w:pos="720"/>
          <w:tab w:val="num" w:pos="284"/>
        </w:tabs>
        <w:ind w:left="284" w:hanging="284"/>
      </w:pPr>
      <w:r>
        <w:t>De informatie verkregen uit een Frost-diagram geldt voor een deeltje onder standaard omstandigheden (pH = 0 voor een zure oplossing en pH = 14 voor een basische). Verandering van pH kan de relatieve stabiliteit van een deeltje beïnvloeden. De potentiaal van elke reactie, waarbij H</w:t>
      </w:r>
      <w:r>
        <w:rPr>
          <w:vertAlign w:val="superscript"/>
        </w:rPr>
        <w:t>+</w:t>
      </w:r>
      <w:r>
        <w:t xml:space="preserve"> een rol speelt, zal afhankelijk zijn van de pH omdat [H</w:t>
      </w:r>
      <w:r>
        <w:rPr>
          <w:vertAlign w:val="superscript"/>
        </w:rPr>
        <w:t>+</w:t>
      </w:r>
      <w:r>
        <w:t>] verandert: in basische omstandigheden bestaat Mn</w:t>
      </w:r>
      <w:r>
        <w:rPr>
          <w:vertAlign w:val="superscript"/>
        </w:rPr>
        <w:t>2+</w:t>
      </w:r>
      <w:r>
        <w:t xml:space="preserve"> niet. Daarvoor in de plaats ontstaat onoplosbaar Mn(OH)</w:t>
      </w:r>
      <w:r>
        <w:rPr>
          <w:vertAlign w:val="subscript"/>
        </w:rPr>
        <w:t>2</w:t>
      </w:r>
      <w:r>
        <w:t>.</w:t>
      </w:r>
    </w:p>
    <w:p w:rsidR="00CB4EFD" w:rsidRPr="001459A8" w:rsidRDefault="00CB4EFD" w:rsidP="00CB4EFD">
      <w:pPr>
        <w:pStyle w:val="Kop2"/>
        <w:keepLines w:val="0"/>
        <w:pageBreakBefore w:val="0"/>
        <w:shd w:val="clear" w:color="auto" w:fill="auto"/>
        <w:ind w:left="576" w:hanging="576"/>
      </w:pPr>
      <w:r>
        <w:t>Gereduceerde massa</w:t>
      </w:r>
    </w:p>
    <w:p w:rsidR="00CB4EFD" w:rsidRPr="00B2360F" w:rsidRDefault="00CB4EFD" w:rsidP="00CB4EFD">
      <w:pPr>
        <w:autoSpaceDE w:val="0"/>
        <w:autoSpaceDN w:val="0"/>
        <w:adjustRightInd w:val="0"/>
        <w:rPr>
          <w:szCs w:val="22"/>
        </w:rPr>
      </w:pPr>
      <w:r w:rsidRPr="00B2360F">
        <w:rPr>
          <w:szCs w:val="22"/>
        </w:rPr>
        <w:t>Voor de potentiële energie is het handig om het begrip gereduceerde massa</w:t>
      </w:r>
      <w:r>
        <w:rPr>
          <w:szCs w:val="22"/>
        </w:rPr>
        <w:t xml:space="preserve"> </w:t>
      </w:r>
      <w:r w:rsidRPr="00B2360F">
        <w:rPr>
          <w:szCs w:val="22"/>
        </w:rPr>
        <w:t>te gebruiken. Gereduceerde massa is in feite een verhouding tussen twee</w:t>
      </w:r>
      <w:r>
        <w:rPr>
          <w:szCs w:val="22"/>
        </w:rPr>
        <w:t xml:space="preserve"> </w:t>
      </w:r>
      <w:r w:rsidRPr="00B2360F">
        <w:rPr>
          <w:szCs w:val="22"/>
        </w:rPr>
        <w:t>massa’s. Het is als volgt gedefinieerd:</w:t>
      </w:r>
    </w:p>
    <w:p w:rsidR="00CB4EFD" w:rsidRPr="00B2360F" w:rsidRDefault="00CB4EFD" w:rsidP="00CB4EFD">
      <w:pPr>
        <w:autoSpaceDE w:val="0"/>
        <w:autoSpaceDN w:val="0"/>
        <w:adjustRightInd w:val="0"/>
        <w:rPr>
          <w:szCs w:val="22"/>
        </w:rPr>
      </w:pPr>
      <w:r w:rsidRPr="00B2360F">
        <w:rPr>
          <w:position w:val="-26"/>
          <w:szCs w:val="22"/>
        </w:rPr>
        <w:object w:dxaOrig="1320" w:dyaOrig="580">
          <v:shape id="_x0000_i1161" type="#_x0000_t75" style="width:66pt;height:29.25pt" o:ole="">
            <v:imagedata r:id="rId354" o:title=""/>
          </v:shape>
          <o:OLEObject Type="Embed" ProgID="Equation.3" ShapeID="_x0000_i1161" DrawAspect="Content" ObjectID="_1319627665" r:id="rId355"/>
        </w:object>
      </w:r>
      <w:r w:rsidRPr="00B2360F">
        <w:rPr>
          <w:szCs w:val="22"/>
        </w:rPr>
        <w:t xml:space="preserve"> </w:t>
      </w:r>
      <w:r w:rsidRPr="00B2360F">
        <w:rPr>
          <w:szCs w:val="22"/>
        </w:rPr>
        <w:sym w:font="Symbol" w:char="F0DE"/>
      </w:r>
      <w:r w:rsidRPr="00B2360F">
        <w:rPr>
          <w:szCs w:val="22"/>
        </w:rPr>
        <w:t xml:space="preserve"> </w:t>
      </w:r>
      <w:r w:rsidRPr="00B2360F">
        <w:rPr>
          <w:position w:val="-26"/>
          <w:szCs w:val="22"/>
        </w:rPr>
        <w:object w:dxaOrig="1240" w:dyaOrig="600">
          <v:shape id="_x0000_i1162" type="#_x0000_t75" style="width:62.25pt;height:30pt" o:ole="">
            <v:imagedata r:id="rId356" o:title=""/>
          </v:shape>
          <o:OLEObject Type="Embed" ProgID="Equation.3" ShapeID="_x0000_i1162" DrawAspect="Content" ObjectID="_1319627666" r:id="rId357"/>
        </w:object>
      </w:r>
    </w:p>
    <w:p w:rsidR="00E06FE0" w:rsidRPr="002C3F1E" w:rsidRDefault="00CB4EFD" w:rsidP="002C3F1E">
      <w:pPr>
        <w:autoSpaceDE w:val="0"/>
        <w:autoSpaceDN w:val="0"/>
        <w:adjustRightInd w:val="0"/>
        <w:rPr>
          <w:sz w:val="20"/>
        </w:rPr>
      </w:pPr>
      <w:r w:rsidRPr="00B2360F">
        <w:rPr>
          <w:szCs w:val="22"/>
        </w:rPr>
        <w:t xml:space="preserve">Voor de aantrekkingskracht van </w:t>
      </w:r>
      <w:r w:rsidRPr="00B2360F">
        <w:rPr>
          <w:i/>
          <w:szCs w:val="22"/>
        </w:rPr>
        <w:t>M</w:t>
      </w:r>
      <w:r>
        <w:rPr>
          <w:szCs w:val="22"/>
          <w:vertAlign w:val="subscript"/>
        </w:rPr>
        <w:t>1</w:t>
      </w:r>
      <w:r w:rsidRPr="00B2360F">
        <w:rPr>
          <w:sz w:val="16"/>
          <w:szCs w:val="16"/>
        </w:rPr>
        <w:t xml:space="preserve"> </w:t>
      </w:r>
      <w:r w:rsidRPr="00B2360F">
        <w:rPr>
          <w:szCs w:val="22"/>
        </w:rPr>
        <w:t>op het massaloze object kunnen we de</w:t>
      </w:r>
      <w:r>
        <w:rPr>
          <w:szCs w:val="22"/>
        </w:rPr>
        <w:t xml:space="preserve"> </w:t>
      </w:r>
      <w:r w:rsidRPr="00B2360F">
        <w:rPr>
          <w:szCs w:val="22"/>
        </w:rPr>
        <w:t>massaterm in termen van gereduceerde massa schrijven. Hetzelfde kunnen</w:t>
      </w:r>
      <w:r>
        <w:rPr>
          <w:szCs w:val="22"/>
        </w:rPr>
        <w:t xml:space="preserve"> </w:t>
      </w:r>
      <w:r w:rsidRPr="00B2360F">
        <w:rPr>
          <w:szCs w:val="22"/>
        </w:rPr>
        <w:t xml:space="preserve">we doen voor de aantrekkingskracht van </w:t>
      </w:r>
      <w:r w:rsidRPr="00B2360F">
        <w:rPr>
          <w:i/>
          <w:szCs w:val="22"/>
        </w:rPr>
        <w:t>M</w:t>
      </w:r>
      <w:r>
        <w:rPr>
          <w:szCs w:val="22"/>
          <w:vertAlign w:val="subscript"/>
        </w:rPr>
        <w:t>2</w:t>
      </w:r>
      <w:r w:rsidRPr="00B2360F">
        <w:rPr>
          <w:sz w:val="16"/>
          <w:szCs w:val="16"/>
        </w:rPr>
        <w:t xml:space="preserve"> </w:t>
      </w:r>
      <w:r w:rsidRPr="00B2360F">
        <w:rPr>
          <w:szCs w:val="22"/>
        </w:rPr>
        <w:t>op het massaloze object. Deze</w:t>
      </w:r>
      <w:r>
        <w:rPr>
          <w:szCs w:val="22"/>
        </w:rPr>
        <w:t xml:space="preserve"> </w:t>
      </w:r>
      <w:r w:rsidRPr="00B2360F">
        <w:rPr>
          <w:szCs w:val="22"/>
        </w:rPr>
        <w:t xml:space="preserve">term is in het geval van </w:t>
      </w:r>
      <w:r w:rsidRPr="00B2360F">
        <w:rPr>
          <w:i/>
          <w:szCs w:val="22"/>
        </w:rPr>
        <w:t>M</w:t>
      </w:r>
      <w:r w:rsidRPr="00B2360F">
        <w:rPr>
          <w:szCs w:val="22"/>
          <w:vertAlign w:val="subscript"/>
        </w:rPr>
        <w:t>2</w:t>
      </w:r>
      <w:r>
        <w:rPr>
          <w:szCs w:val="22"/>
        </w:rPr>
        <w:t xml:space="preserve"> </w:t>
      </w:r>
      <w:r w:rsidRPr="00B2360F">
        <w:rPr>
          <w:szCs w:val="22"/>
        </w:rPr>
        <w:t xml:space="preserve">gelijk aan µ omdat de massa van </w:t>
      </w:r>
      <w:r w:rsidRPr="00B2360F">
        <w:rPr>
          <w:i/>
          <w:szCs w:val="22"/>
        </w:rPr>
        <w:t>M</w:t>
      </w:r>
      <w:r>
        <w:rPr>
          <w:szCs w:val="22"/>
          <w:vertAlign w:val="subscript"/>
        </w:rPr>
        <w:t>1</w:t>
      </w:r>
      <w:r w:rsidRPr="00B2360F">
        <w:rPr>
          <w:sz w:val="16"/>
          <w:szCs w:val="16"/>
        </w:rPr>
        <w:t xml:space="preserve"> </w:t>
      </w:r>
      <w:r w:rsidRPr="00B2360F">
        <w:rPr>
          <w:szCs w:val="22"/>
        </w:rPr>
        <w:t>gelijk is</w:t>
      </w:r>
      <w:r>
        <w:rPr>
          <w:szCs w:val="22"/>
        </w:rPr>
        <w:t xml:space="preserve"> </w:t>
      </w:r>
      <w:r w:rsidRPr="00B2360F">
        <w:rPr>
          <w:szCs w:val="22"/>
        </w:rPr>
        <w:t xml:space="preserve">aan </w:t>
      </w:r>
      <w:smartTag w:uri="urn:schemas-microsoft-com:office:smarttags" w:element="metricconverter">
        <w:smartTagPr>
          <w:attr w:name="ProductID" w:val="1. In"/>
        </w:smartTagPr>
        <w:r w:rsidRPr="00B2360F">
          <w:rPr>
            <w:szCs w:val="22"/>
          </w:rPr>
          <w:t>1.</w:t>
        </w:r>
        <w:r>
          <w:rPr>
            <w:szCs w:val="22"/>
          </w:rPr>
          <w:t xml:space="preserve"> </w:t>
        </w:r>
        <w:r w:rsidRPr="00B2360F">
          <w:rPr>
            <w:szCs w:val="22"/>
          </w:rPr>
          <w:t>In</w:t>
        </w:r>
      </w:smartTag>
      <w:r w:rsidRPr="00B2360F">
        <w:rPr>
          <w:szCs w:val="22"/>
        </w:rPr>
        <w:t xml:space="preserve"> het geval van </w:t>
      </w:r>
      <w:r w:rsidRPr="00B2360F">
        <w:rPr>
          <w:i/>
          <w:szCs w:val="22"/>
        </w:rPr>
        <w:t>M</w:t>
      </w:r>
      <w:r>
        <w:rPr>
          <w:szCs w:val="22"/>
          <w:vertAlign w:val="subscript"/>
        </w:rPr>
        <w:t>1</w:t>
      </w:r>
      <w:r w:rsidRPr="00B2360F">
        <w:rPr>
          <w:sz w:val="16"/>
          <w:szCs w:val="16"/>
        </w:rPr>
        <w:t xml:space="preserve"> </w:t>
      </w:r>
      <w:r w:rsidRPr="00B2360F">
        <w:rPr>
          <w:szCs w:val="22"/>
        </w:rPr>
        <w:t>is de term dus gelijk aan 1 − µ.</w:t>
      </w:r>
    </w:p>
    <w:p w:rsidR="00E06FE0" w:rsidRDefault="00E06FE0" w:rsidP="00117F2D">
      <w:pPr>
        <w:pStyle w:val="Kop2"/>
      </w:pPr>
      <w:bookmarkStart w:id="327" w:name="_Toc4679196"/>
      <w:bookmarkStart w:id="328" w:name="_Toc4917981"/>
      <w:bookmarkStart w:id="329" w:name="_Toc98689040"/>
      <w:r>
        <w:lastRenderedPageBreak/>
        <w:t>Kinetiek</w:t>
      </w:r>
      <w:bookmarkEnd w:id="327"/>
      <w:bookmarkEnd w:id="328"/>
      <w:bookmarkEnd w:id="329"/>
    </w:p>
    <w:p w:rsidR="00E06FE0" w:rsidRDefault="00E06FE0" w:rsidP="00917D44">
      <w:pPr>
        <w:pStyle w:val="Kop3"/>
      </w:pPr>
      <w:bookmarkStart w:id="330" w:name="_Toc4917982"/>
      <w:bookmarkStart w:id="331" w:name="_Toc98689041"/>
      <w:r>
        <w:t>Snelheidsvergelijkingen</w:t>
      </w:r>
      <w:bookmarkEnd w:id="330"/>
      <w:bookmarkEnd w:id="331"/>
    </w:p>
    <w:p w:rsidR="00E06FE0" w:rsidRDefault="00E06FE0">
      <w:r>
        <w:t xml:space="preserve">De snelheid </w:t>
      </w:r>
      <w:r>
        <w:rPr>
          <w:i/>
        </w:rPr>
        <w:t>s</w:t>
      </w:r>
      <w:r>
        <w:t xml:space="preserve"> van een chemische reactie</w:t>
      </w:r>
      <w:r w:rsidR="003C38F0" w:rsidRPr="0085786E">
        <w:fldChar w:fldCharType="begin"/>
      </w:r>
      <w:r w:rsidR="003C38F0" w:rsidRPr="0085786E">
        <w:instrText xml:space="preserve"> XE "kinetiek" </w:instrText>
      </w:r>
      <w:r w:rsidR="003C38F0" w:rsidRPr="0085786E">
        <w:fldChar w:fldCharType="end"/>
      </w:r>
      <w:r>
        <w:t xml:space="preserve"> kan men experimenteel bepalen. Deze hangt af van de concentratie van de reactanten. Indien 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voor de reactie A </w:t>
      </w:r>
      <w:r>
        <w:sym w:font="Symbol" w:char="F0AE"/>
      </w:r>
      <w:r>
        <w:t xml:space="preserve"> P is:</w:t>
      </w:r>
    </w:p>
    <w:p w:rsidR="00E06FE0" w:rsidRDefault="00E06FE0">
      <w:r>
        <w:rPr>
          <w:position w:val="-22"/>
        </w:rPr>
        <w:object w:dxaOrig="1320" w:dyaOrig="580">
          <v:shape id="_x0000_i1163" type="#_x0000_t75" style="width:66pt;height:29.25pt" o:ole="" fillcolor="window">
            <v:imagedata r:id="rId358" o:title=""/>
          </v:shape>
          <o:OLEObject Type="Embed" ProgID="Equation.3" ShapeID="_x0000_i1163" DrawAspect="Content" ObjectID="_1319627667" r:id="rId359"/>
        </w:object>
      </w:r>
      <w:r>
        <w:t xml:space="preserve"> spreken we van een eerste ordereactie</w:t>
      </w:r>
      <w:r w:rsidR="002F20AB">
        <w:fldChar w:fldCharType="begin"/>
      </w:r>
      <w:r w:rsidR="002F20AB">
        <w:instrText xml:space="preserve"> XE "</w:instrText>
      </w:r>
      <w:r w:rsidR="002F20AB" w:rsidRPr="009B3159">
        <w:instrText>reactie:eerste orde-</w:instrText>
      </w:r>
      <w:r w:rsidR="002F20AB">
        <w:instrText xml:space="preserve">" </w:instrText>
      </w:r>
      <w:r w:rsidR="002F20AB">
        <w:fldChar w:fldCharType="end"/>
      </w:r>
      <w:r>
        <w:t>.</w:t>
      </w:r>
    </w:p>
    <w:p w:rsidR="00E06FE0" w:rsidRDefault="00E06FE0">
      <w:r>
        <w:t xml:space="preserve">Indien </w:t>
      </w:r>
      <w:r>
        <w:rPr>
          <w:position w:val="-22"/>
        </w:rPr>
        <w:object w:dxaOrig="1460" w:dyaOrig="580">
          <v:shape id="_x0000_i1164" type="#_x0000_t75" style="width:72.75pt;height:29.25pt" o:ole="" fillcolor="window">
            <v:imagedata r:id="rId360" o:title=""/>
          </v:shape>
          <o:OLEObject Type="Embed" ProgID="Equation.3" ShapeID="_x0000_i1164" DrawAspect="Content" ObjectID="_1319627668" r:id="rId361"/>
        </w:object>
      </w:r>
      <w:r>
        <w:t xml:space="preserve"> is de reactie van de tweede orde</w:t>
      </w:r>
      <w:r w:rsidR="002F20AB">
        <w:fldChar w:fldCharType="begin"/>
      </w:r>
      <w:r w:rsidR="002F20AB">
        <w:instrText xml:space="preserve"> XE "</w:instrText>
      </w:r>
      <w:r w:rsidR="002F20AB" w:rsidRPr="009B3159">
        <w:instrText>reactie:</w:instrText>
      </w:r>
      <w:r w:rsidR="002F20AB">
        <w:instrText>tweede</w:instrText>
      </w:r>
      <w:r w:rsidR="000855CF">
        <w:instrText>-</w:instrText>
      </w:r>
      <w:r w:rsidR="002F20AB" w:rsidRPr="009B3159">
        <w:instrText>orde-</w:instrText>
      </w:r>
      <w:r w:rsidR="002F20AB">
        <w:instrText xml:space="preserve">" </w:instrText>
      </w:r>
      <w:r w:rsidR="002F20AB">
        <w:fldChar w:fldCharType="end"/>
      </w:r>
      <w:r>
        <w:t>.</w:t>
      </w:r>
    </w:p>
    <w:p w:rsidR="00E06FE0" w:rsidRDefault="00E06FE0">
      <w:r>
        <w:t xml:space="preserve">Binas 36 geeft ook het algemene geval </w:t>
      </w:r>
      <w:r>
        <w:rPr>
          <w:position w:val="-22"/>
        </w:rPr>
        <w:object w:dxaOrig="1719" w:dyaOrig="580">
          <v:shape id="_x0000_i1165" type="#_x0000_t75" style="width:86.25pt;height:29.25pt" o:ole="" fillcolor="window">
            <v:imagedata r:id="rId362" o:title=""/>
          </v:shape>
          <o:OLEObject Type="Embed" ProgID="Equation.3" ShapeID="_x0000_i1165" DrawAspect="Content" ObjectID="_1319627669" r:id="rId363"/>
        </w:object>
      </w:r>
    </w:p>
    <w:p w:rsidR="00E06FE0" w:rsidRDefault="00E06FE0">
      <w:r>
        <w:t>De orde van een reactie is gelijk aan de som van de exponenten in 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In de snelheidsvergelijkingen is </w:t>
      </w:r>
      <w:r>
        <w:rPr>
          <w:i/>
        </w:rPr>
        <w:t>k</w:t>
      </w:r>
      <w:r>
        <w:t xml:space="preserve"> de reactieconstante</w:t>
      </w:r>
      <w:r w:rsidR="00E20F27">
        <w:fldChar w:fldCharType="begin"/>
      </w:r>
      <w:r w:rsidR="00E20F27">
        <w:instrText xml:space="preserve"> XE "</w:instrText>
      </w:r>
      <w:r w:rsidR="00E20F27" w:rsidRPr="00E940EE">
        <w:instrText>reactie</w:instrText>
      </w:r>
      <w:r w:rsidR="00461010">
        <w:instrText>:-</w:instrText>
      </w:r>
      <w:r w:rsidR="00E20F27" w:rsidRPr="00E940EE">
        <w:instrText>constante</w:instrText>
      </w:r>
      <w:r w:rsidR="00E20F27">
        <w:instrText xml:space="preserve">" </w:instrText>
      </w:r>
      <w:r w:rsidR="00E20F27">
        <w:fldChar w:fldCharType="end"/>
      </w:r>
      <w:r>
        <w:t>.</w:t>
      </w:r>
    </w:p>
    <w:p w:rsidR="00E06FE0" w:rsidRDefault="00E06FE0" w:rsidP="00953991">
      <w:pPr>
        <w:pStyle w:val="Kop4"/>
      </w:pPr>
      <w:bookmarkStart w:id="332" w:name="_Ref384283059"/>
      <w:bookmarkStart w:id="333" w:name="_Toc435888011"/>
      <w:bookmarkStart w:id="334" w:name="_Toc435888491"/>
      <w:bookmarkStart w:id="335" w:name="_Toc4589953"/>
      <w:bookmarkStart w:id="336" w:name="_Toc4679197"/>
      <w:r>
        <w:t>1</w:t>
      </w:r>
      <w:r w:rsidRPr="00D61D8C">
        <w:rPr>
          <w:vertAlign w:val="superscript"/>
        </w:rPr>
        <w:t>e</w:t>
      </w:r>
      <w:r w:rsidR="00D61D8C">
        <w:t xml:space="preserve"> </w:t>
      </w:r>
      <w:r>
        <w:t>orde</w:t>
      </w:r>
      <w:bookmarkEnd w:id="332"/>
      <w:r>
        <w:t xml:space="preserve"> reactie</w:t>
      </w:r>
      <w:bookmarkEnd w:id="333"/>
      <w:bookmarkEnd w:id="334"/>
      <w:bookmarkEnd w:id="335"/>
      <w:bookmarkEnd w:id="336"/>
    </w:p>
    <w:p w:rsidR="00E06FE0" w:rsidRDefault="00E06FE0">
      <w:pPr>
        <w:pStyle w:val="Bijschrift"/>
        <w:jc w:val="right"/>
      </w:pPr>
      <w:bookmarkStart w:id="337" w:name="_Ref435445516"/>
      <w:r>
        <w:t xml:space="preserve">figuur </w:t>
      </w:r>
      <w:fldSimple w:instr=" SEQ figuur \* ARABIC ">
        <w:r w:rsidR="00B27FE9">
          <w:rPr>
            <w:noProof/>
          </w:rPr>
          <w:t>33</w:t>
        </w:r>
      </w:fldSimple>
      <w:bookmarkEnd w:id="337"/>
      <w:r>
        <w:tab/>
        <w:t>1</w:t>
      </w:r>
      <w:r>
        <w:rPr>
          <w:vertAlign w:val="superscript"/>
        </w:rPr>
        <w:t>e</w:t>
      </w:r>
      <w:r>
        <w:t xml:space="preserve"> orde reactie</w:t>
      </w:r>
    </w:p>
    <w:p w:rsidR="00E06FE0" w:rsidRDefault="00E06FE0">
      <w:r>
        <w:rPr>
          <w:noProof/>
        </w:rPr>
        <w:pict>
          <v:shape id="_x0000_s1160" type="#_x0000_t75" style="position:absolute;margin-left:237.6pt;margin-top:8.9pt;width:215.4pt;height:86.4pt;z-index:-251677184;mso-wrap-edited:f" wrapcoords="-75 0 -75 21412 21600 21412 21600 0 -75 0" o:allowincell="f" fillcolor="window">
            <v:imagedata r:id="rId364" o:title=""/>
            <w10:wrap type="tight"/>
          </v:shape>
          <o:OLEObject Type="Embed" ProgID="HP.DeskScan.2" ShapeID="_x0000_s1160" DrawAspect="Content" ObjectID="_1319627796" r:id="rId365"/>
        </w:pict>
      </w:r>
      <w:r>
        <w:t>Integratie van een eerste-orde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geeft [A]</w:t>
      </w:r>
      <w:r>
        <w:rPr>
          <w:i/>
          <w:vertAlign w:val="subscript"/>
        </w:rPr>
        <w:t>t</w:t>
      </w:r>
      <w:r>
        <w:t xml:space="preserve"> = [A]</w:t>
      </w:r>
      <w:r>
        <w:rPr>
          <w:vertAlign w:val="subscript"/>
        </w:rPr>
        <w:t>o</w:t>
      </w:r>
      <w:r>
        <w:t xml:space="preserve"> e</w:t>
      </w:r>
      <w:r w:rsidR="00D61D8C">
        <w:rPr>
          <w:rFonts w:ascii="WP TypographicSymbols" w:hAnsi="WP TypographicSymbols"/>
          <w:i/>
          <w:vertAlign w:val="superscript"/>
        </w:rPr>
        <w:sym w:font="Symbol" w:char="F02D"/>
      </w:r>
      <w:r>
        <w:rPr>
          <w:i/>
          <w:vertAlign w:val="superscript"/>
        </w:rPr>
        <w:t>kt</w:t>
      </w:r>
      <w:r>
        <w:t xml:space="preserve"> waarbij [A]</w:t>
      </w:r>
      <w:r>
        <w:rPr>
          <w:vertAlign w:val="subscript"/>
        </w:rPr>
        <w:t>o</w:t>
      </w:r>
      <w:r>
        <w:t xml:space="preserve"> en [A]</w:t>
      </w:r>
      <w:r>
        <w:rPr>
          <w:i/>
          <w:vertAlign w:val="subscript"/>
        </w:rPr>
        <w:t>t</w:t>
      </w:r>
      <w:r>
        <w:t xml:space="preserve"> de concentraties van reactant A zijn op de tijdstippen 0 en </w:t>
      </w:r>
      <w:r>
        <w:rPr>
          <w:i/>
        </w:rPr>
        <w:t>t</w:t>
      </w:r>
      <w:r>
        <w:t>. (afleiding zie onder)</w:t>
      </w:r>
    </w:p>
    <w:p w:rsidR="00E06FE0" w:rsidRDefault="00E06FE0">
      <w:r>
        <w:t xml:space="preserve">De waarde van </w:t>
      </w:r>
      <w:r>
        <w:rPr>
          <w:i/>
        </w:rPr>
        <w:t>k</w:t>
      </w:r>
      <w:r>
        <w:t xml:space="preserve"> wordt gegeven door de helling van de rechte lijn in een plot van ln[A]</w:t>
      </w:r>
      <w:r>
        <w:rPr>
          <w:i/>
          <w:vertAlign w:val="subscript"/>
        </w:rPr>
        <w:t>t</w:t>
      </w:r>
      <w:r>
        <w:t xml:space="preserve"> tegen </w:t>
      </w:r>
      <w:r>
        <w:rPr>
          <w:i/>
        </w:rPr>
        <w:t>t</w:t>
      </w:r>
      <w:r>
        <w:t xml:space="preserve">, zie </w:t>
      </w:r>
      <w:fldSimple w:instr=" REF _Ref435445516 ">
        <w:r w:rsidR="00B27FE9">
          <w:t xml:space="preserve">figuur </w:t>
        </w:r>
        <w:r w:rsidR="00B27FE9">
          <w:rPr>
            <w:noProof/>
          </w:rPr>
          <w:t>33</w:t>
        </w:r>
      </w:fldSimple>
      <w:r>
        <w:t>.</w:t>
      </w:r>
    </w:p>
    <w:p w:rsidR="00E06FE0" w:rsidRDefault="00E06FE0">
      <w:r>
        <w:t>Het tijdstip waarop [A]</w:t>
      </w:r>
      <w:r>
        <w:rPr>
          <w:i/>
          <w:vertAlign w:val="subscript"/>
        </w:rPr>
        <w:t>t</w:t>
      </w:r>
      <w:r>
        <w:t xml:space="preserve"> = ½ [A]</w:t>
      </w:r>
      <w:r>
        <w:rPr>
          <w:vertAlign w:val="subscript"/>
        </w:rPr>
        <w:t>o</w:t>
      </w:r>
      <w:r>
        <w:t xml:space="preserve"> wordt de </w:t>
      </w:r>
      <w:r>
        <w:rPr>
          <w:i/>
        </w:rPr>
        <w:t>halfwaardetijd</w:t>
      </w:r>
      <w:r w:rsidR="00E20F27">
        <w:rPr>
          <w:i/>
        </w:rPr>
        <w:fldChar w:fldCharType="begin"/>
      </w:r>
      <w:r w:rsidR="00E20F27">
        <w:instrText xml:space="preserve"> XE "</w:instrText>
      </w:r>
      <w:r w:rsidR="00E20F27" w:rsidRPr="002F20AB">
        <w:instrText>halfwaardetijd</w:instrText>
      </w:r>
      <w:r w:rsidR="00E20F27">
        <w:instrText xml:space="preserve">" </w:instrText>
      </w:r>
      <w:r w:rsidR="00E20F27">
        <w:rPr>
          <w:i/>
        </w:rPr>
        <w:fldChar w:fldCharType="end"/>
      </w:r>
      <w:r>
        <w:rPr>
          <w:i/>
        </w:rPr>
        <w:t xml:space="preserve"> t</w:t>
      </w:r>
      <w:r>
        <w:rPr>
          <w:rFonts w:ascii="WP TypographicSymbols" w:hAnsi="WP TypographicSymbols"/>
          <w:vertAlign w:val="subscript"/>
        </w:rPr>
        <w:t></w:t>
      </w:r>
      <w:r>
        <w:t xml:space="preserve"> van de reactie genoemd. </w:t>
      </w:r>
    </w:p>
    <w:p w:rsidR="00E06FE0" w:rsidRDefault="00E06FE0">
      <w:r>
        <w:t xml:space="preserve">Hieruit is </w:t>
      </w:r>
      <w:r>
        <w:rPr>
          <w:i/>
        </w:rPr>
        <w:t>k</w:t>
      </w:r>
      <w:r>
        <w:t xml:space="preserve"> te berekenen via: </w:t>
      </w:r>
      <w:r>
        <w:rPr>
          <w:position w:val="-22"/>
        </w:rPr>
        <w:object w:dxaOrig="940" w:dyaOrig="580">
          <v:shape id="_x0000_i1166" type="#_x0000_t75" style="width:47.25pt;height:29.25pt" o:ole="" fillcolor="window">
            <v:imagedata r:id="rId366" o:title=""/>
          </v:shape>
          <o:OLEObject Type="Embed" ProgID="Equation.3" ShapeID="_x0000_i1166" DrawAspect="Content" ObjectID="_1319627670" r:id="rId367"/>
        </w:object>
      </w:r>
      <w:r>
        <w:t xml:space="preserve"> (zie de afleiding hieronder); </w:t>
      </w:r>
      <w:r>
        <w:rPr>
          <w:i/>
        </w:rPr>
        <w:t>t</w:t>
      </w:r>
      <w:r>
        <w:rPr>
          <w:rFonts w:ascii="WP TypographicSymbols" w:hAnsi="WP TypographicSymbols"/>
          <w:vertAlign w:val="subscript"/>
        </w:rPr>
        <w:t></w:t>
      </w:r>
      <w:r>
        <w:t xml:space="preserve"> is onafhankelijk van de beginconcentratie [A]</w:t>
      </w:r>
      <w:r>
        <w:rPr>
          <w:vertAlign w:val="subscript"/>
        </w:rPr>
        <w:t>o</w:t>
      </w:r>
      <w:r>
        <w:t>. Diverse chemische reacties vertonen een eerst-orde verloop</w:t>
      </w:r>
      <w:r w:rsidR="00E20F27">
        <w:fldChar w:fldCharType="begin"/>
      </w:r>
      <w:r w:rsidR="00E20F27">
        <w:instrText xml:space="preserve"> XE "</w:instrText>
      </w:r>
      <w:r w:rsidR="00E20F27" w:rsidRPr="00E940EE">
        <w:instrText>verloop</w:instrText>
      </w:r>
      <w:r w:rsidR="002F20AB">
        <w:instrText>:</w:instrText>
      </w:r>
      <w:r w:rsidR="002F20AB" w:rsidRPr="002F20AB">
        <w:instrText xml:space="preserve"> </w:instrText>
      </w:r>
      <w:r w:rsidR="002F20AB">
        <w:instrText>eerst-orde-</w:instrText>
      </w:r>
      <w:r w:rsidR="00E20F27">
        <w:instrText xml:space="preserve">" </w:instrText>
      </w:r>
      <w:r w:rsidR="00E20F27">
        <w:fldChar w:fldCharType="end"/>
      </w:r>
      <w:r>
        <w:t xml:space="preserve">. </w:t>
      </w:r>
    </w:p>
    <w:p w:rsidR="00E06FE0" w:rsidRDefault="00E06FE0">
      <w:pPr>
        <w:rPr>
          <w:b/>
        </w:rPr>
      </w:pPr>
      <w:r>
        <w:rPr>
          <w:b/>
        </w:rPr>
        <w:t>voorbeeld</w:t>
      </w:r>
    </w:p>
    <w:p w:rsidR="00E06FE0" w:rsidRDefault="00E06FE0">
      <w:r>
        <w:t>2N</w:t>
      </w:r>
      <w:r>
        <w:rPr>
          <w:vertAlign w:val="subscript"/>
        </w:rPr>
        <w:t>2</w:t>
      </w:r>
      <w:r>
        <w:t>O</w:t>
      </w:r>
      <w:r>
        <w:rPr>
          <w:vertAlign w:val="subscript"/>
        </w:rPr>
        <w:t>5</w:t>
      </w:r>
      <w:r>
        <w:t xml:space="preserve"> </w:t>
      </w:r>
      <w:r>
        <w:sym w:font="Symbol" w:char="F0AE"/>
      </w:r>
      <w:r>
        <w:t xml:space="preserve"> 4 NO</w:t>
      </w:r>
      <w:r>
        <w:rPr>
          <w:vertAlign w:val="subscript"/>
        </w:rPr>
        <w:t>2</w:t>
      </w:r>
      <w:r>
        <w:t xml:space="preserve"> + O</w:t>
      </w:r>
      <w:r>
        <w:rPr>
          <w:vertAlign w:val="subscript"/>
        </w:rPr>
        <w:t>2</w:t>
      </w:r>
      <w:r>
        <w:t>;</w:t>
      </w:r>
      <w:r w:rsidR="005D3A9B" w:rsidRPr="005D3A9B">
        <w:rPr>
          <w:position w:val="-20"/>
        </w:rPr>
        <w:object w:dxaOrig="1160" w:dyaOrig="540">
          <v:shape id="_x0000_i1167" type="#_x0000_t75" style="width:57.75pt;height:27pt" o:ole="" fillcolor="window">
            <v:imagedata r:id="rId368" o:title=""/>
          </v:shape>
          <o:OLEObject Type="Embed" ProgID="Equation.3" ShapeID="_x0000_i1167" DrawAspect="Content" ObjectID="_1319627671" r:id="rId369"/>
        </w:object>
      </w:r>
      <w:r>
        <w:t xml:space="preserve"> = </w:t>
      </w:r>
      <w:r>
        <w:rPr>
          <w:i/>
        </w:rPr>
        <w:t>k</w:t>
      </w:r>
      <w:r>
        <w:t>[N</w:t>
      </w:r>
      <w:r>
        <w:rPr>
          <w:vertAlign w:val="subscript"/>
        </w:rPr>
        <w:t>2</w:t>
      </w:r>
      <w:r>
        <w:t>O</w:t>
      </w:r>
      <w:r>
        <w:rPr>
          <w:vertAlign w:val="subscript"/>
        </w:rPr>
        <w:t>5</w:t>
      </w:r>
      <w:r>
        <w:t>]</w:t>
      </w:r>
    </w:p>
    <w:p w:rsidR="00E06FE0" w:rsidRDefault="00E06FE0">
      <w:r>
        <w:t>Ook het radioactieve verval van instabiele atoomkernen gaat volgens een eerst-orde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Hierbij wordt de snelheid meestal uitgedrukt in het aantal deeltjes dat per tijdseenheid desintegreert</w:t>
      </w:r>
      <w:r w:rsidR="00E20F27">
        <w:fldChar w:fldCharType="begin"/>
      </w:r>
      <w:r w:rsidR="00E20F27">
        <w:instrText xml:space="preserve"> XE "</w:instrText>
      </w:r>
      <w:r w:rsidR="00E20F27" w:rsidRPr="00E940EE">
        <w:instrText>desintegratie</w:instrText>
      </w:r>
      <w:r w:rsidR="00E20F27">
        <w:instrText xml:space="preserve">" </w:instrText>
      </w:r>
      <w:r w:rsidR="00E20F27">
        <w:fldChar w:fldCharType="end"/>
      </w:r>
      <w:r>
        <w:t xml:space="preserve"> (eenheid becquerel</w:t>
      </w:r>
      <w:r w:rsidR="00E20F27">
        <w:fldChar w:fldCharType="begin"/>
      </w:r>
      <w:r w:rsidR="00E20F27">
        <w:instrText xml:space="preserve"> XE "</w:instrText>
      </w:r>
      <w:r w:rsidR="00E20F27" w:rsidRPr="00E940EE">
        <w:instrText>becquerel</w:instrText>
      </w:r>
      <w:r w:rsidR="00E20F27">
        <w:instrText xml:space="preserve">" </w:instrText>
      </w:r>
      <w:r w:rsidR="00E20F27">
        <w:fldChar w:fldCharType="end"/>
      </w:r>
      <w:r>
        <w:t xml:space="preserve"> Bq = s</w:t>
      </w:r>
      <w:r w:rsidR="00D61D8C">
        <w:rPr>
          <w:rFonts w:ascii="WP TypographicSymbols" w:hAnsi="WP TypographicSymbols"/>
          <w:vertAlign w:val="superscript"/>
        </w:rPr>
        <w:sym w:font="Symbol" w:char="F02D"/>
      </w:r>
      <w:r>
        <w:rPr>
          <w:vertAlign w:val="superscript"/>
        </w:rPr>
        <w:t>1</w:t>
      </w:r>
      <w:r>
        <w:t xml:space="preserve">), zodat </w:t>
      </w:r>
      <w:r>
        <w:rPr>
          <w:i/>
        </w:rPr>
        <w:t>N</w:t>
      </w:r>
      <w:r>
        <w:rPr>
          <w:i/>
          <w:vertAlign w:val="subscript"/>
        </w:rPr>
        <w:t>t</w:t>
      </w:r>
      <w:r>
        <w:t xml:space="preserve"> = </w:t>
      </w:r>
      <w:r>
        <w:rPr>
          <w:i/>
        </w:rPr>
        <w:t>N</w:t>
      </w:r>
      <w:r>
        <w:rPr>
          <w:vertAlign w:val="subscript"/>
        </w:rPr>
        <w:t>o</w:t>
      </w:r>
      <w:r>
        <w:t xml:space="preserve"> e</w:t>
      </w:r>
      <w:r w:rsidR="00D61D8C">
        <w:rPr>
          <w:rFonts w:ascii="WP TypographicSymbols" w:hAnsi="WP TypographicSymbols"/>
          <w:vertAlign w:val="superscript"/>
        </w:rPr>
        <w:sym w:font="Symbol" w:char="F02D"/>
      </w:r>
      <w:r>
        <w:rPr>
          <w:i/>
          <w:vertAlign w:val="superscript"/>
        </w:rPr>
        <w:t>kt</w:t>
      </w:r>
    </w:p>
    <w:p w:rsidR="00E06FE0" w:rsidRDefault="00E06FE0">
      <w:r>
        <w:rPr>
          <w:i/>
        </w:rPr>
        <w:t>N</w:t>
      </w:r>
      <w:r>
        <w:rPr>
          <w:vertAlign w:val="subscript"/>
        </w:rPr>
        <w:t>o</w:t>
      </w:r>
      <w:r>
        <w:t xml:space="preserve"> en </w:t>
      </w:r>
      <w:r>
        <w:rPr>
          <w:i/>
        </w:rPr>
        <w:t>N</w:t>
      </w:r>
      <w:r>
        <w:rPr>
          <w:i/>
          <w:vertAlign w:val="subscript"/>
        </w:rPr>
        <w:t>t</w:t>
      </w:r>
      <w:r>
        <w:t xml:space="preserve"> zijn de aantallen atomen op de tijdstippen 0 en </w:t>
      </w:r>
      <w:r>
        <w:rPr>
          <w:i/>
        </w:rPr>
        <w:t>t</w:t>
      </w:r>
      <w:r>
        <w:t>. De variatie in halfwaardetijden</w:t>
      </w:r>
      <w:r w:rsidR="00E20F27">
        <w:t>/halveringstijden</w:t>
      </w:r>
      <w:r w:rsidR="00E20F27">
        <w:fldChar w:fldCharType="begin"/>
      </w:r>
      <w:r w:rsidR="00E20F27">
        <w:instrText xml:space="preserve"> XE "</w:instrText>
      </w:r>
      <w:r w:rsidR="00E20F27" w:rsidRPr="00E940EE">
        <w:instrText>halveringstijd</w:instrText>
      </w:r>
      <w:r w:rsidR="00E20F27">
        <w:instrText xml:space="preserve">" </w:instrText>
      </w:r>
      <w:r w:rsidR="00E20F27">
        <w:fldChar w:fldCharType="end"/>
      </w:r>
      <w:r>
        <w:t xml:space="preserve"> bij radioactief verval is enorm groot.</w:t>
      </w:r>
    </w:p>
    <w:p w:rsidR="00E06FE0" w:rsidRDefault="00E06FE0">
      <w:pPr>
        <w:rPr>
          <w:b/>
        </w:rPr>
      </w:pPr>
      <w:r>
        <w:rPr>
          <w:b/>
        </w:rPr>
        <w:t>afleiding</w:t>
      </w:r>
    </w:p>
    <w:p w:rsidR="00E06FE0" w:rsidRDefault="00E06FE0">
      <w:r>
        <w:t xml:space="preserve">De reactiesnelheid </w:t>
      </w:r>
      <w:r>
        <w:rPr>
          <w:i/>
        </w:rPr>
        <w:t>s</w:t>
      </w:r>
      <w:r>
        <w:t xml:space="preserve"> na </w:t>
      </w:r>
      <w:r>
        <w:rPr>
          <w:i/>
        </w:rPr>
        <w:t>t</w:t>
      </w:r>
      <w:r>
        <w:t xml:space="preserve"> seconden is:</w:t>
      </w:r>
      <w:r w:rsidR="005D3A9B" w:rsidRPr="005D3A9B">
        <w:rPr>
          <w:position w:val="-20"/>
        </w:rPr>
        <w:object w:dxaOrig="1579" w:dyaOrig="560">
          <v:shape id="_x0000_i1168" type="#_x0000_t75" style="width:78.75pt;height:27.75pt" o:ole="" fillcolor="window">
            <v:imagedata r:id="rId370" o:title=""/>
          </v:shape>
          <o:OLEObject Type="Embed" ProgID="Equation.3" ShapeID="_x0000_i1168" DrawAspect="Content" ObjectID="_1319627672" r:id="rId371"/>
        </w:object>
      </w:r>
      <w:r>
        <w:t xml:space="preserve"> ofwel:</w:t>
      </w:r>
      <w:r w:rsidR="005D3A9B" w:rsidRPr="005D3A9B">
        <w:rPr>
          <w:position w:val="-28"/>
        </w:rPr>
        <w:object w:dxaOrig="1200" w:dyaOrig="639">
          <v:shape id="_x0000_i1169" type="#_x0000_t75" style="width:60pt;height:32.25pt" o:ole="" fillcolor="window">
            <v:imagedata r:id="rId372" o:title=""/>
          </v:shape>
          <o:OLEObject Type="Embed" ProgID="Equation.3" ShapeID="_x0000_i1169" DrawAspect="Content" ObjectID="_1319627673" r:id="rId373"/>
        </w:object>
      </w:r>
    </w:p>
    <w:p w:rsidR="00E06FE0" w:rsidRDefault="00E06FE0">
      <w:r>
        <w:t>integreren: -ln [A]</w:t>
      </w:r>
      <w:r>
        <w:rPr>
          <w:i/>
          <w:vertAlign w:val="subscript"/>
        </w:rPr>
        <w:t>t</w:t>
      </w:r>
      <w:r>
        <w:t xml:space="preserve"> = </w:t>
      </w:r>
      <w:r>
        <w:rPr>
          <w:i/>
        </w:rPr>
        <w:t>kt</w:t>
      </w:r>
      <w:r>
        <w:t xml:space="preserve"> + constante</w:t>
      </w:r>
    </w:p>
    <w:p w:rsidR="00E06FE0" w:rsidRDefault="00E06FE0">
      <w:r>
        <w:t xml:space="preserve">randvoorwaarde: als </w:t>
      </w:r>
      <w:r>
        <w:rPr>
          <w:i/>
        </w:rPr>
        <w:t>t</w:t>
      </w:r>
      <w:r>
        <w:t xml:space="preserve"> = 0 dan is [A]</w:t>
      </w:r>
      <w:r>
        <w:rPr>
          <w:i/>
          <w:vertAlign w:val="subscript"/>
        </w:rPr>
        <w:t>t</w:t>
      </w:r>
      <w:r>
        <w:t xml:space="preserve"> = [A]</w:t>
      </w:r>
      <w:r>
        <w:rPr>
          <w:vertAlign w:val="subscript"/>
        </w:rPr>
        <w:t>o</w:t>
      </w:r>
      <w:r>
        <w:t xml:space="preserve"> </w:t>
      </w:r>
      <w:r>
        <w:sym w:font="Symbol" w:char="F0DE"/>
      </w:r>
      <w:r>
        <w:t xml:space="preserve"> constante = </w:t>
      </w:r>
      <w:r>
        <w:sym w:font="Symbol" w:char="F02D"/>
      </w:r>
      <w:r>
        <w:t>ln [A]</w:t>
      </w:r>
      <w:r>
        <w:rPr>
          <w:vertAlign w:val="subscript"/>
        </w:rPr>
        <w:t>o</w:t>
      </w:r>
      <w:r>
        <w:t xml:space="preserve"> </w:t>
      </w:r>
      <w:r>
        <w:sym w:font="Symbol" w:char="F0DE"/>
      </w:r>
      <w:r>
        <w:t xml:space="preserve"> ln</w:t>
      </w:r>
      <w:r w:rsidR="005D3A9B" w:rsidRPr="005D3A9B">
        <w:rPr>
          <w:position w:val="-28"/>
        </w:rPr>
        <w:object w:dxaOrig="499" w:dyaOrig="639">
          <v:shape id="_x0000_i1170" type="#_x0000_t75" style="width:24.75pt;height:32.25pt" o:ole="">
            <v:imagedata r:id="rId374" o:title=""/>
          </v:shape>
          <o:OLEObject Type="Embed" ProgID="Equation.3" ShapeID="_x0000_i1170" DrawAspect="Content" ObjectID="_1319627674" r:id="rId375"/>
        </w:object>
      </w:r>
      <w:r>
        <w:t xml:space="preserve"> = </w:t>
      </w:r>
      <w:r>
        <w:rPr>
          <w:i/>
        </w:rPr>
        <w:t>kt</w:t>
      </w:r>
      <w:r>
        <w:t xml:space="preserve"> </w:t>
      </w:r>
      <w:r>
        <w:sym w:font="Symbol" w:char="F0DE"/>
      </w:r>
    </w:p>
    <w:p w:rsidR="00E06FE0" w:rsidRDefault="00E06FE0">
      <w:r>
        <w:t xml:space="preserve">Bij </w:t>
      </w:r>
      <w:r>
        <w:rPr>
          <w:i/>
        </w:rPr>
        <w:t>t</w:t>
      </w:r>
      <w:r>
        <w:t xml:space="preserve"> = </w:t>
      </w:r>
      <w:r>
        <w:rPr>
          <w:i/>
        </w:rPr>
        <w:t>t</w:t>
      </w:r>
      <w:r>
        <w:rPr>
          <w:vertAlign w:val="subscript"/>
        </w:rPr>
        <w:t>½</w:t>
      </w:r>
      <w:r w:rsidR="00FB5971">
        <w:rPr>
          <w:vertAlign w:val="subscript"/>
        </w:rPr>
        <w:t xml:space="preserve"> </w:t>
      </w:r>
      <w:r>
        <w:t>is [A]</w:t>
      </w:r>
      <w:r>
        <w:rPr>
          <w:i/>
          <w:vertAlign w:val="subscript"/>
        </w:rPr>
        <w:t>t</w:t>
      </w:r>
      <w:r>
        <w:t xml:space="preserve"> = ½ [A]</w:t>
      </w:r>
      <w:r>
        <w:rPr>
          <w:vertAlign w:val="subscript"/>
        </w:rPr>
        <w:t>o</w:t>
      </w:r>
      <w:r>
        <w:t xml:space="preserve"> </w:t>
      </w:r>
      <w:r>
        <w:sym w:font="Symbol" w:char="F0DE"/>
      </w:r>
      <w:r>
        <w:t xml:space="preserve"> dus ln</w:t>
      </w:r>
      <w:r w:rsidR="005D3A9B" w:rsidRPr="005D3A9B">
        <w:rPr>
          <w:position w:val="-28"/>
        </w:rPr>
        <w:object w:dxaOrig="480" w:dyaOrig="639">
          <v:shape id="_x0000_i1171" type="#_x0000_t75" style="width:24pt;height:32.25pt" o:ole="" fillcolor="window">
            <v:imagedata r:id="rId376" o:title=""/>
          </v:shape>
          <o:OLEObject Type="Embed" ProgID="Equation.3" ShapeID="_x0000_i1171" DrawAspect="Content" ObjectID="_1319627675" r:id="rId377"/>
        </w:object>
      </w:r>
      <w:r>
        <w:t xml:space="preserve"> = </w:t>
      </w:r>
      <w:r>
        <w:rPr>
          <w:i/>
        </w:rPr>
        <w:t>kt</w:t>
      </w:r>
      <w:r>
        <w:t xml:space="preserve"> </w:t>
      </w:r>
      <w:r>
        <w:sym w:font="Symbol" w:char="F0DE"/>
      </w:r>
      <w:r>
        <w:t xml:space="preserve"> ln </w:t>
      </w:r>
      <w:r w:rsidR="005D3A9B" w:rsidRPr="005D3A9B">
        <w:rPr>
          <w:position w:val="-28"/>
        </w:rPr>
        <w:object w:dxaOrig="660" w:dyaOrig="639">
          <v:shape id="_x0000_i1172" type="#_x0000_t75" style="width:33pt;height:32.25pt" o:ole="" fillcolor="window">
            <v:imagedata r:id="rId378" o:title=""/>
          </v:shape>
          <o:OLEObject Type="Embed" ProgID="Equation.3" ShapeID="_x0000_i1172" DrawAspect="Content" ObjectID="_1319627676" r:id="rId379"/>
        </w:object>
      </w:r>
      <w:r>
        <w:t xml:space="preserve"> = ln 2 = </w:t>
      </w:r>
      <w:r>
        <w:rPr>
          <w:i/>
        </w:rPr>
        <w:t>kt</w:t>
      </w:r>
      <w:r>
        <w:rPr>
          <w:vertAlign w:val="subscript"/>
        </w:rPr>
        <w:t xml:space="preserve"> ½</w:t>
      </w:r>
    </w:p>
    <w:p w:rsidR="00E06FE0" w:rsidRDefault="00E06FE0" w:rsidP="00953991">
      <w:pPr>
        <w:pStyle w:val="Kop4"/>
      </w:pPr>
      <w:bookmarkStart w:id="338" w:name="_Toc435888012"/>
      <w:bookmarkStart w:id="339" w:name="_Toc435888492"/>
      <w:bookmarkStart w:id="340" w:name="_Toc4589954"/>
      <w:bookmarkStart w:id="341" w:name="_Toc4679198"/>
      <w:r>
        <w:lastRenderedPageBreak/>
        <w:t>2</w:t>
      </w:r>
      <w:r>
        <w:rPr>
          <w:vertAlign w:val="superscript"/>
        </w:rPr>
        <w:t>e</w:t>
      </w:r>
      <w:r>
        <w:t xml:space="preserve"> orde reactie</w:t>
      </w:r>
      <w:bookmarkEnd w:id="338"/>
      <w:bookmarkEnd w:id="339"/>
      <w:bookmarkEnd w:id="340"/>
      <w:bookmarkEnd w:id="341"/>
    </w:p>
    <w:p w:rsidR="00E06FE0" w:rsidRDefault="00E06FE0">
      <w:r>
        <w:t>Voor een tweede-orde reactie</w:t>
      </w:r>
      <w:r w:rsidR="00E20F27">
        <w:fldChar w:fldCharType="begin"/>
      </w:r>
      <w:r w:rsidR="00E20F27">
        <w:instrText xml:space="preserve"> XE "</w:instrText>
      </w:r>
      <w:r w:rsidR="00E20F27" w:rsidRPr="00E940EE">
        <w:instrText>reactie</w:instrText>
      </w:r>
      <w:r w:rsidR="002F20AB">
        <w:instrText>:</w:instrText>
      </w:r>
      <w:r w:rsidR="002F20AB" w:rsidRPr="002F20AB">
        <w:instrText xml:space="preserve"> </w:instrText>
      </w:r>
      <w:r w:rsidR="002F20AB">
        <w:instrText>tweede-orde</w:instrText>
      </w:r>
      <w:r w:rsidR="00E20F27">
        <w:instrText xml:space="preserve">" </w:instrText>
      </w:r>
      <w:r w:rsidR="00E20F27">
        <w:fldChar w:fldCharType="end"/>
      </w:r>
      <w:r>
        <w:t xml:space="preserve"> geldt: </w:t>
      </w:r>
      <w:r>
        <w:rPr>
          <w:position w:val="-30"/>
        </w:rPr>
        <w:object w:dxaOrig="1500" w:dyaOrig="660">
          <v:shape id="_x0000_i1173" type="#_x0000_t75" style="width:75pt;height:33pt" o:ole="" fillcolor="window">
            <v:imagedata r:id="rId380" o:title=""/>
          </v:shape>
          <o:OLEObject Type="Embed" ProgID="Equation.3" ShapeID="_x0000_i1173" DrawAspect="Content" ObjectID="_1319627677" r:id="rId381"/>
        </w:object>
      </w:r>
      <w:r>
        <w:t xml:space="preserve"> en </w:t>
      </w:r>
      <w:r>
        <w:rPr>
          <w:position w:val="-30"/>
        </w:rPr>
        <w:object w:dxaOrig="1160" w:dyaOrig="660">
          <v:shape id="_x0000_i1174" type="#_x0000_t75" style="width:57.75pt;height:33pt" o:ole="" fillcolor="window">
            <v:imagedata r:id="rId382" o:title=""/>
          </v:shape>
          <o:OLEObject Type="Embed" ProgID="Equation.3" ShapeID="_x0000_i1174" DrawAspect="Content" ObjectID="_1319627678" r:id="rId383"/>
        </w:object>
      </w:r>
      <w:r>
        <w:t xml:space="preserve"> (afleiding zie onder, zie Binas voor het algemene geval)</w:t>
      </w:r>
    </w:p>
    <w:p w:rsidR="00E06FE0" w:rsidRDefault="00E06FE0">
      <w:r>
        <w:t>Hier levert een plot van 1/[A]</w:t>
      </w:r>
      <w:r>
        <w:rPr>
          <w:i/>
          <w:vertAlign w:val="subscript"/>
        </w:rPr>
        <w:t>t</w:t>
      </w:r>
      <w:r>
        <w:t xml:space="preserve"> tegen </w:t>
      </w:r>
      <w:r>
        <w:rPr>
          <w:i/>
        </w:rPr>
        <w:t>t</w:t>
      </w:r>
      <w:r>
        <w:t xml:space="preserve"> een rechte lijn op met helling </w:t>
      </w:r>
      <w:r>
        <w:rPr>
          <w:i/>
        </w:rPr>
        <w:t>k</w:t>
      </w:r>
      <w:r>
        <w:t xml:space="preserve"> en is de halfwaardetijd</w:t>
      </w:r>
      <w:r w:rsidR="002F20AB">
        <w:fldChar w:fldCharType="begin"/>
      </w:r>
      <w:r w:rsidR="002F20AB">
        <w:instrText xml:space="preserve"> XE "</w:instrText>
      </w:r>
      <w:r w:rsidR="002F20AB" w:rsidRPr="00A92D6E">
        <w:instrText>tijd:halfwaarde-</w:instrText>
      </w:r>
      <w:r w:rsidR="002F20AB">
        <w:instrText xml:space="preserve">" </w:instrText>
      </w:r>
      <w:r w:rsidR="002F20AB">
        <w:fldChar w:fldCharType="end"/>
      </w:r>
      <w:r w:rsidR="002F20AB">
        <w:fldChar w:fldCharType="begin"/>
      </w:r>
      <w:r w:rsidR="002F20AB">
        <w:instrText xml:space="preserve"> XE "</w:instrText>
      </w:r>
      <w:r w:rsidR="002F20AB" w:rsidRPr="00A92D6E">
        <w:instrText>tijd:hal</w:instrText>
      </w:r>
      <w:r w:rsidR="002F20AB">
        <w:instrText>verings</w:instrText>
      </w:r>
      <w:r w:rsidR="002F20AB" w:rsidRPr="00A92D6E">
        <w:instrText>-</w:instrText>
      </w:r>
      <w:r w:rsidR="002F20AB">
        <w:instrText xml:space="preserve">" </w:instrText>
      </w:r>
      <w:r w:rsidR="002F20AB">
        <w:fldChar w:fldCharType="end"/>
      </w:r>
      <w:r>
        <w:t xml:space="preserve"> afhankelijk van de beginconcentratie.</w:t>
      </w:r>
    </w:p>
    <w:p w:rsidR="00E06FE0" w:rsidRPr="00CB4EFD" w:rsidRDefault="00E06FE0">
      <w:pPr>
        <w:rPr>
          <w:b/>
          <w:lang w:val="en-US"/>
        </w:rPr>
      </w:pPr>
      <w:r w:rsidRPr="00CB4EFD">
        <w:rPr>
          <w:b/>
          <w:lang w:val="en-US"/>
        </w:rPr>
        <w:t>voorbeeld</w:t>
      </w:r>
    </w:p>
    <w:p w:rsidR="00E06FE0" w:rsidRPr="00CB4EFD" w:rsidRDefault="00E06FE0">
      <w:pPr>
        <w:rPr>
          <w:lang w:val="en-US"/>
        </w:rPr>
      </w:pPr>
      <w:r w:rsidRPr="00CB4EFD">
        <w:rPr>
          <w:lang w:val="en-US"/>
        </w:rPr>
        <w:t>2 NO</w:t>
      </w:r>
      <w:r w:rsidRPr="00CB4EFD">
        <w:rPr>
          <w:vertAlign w:val="subscript"/>
          <w:lang w:val="en-US"/>
        </w:rPr>
        <w:t>2</w:t>
      </w:r>
      <w:r w:rsidRPr="00CB4EFD">
        <w:rPr>
          <w:lang w:val="en-US"/>
        </w:rPr>
        <w:t xml:space="preserve"> </w:t>
      </w:r>
      <w:r>
        <w:sym w:font="Symbol" w:char="F0AE"/>
      </w:r>
      <w:r w:rsidRPr="00CB4EFD">
        <w:rPr>
          <w:lang w:val="en-US"/>
        </w:rPr>
        <w:t xml:space="preserve"> 2 NO + O</w:t>
      </w:r>
      <w:r w:rsidRPr="00CB4EFD">
        <w:rPr>
          <w:vertAlign w:val="subscript"/>
          <w:lang w:val="en-US"/>
        </w:rPr>
        <w:t>2</w:t>
      </w:r>
      <w:r w:rsidRPr="00CB4EFD">
        <w:rPr>
          <w:lang w:val="en-US"/>
        </w:rPr>
        <w:t xml:space="preserve">; </w:t>
      </w:r>
      <w:r>
        <w:rPr>
          <w:position w:val="-22"/>
        </w:rPr>
        <w:object w:dxaOrig="1140" w:dyaOrig="580">
          <v:shape id="_x0000_i1175" type="#_x0000_t75" style="width:57pt;height:29.25pt" o:ole="" fillcolor="window">
            <v:imagedata r:id="rId384" o:title=""/>
          </v:shape>
          <o:OLEObject Type="Embed" ProgID="Equation.3" ShapeID="_x0000_i1175" DrawAspect="Content" ObjectID="_1319627679" r:id="rId385"/>
        </w:object>
      </w:r>
      <w:r w:rsidRPr="00CB4EFD">
        <w:rPr>
          <w:lang w:val="en-US"/>
        </w:rPr>
        <w:t xml:space="preserve"> = </w:t>
      </w:r>
      <w:r w:rsidRPr="00CB4EFD">
        <w:rPr>
          <w:i/>
          <w:lang w:val="en-US"/>
        </w:rPr>
        <w:t>k</w:t>
      </w:r>
      <w:r w:rsidRPr="00CB4EFD">
        <w:rPr>
          <w:lang w:val="en-US"/>
        </w:rPr>
        <w:t>[NO</w:t>
      </w:r>
      <w:r w:rsidRPr="00CB4EFD">
        <w:rPr>
          <w:vertAlign w:val="subscript"/>
          <w:lang w:val="en-US"/>
        </w:rPr>
        <w:t>2</w:t>
      </w:r>
      <w:r w:rsidRPr="00CB4EFD">
        <w:rPr>
          <w:lang w:val="en-US"/>
        </w:rPr>
        <w:t>]</w:t>
      </w:r>
      <w:r w:rsidRPr="00CB4EFD">
        <w:rPr>
          <w:vertAlign w:val="superscript"/>
          <w:lang w:val="en-US"/>
        </w:rPr>
        <w:t>2</w:t>
      </w:r>
    </w:p>
    <w:p w:rsidR="00E06FE0" w:rsidRDefault="00E06FE0">
      <w:pPr>
        <w:rPr>
          <w:b/>
        </w:rPr>
      </w:pPr>
      <w:r>
        <w:rPr>
          <w:b/>
        </w:rPr>
        <w:t>afleiding</w:t>
      </w:r>
    </w:p>
    <w:p w:rsidR="00E06FE0" w:rsidRDefault="00E06FE0">
      <w:r>
        <w:rPr>
          <w:i/>
        </w:rPr>
        <w:t>s</w:t>
      </w:r>
      <w:r>
        <w:t xml:space="preserve"> = </w:t>
      </w:r>
      <w:r>
        <w:rPr>
          <w:position w:val="-22"/>
        </w:rPr>
        <w:object w:dxaOrig="680" w:dyaOrig="580">
          <v:shape id="_x0000_i1176" type="#_x0000_t75" style="width:33.75pt;height:29.25pt" o:ole="" fillcolor="window">
            <v:imagedata r:id="rId386" o:title=""/>
          </v:shape>
          <o:OLEObject Type="Embed" ProgID="Equation.3" ShapeID="_x0000_i1176" DrawAspect="Content" ObjectID="_1319627680" r:id="rId387"/>
        </w:object>
      </w:r>
      <w:r>
        <w:t xml:space="preserve"> = </w:t>
      </w:r>
      <w:r>
        <w:rPr>
          <w:i/>
        </w:rPr>
        <w:t>k</w:t>
      </w:r>
      <w:r>
        <w:t>[A][B]; stel: [A]</w:t>
      </w:r>
      <w:r>
        <w:rPr>
          <w:vertAlign w:val="subscript"/>
        </w:rPr>
        <w:t>o</w:t>
      </w:r>
      <w:r>
        <w:t xml:space="preserve"> = [B]</w:t>
      </w:r>
      <w:r>
        <w:rPr>
          <w:vertAlign w:val="subscript"/>
        </w:rPr>
        <w:t>o</w:t>
      </w:r>
      <w:r>
        <w:t>;</w:t>
      </w:r>
    </w:p>
    <w:p w:rsidR="00E06FE0" w:rsidRDefault="00E06FE0">
      <w:r>
        <w:t xml:space="preserve">dan geldt: </w:t>
      </w:r>
      <w:r>
        <w:sym w:font="Symbol" w:char="F02D"/>
      </w:r>
      <w:r>
        <w:rPr>
          <w:position w:val="-22"/>
        </w:rPr>
        <w:object w:dxaOrig="520" w:dyaOrig="580">
          <v:shape id="_x0000_i1177" type="#_x0000_t75" style="width:26.25pt;height:29.25pt" o:ole="" fillcolor="window">
            <v:imagedata r:id="rId388" o:title=""/>
          </v:shape>
          <o:OLEObject Type="Embed" ProgID="Equation.3" ShapeID="_x0000_i1177" DrawAspect="Content" ObjectID="_1319627681" r:id="rId389"/>
        </w:object>
      </w:r>
      <w:r>
        <w:t xml:space="preserve"> = </w:t>
      </w:r>
      <w:r>
        <w:rPr>
          <w:i/>
        </w:rPr>
        <w:t>k</w:t>
      </w:r>
      <w:r>
        <w:t>[A]</w:t>
      </w:r>
      <w:r>
        <w:rPr>
          <w:vertAlign w:val="superscript"/>
        </w:rPr>
        <w:t>2</w:t>
      </w:r>
      <w:r>
        <w:t xml:space="preserve"> ; </w:t>
      </w:r>
      <w:r>
        <w:rPr>
          <w:position w:val="-30"/>
        </w:rPr>
        <w:object w:dxaOrig="600" w:dyaOrig="660">
          <v:shape id="_x0000_i1178" type="#_x0000_t75" style="width:30pt;height:33pt" o:ole="" fillcolor="window">
            <v:imagedata r:id="rId390" o:title=""/>
          </v:shape>
          <o:OLEObject Type="Embed" ProgID="Equation.3" ShapeID="_x0000_i1178" DrawAspect="Content" ObjectID="_1319627682" r:id="rId391"/>
        </w:object>
      </w:r>
      <w:r>
        <w:t xml:space="preserve"> = </w:t>
      </w:r>
      <w:r>
        <w:rPr>
          <w:i/>
        </w:rPr>
        <w:t>k</w:t>
      </w:r>
      <w:r>
        <w:t>d</w:t>
      </w:r>
      <w:r>
        <w:rPr>
          <w:i/>
        </w:rPr>
        <w:t>t</w:t>
      </w:r>
      <w:r>
        <w:t xml:space="preserve"> ; </w:t>
      </w:r>
      <w:r>
        <w:rPr>
          <w:position w:val="-32"/>
        </w:rPr>
        <w:object w:dxaOrig="1840" w:dyaOrig="780">
          <v:shape id="_x0000_i1179" type="#_x0000_t75" style="width:92.25pt;height:39pt" o:ole="" fillcolor="window">
            <v:imagedata r:id="rId392" o:title=""/>
          </v:shape>
          <o:OLEObject Type="Embed" ProgID="Equation.3" ShapeID="_x0000_i1179" DrawAspect="Content" ObjectID="_1319627683" r:id="rId393"/>
        </w:object>
      </w:r>
      <w:r>
        <w:t xml:space="preserve"> ; </w:t>
      </w:r>
      <w:r>
        <w:rPr>
          <w:position w:val="-32"/>
        </w:rPr>
        <w:object w:dxaOrig="1300" w:dyaOrig="780">
          <v:shape id="_x0000_i1180" type="#_x0000_t75" style="width:65.25pt;height:39pt" o:ole="" fillcolor="window">
            <v:imagedata r:id="rId394" o:title=""/>
          </v:shape>
          <o:OLEObject Type="Embed" ProgID="Equation.3" ShapeID="_x0000_i1180" DrawAspect="Content" ObjectID="_1319627684" r:id="rId395"/>
        </w:object>
      </w:r>
    </w:p>
    <w:p w:rsidR="00E06FE0" w:rsidRDefault="00E06FE0" w:rsidP="00953991">
      <w:pPr>
        <w:pStyle w:val="Kop4"/>
      </w:pPr>
      <w:bookmarkStart w:id="342" w:name="_Toc435888013"/>
      <w:bookmarkStart w:id="343" w:name="_Toc435888493"/>
      <w:bookmarkStart w:id="344" w:name="_Toc4589955"/>
      <w:bookmarkStart w:id="345" w:name="_Toc4679199"/>
      <w:r>
        <w:t>(1</w:t>
      </w:r>
      <w:r>
        <w:rPr>
          <w:vertAlign w:val="superscript"/>
        </w:rPr>
        <w:t>e</w:t>
      </w:r>
      <w:r>
        <w:t xml:space="preserve"> orde) evenwichtsreacties</w:t>
      </w:r>
      <w:bookmarkEnd w:id="342"/>
      <w:bookmarkEnd w:id="343"/>
      <w:bookmarkEnd w:id="344"/>
      <w:bookmarkEnd w:id="345"/>
    </w:p>
    <w:p w:rsidR="00E06FE0" w:rsidRDefault="00E06FE0">
      <w:r>
        <w:rPr>
          <w:b/>
        </w:rPr>
        <w:t>voorbeeld</w:t>
      </w:r>
    </w:p>
    <w:p w:rsidR="00E06FE0" w:rsidRDefault="00E06FE0">
      <w:r>
        <w:t xml:space="preserve">A </w:t>
      </w:r>
      <w:r>
        <w:rPr>
          <w:position w:val="-12"/>
        </w:rPr>
        <w:object w:dxaOrig="220" w:dyaOrig="380">
          <v:shape id="_x0000_i1181" type="#_x0000_t75" style="width:11.25pt;height:18.75pt" o:ole="" fillcolor="window">
            <v:imagedata r:id="rId185" o:title=""/>
          </v:shape>
          <o:OLEObject Type="Embed" ProgID="Equation.3" ShapeID="_x0000_i1181" DrawAspect="Content" ObjectID="_1319627685" r:id="rId396"/>
        </w:object>
      </w:r>
      <w:r>
        <w:t xml:space="preserve"> B; beginconcentratie van A = a en van B = 0</w:t>
      </w:r>
    </w:p>
    <w:p w:rsidR="00E06FE0" w:rsidRDefault="00E06FE0">
      <w:r>
        <w:t xml:space="preserve">concentratie van B op tijdstip </w:t>
      </w:r>
      <w:r>
        <w:rPr>
          <w:i/>
        </w:rPr>
        <w:t>t</w:t>
      </w:r>
      <w:r>
        <w:t xml:space="preserve"> = x en van A = a</w:t>
      </w:r>
      <w:r>
        <w:sym w:font="Symbol" w:char="F02D"/>
      </w:r>
      <w:r>
        <w:t>x. Dan geldt:</w:t>
      </w:r>
    </w:p>
    <w:p w:rsidR="00E06FE0" w:rsidRPr="00CB4EFD" w:rsidRDefault="00E06FE0">
      <w:pPr>
        <w:rPr>
          <w:lang w:val="en-US"/>
        </w:rPr>
      </w:pPr>
      <w:r>
        <w:rPr>
          <w:position w:val="-22"/>
        </w:rPr>
        <w:object w:dxaOrig="340" w:dyaOrig="580">
          <v:shape id="_x0000_i1182" type="#_x0000_t75" style="width:17.25pt;height:29.25pt" o:ole="" fillcolor="window">
            <v:imagedata r:id="rId397" o:title=""/>
          </v:shape>
          <o:OLEObject Type="Embed" ProgID="Equation.3" ShapeID="_x0000_i1182" DrawAspect="Content" ObjectID="_1319627686" r:id="rId398"/>
        </w:object>
      </w:r>
      <w:r w:rsidRPr="00CB4EFD">
        <w:rPr>
          <w:lang w:val="en-US"/>
        </w:rPr>
        <w:t xml:space="preserve"> = </w:t>
      </w:r>
      <w:r w:rsidRPr="00CB4EFD">
        <w:rPr>
          <w:i/>
          <w:lang w:val="en-US"/>
        </w:rPr>
        <w:t>k</w:t>
      </w:r>
      <w:r w:rsidRPr="00CB4EFD">
        <w:rPr>
          <w:vertAlign w:val="subscript"/>
          <w:lang w:val="en-US"/>
        </w:rPr>
        <w:t>1</w:t>
      </w:r>
      <w:r w:rsidRPr="00CB4EFD">
        <w:rPr>
          <w:lang w:val="en-US"/>
        </w:rPr>
        <w:t>(a</w:t>
      </w:r>
      <w:r>
        <w:sym w:font="Symbol" w:char="F02D"/>
      </w:r>
      <w:r w:rsidRPr="00CB4EFD">
        <w:rPr>
          <w:lang w:val="en-US"/>
        </w:rPr>
        <w:t xml:space="preserve">x) </w:t>
      </w:r>
      <w:r>
        <w:sym w:font="Symbol" w:char="F02D"/>
      </w:r>
      <w:r w:rsidRPr="00CB4EFD">
        <w:rPr>
          <w:lang w:val="en-US"/>
        </w:rPr>
        <w:t xml:space="preserve"> </w:t>
      </w:r>
      <w:r w:rsidRPr="00CB4EFD">
        <w:rPr>
          <w:i/>
          <w:lang w:val="en-US"/>
        </w:rPr>
        <w:t>k</w:t>
      </w:r>
      <w:r>
        <w:rPr>
          <w:vertAlign w:val="subscript"/>
        </w:rPr>
        <w:sym w:font="Symbol" w:char="F02D"/>
      </w:r>
      <w:r w:rsidRPr="00CB4EFD">
        <w:rPr>
          <w:vertAlign w:val="subscript"/>
          <w:lang w:val="en-US"/>
        </w:rPr>
        <w:t>1</w:t>
      </w:r>
      <w:r w:rsidRPr="00CB4EFD">
        <w:rPr>
          <w:lang w:val="en-US"/>
        </w:rPr>
        <w:t xml:space="preserve">x = </w:t>
      </w:r>
      <w:r w:rsidRPr="00CB4EFD">
        <w:rPr>
          <w:i/>
          <w:lang w:val="en-US"/>
        </w:rPr>
        <w:t>k</w:t>
      </w:r>
      <w:r w:rsidRPr="00CB4EFD">
        <w:rPr>
          <w:vertAlign w:val="subscript"/>
          <w:lang w:val="en-US"/>
        </w:rPr>
        <w:t>1</w:t>
      </w:r>
      <w:r w:rsidRPr="00CB4EFD">
        <w:rPr>
          <w:lang w:val="en-US"/>
        </w:rPr>
        <w:t>a - (</w:t>
      </w:r>
      <w:r w:rsidRPr="00CB4EFD">
        <w:rPr>
          <w:i/>
          <w:lang w:val="en-US"/>
        </w:rPr>
        <w:t>k</w:t>
      </w:r>
      <w:r w:rsidRPr="00CB4EFD">
        <w:rPr>
          <w:vertAlign w:val="subscript"/>
          <w:lang w:val="en-US"/>
        </w:rPr>
        <w:t>1</w:t>
      </w:r>
      <w:r w:rsidRPr="00CB4EFD">
        <w:rPr>
          <w:lang w:val="en-US"/>
        </w:rPr>
        <w:t xml:space="preserve"> + </w:t>
      </w:r>
      <w:r w:rsidRPr="00CB4EFD">
        <w:rPr>
          <w:i/>
          <w:lang w:val="en-US"/>
        </w:rPr>
        <w:t>k</w:t>
      </w:r>
      <w:r>
        <w:rPr>
          <w:rFonts w:ascii="WP TypographicSymbols" w:hAnsi="WP TypographicSymbols"/>
          <w:vertAlign w:val="subscript"/>
        </w:rPr>
        <w:sym w:font="Symbol" w:char="F02D"/>
      </w:r>
      <w:r w:rsidRPr="00CB4EFD">
        <w:rPr>
          <w:vertAlign w:val="subscript"/>
          <w:lang w:val="en-US"/>
        </w:rPr>
        <w:t>1</w:t>
      </w:r>
      <w:r w:rsidRPr="00CB4EFD">
        <w:rPr>
          <w:lang w:val="en-US"/>
        </w:rPr>
        <w:t>)x</w:t>
      </w:r>
      <w:r>
        <w:rPr>
          <w:position w:val="-28"/>
        </w:rPr>
        <w:object w:dxaOrig="2380" w:dyaOrig="639">
          <v:shape id="_x0000_i1183" type="#_x0000_t75" style="width:119.25pt;height:32.25pt" o:ole="" fillcolor="window">
            <v:imagedata r:id="rId399" o:title=""/>
          </v:shape>
          <o:OLEObject Type="Embed" ProgID="Equation.3" ShapeID="_x0000_i1183" DrawAspect="Content" ObjectID="_1319627687" r:id="rId400"/>
        </w:object>
      </w:r>
      <w:r w:rsidRPr="00CB4EFD">
        <w:rPr>
          <w:lang w:val="en-US"/>
        </w:rPr>
        <w:t xml:space="preserve">; </w:t>
      </w:r>
      <w:r>
        <w:rPr>
          <w:position w:val="-56"/>
        </w:rPr>
        <w:object w:dxaOrig="1180" w:dyaOrig="920">
          <v:shape id="_x0000_i1184" type="#_x0000_t75" style="width:59.25pt;height:45.75pt" o:ole="" fillcolor="window">
            <v:imagedata r:id="rId401" o:title=""/>
          </v:shape>
          <o:OLEObject Type="Embed" ProgID="Equation.3" ShapeID="_x0000_i1184" DrawAspect="Content" ObjectID="_1319627688" r:id="rId402"/>
        </w:object>
      </w:r>
      <w:r w:rsidRPr="00CB4EFD">
        <w:rPr>
          <w:lang w:val="en-US"/>
        </w:rPr>
        <w:t xml:space="preserve"> = (</w:t>
      </w:r>
      <w:r w:rsidRPr="00CB4EFD">
        <w:rPr>
          <w:i/>
          <w:lang w:val="en-US"/>
        </w:rPr>
        <w:t>k</w:t>
      </w:r>
      <w:r w:rsidRPr="00CB4EFD">
        <w:rPr>
          <w:vertAlign w:val="subscript"/>
          <w:lang w:val="en-US"/>
        </w:rPr>
        <w:t>1</w:t>
      </w:r>
      <w:r w:rsidRPr="00CB4EFD">
        <w:rPr>
          <w:lang w:val="en-US"/>
        </w:rPr>
        <w:t xml:space="preserve"> + </w:t>
      </w:r>
      <w:r w:rsidRPr="00CB4EFD">
        <w:rPr>
          <w:i/>
          <w:lang w:val="en-US"/>
        </w:rPr>
        <w:t>k</w:t>
      </w:r>
      <w:r>
        <w:rPr>
          <w:rFonts w:ascii="WP TypographicSymbols" w:hAnsi="WP TypographicSymbols"/>
          <w:vertAlign w:val="subscript"/>
        </w:rPr>
        <w:sym w:font="Symbol" w:char="F02D"/>
      </w:r>
      <w:r w:rsidRPr="00CB4EFD">
        <w:rPr>
          <w:vertAlign w:val="subscript"/>
          <w:lang w:val="en-US"/>
        </w:rPr>
        <w:t>1</w:t>
      </w:r>
      <w:r w:rsidRPr="00CB4EFD">
        <w:rPr>
          <w:lang w:val="en-US"/>
        </w:rPr>
        <w:t>)d</w:t>
      </w:r>
      <w:r w:rsidRPr="00CB4EFD">
        <w:rPr>
          <w:i/>
          <w:lang w:val="en-US"/>
        </w:rPr>
        <w:t>t</w:t>
      </w:r>
    </w:p>
    <w:p w:rsidR="00E06FE0" w:rsidRDefault="00E06FE0">
      <w:r>
        <w:t xml:space="preserve">integreren: </w:t>
      </w:r>
      <w:r>
        <w:sym w:font="Symbol" w:char="F02D"/>
      </w:r>
      <w:r>
        <w:t>ln</w:t>
      </w:r>
      <w:r>
        <w:rPr>
          <w:position w:val="-30"/>
        </w:rPr>
        <w:object w:dxaOrig="1340" w:dyaOrig="700">
          <v:shape id="_x0000_i1185" type="#_x0000_t75" style="width:66.75pt;height:35.25pt" o:ole="" fillcolor="window">
            <v:imagedata r:id="rId403" o:title=""/>
          </v:shape>
          <o:OLEObject Type="Embed" ProgID="Equation.3" ShapeID="_x0000_i1185" DrawAspect="Content" ObjectID="_1319627689" r:id="rId404"/>
        </w:object>
      </w:r>
      <w:r>
        <w:t xml:space="preserve"> = (</w:t>
      </w:r>
      <w:r>
        <w:rPr>
          <w:i/>
        </w:rPr>
        <w:t>k</w:t>
      </w:r>
      <w:r>
        <w:rPr>
          <w:vertAlign w:val="subscript"/>
        </w:rPr>
        <w:t>1</w:t>
      </w:r>
      <w:r>
        <w:t xml:space="preserve"> + </w:t>
      </w:r>
      <w:r>
        <w:rPr>
          <w:i/>
        </w:rPr>
        <w:t>k</w:t>
      </w:r>
      <w:r>
        <w:rPr>
          <w:rFonts w:ascii="WP TypographicSymbols" w:hAnsi="WP TypographicSymbols"/>
          <w:vertAlign w:val="subscript"/>
        </w:rPr>
        <w:sym w:font="Symbol" w:char="F02D"/>
      </w:r>
      <w:r>
        <w:rPr>
          <w:vertAlign w:val="subscript"/>
        </w:rPr>
        <w:t>1</w:t>
      </w:r>
      <w:r>
        <w:t>)</w:t>
      </w:r>
      <w:r>
        <w:rPr>
          <w:i/>
        </w:rPr>
        <w:t>t</w:t>
      </w:r>
      <w:r>
        <w:t xml:space="preserve"> + constante </w:t>
      </w:r>
    </w:p>
    <w:p w:rsidR="00E06FE0" w:rsidRDefault="00E06FE0">
      <w:r>
        <w:t xml:space="preserve">randvoorwaarde: Als </w:t>
      </w:r>
      <w:r>
        <w:rPr>
          <w:i/>
        </w:rPr>
        <w:t>t</w:t>
      </w:r>
      <w:r>
        <w:t xml:space="preserve"> = 0 dan geldt x = 0 </w:t>
      </w:r>
      <w:r>
        <w:sym w:font="Symbol" w:char="F0DE"/>
      </w:r>
      <w:r>
        <w:t xml:space="preserve"> c = </w:t>
      </w:r>
      <w:r>
        <w:sym w:font="Symbol" w:char="F02D"/>
      </w:r>
      <w:r>
        <w:t xml:space="preserve">ln </w:t>
      </w:r>
      <w:r>
        <w:rPr>
          <w:position w:val="-28"/>
        </w:rPr>
        <w:object w:dxaOrig="820" w:dyaOrig="639">
          <v:shape id="_x0000_i1186" type="#_x0000_t75" style="width:41.25pt;height:32.25pt" o:ole="" fillcolor="window">
            <v:imagedata r:id="rId405" o:title=""/>
          </v:shape>
          <o:OLEObject Type="Embed" ProgID="Equation.3" ShapeID="_x0000_i1186" DrawAspect="Content" ObjectID="_1319627690" r:id="rId406"/>
        </w:object>
      </w:r>
    </w:p>
    <w:p w:rsidR="00E06FE0" w:rsidRDefault="00E06FE0">
      <w:r>
        <w:rPr>
          <w:position w:val="-30"/>
        </w:rPr>
        <w:object w:dxaOrig="3300" w:dyaOrig="700">
          <v:shape id="_x0000_i1187" type="#_x0000_t75" style="width:165pt;height:35.25pt" o:ole="" fillcolor="window">
            <v:imagedata r:id="rId407" o:title=""/>
          </v:shape>
          <o:OLEObject Type="Embed" ProgID="Equation.3" ShapeID="_x0000_i1187" DrawAspect="Content" ObjectID="_1319627691" r:id="rId408"/>
        </w:object>
      </w:r>
      <w:r>
        <w:tab/>
      </w:r>
      <w:r>
        <w:tab/>
        <w:t>(1)</w:t>
      </w:r>
    </w:p>
    <w:p w:rsidR="00E06FE0" w:rsidRDefault="00E06FE0">
      <w:r>
        <w:t>Deze vergelijking kan ook omgeschreven worden. Indien het evenwicht zich heeft ingesteld geldt:</w:t>
      </w:r>
    </w:p>
    <w:p w:rsidR="00E06FE0" w:rsidRDefault="00E06FE0">
      <w:r>
        <w:rPr>
          <w:position w:val="-22"/>
        </w:rPr>
        <w:object w:dxaOrig="340" w:dyaOrig="580">
          <v:shape id="_x0000_i1188" type="#_x0000_t75" style="width:17.25pt;height:29.25pt" o:ole="" fillcolor="window">
            <v:imagedata r:id="rId409" o:title=""/>
          </v:shape>
          <o:OLEObject Type="Embed" ProgID="Equation.3" ShapeID="_x0000_i1188" DrawAspect="Content" ObjectID="_1319627692" r:id="rId410"/>
        </w:object>
      </w:r>
      <w:r>
        <w:t xml:space="preserve"> = 0 = </w:t>
      </w:r>
      <w:r>
        <w:rPr>
          <w:i/>
        </w:rPr>
        <w:t>k</w:t>
      </w:r>
      <w:r>
        <w:rPr>
          <w:vertAlign w:val="subscript"/>
        </w:rPr>
        <w:t>1</w:t>
      </w:r>
      <w:r>
        <w:t>(a</w:t>
      </w:r>
      <w:r>
        <w:sym w:font="Symbol" w:char="F02D"/>
      </w:r>
      <w:r>
        <w:t xml:space="preserve">x) </w:t>
      </w:r>
      <w:r>
        <w:sym w:font="Symbol" w:char="F02D"/>
      </w:r>
      <w:r>
        <w:t xml:space="preserve"> </w:t>
      </w:r>
      <w:r>
        <w:rPr>
          <w:i/>
        </w:rPr>
        <w:t>k</w:t>
      </w:r>
      <w:r>
        <w:rPr>
          <w:rFonts w:ascii="WP TypographicSymbols" w:hAnsi="WP TypographicSymbols"/>
          <w:vertAlign w:val="subscript"/>
        </w:rPr>
        <w:sym w:font="Symbol" w:char="F02D"/>
      </w:r>
      <w:r>
        <w:rPr>
          <w:vertAlign w:val="subscript"/>
        </w:rPr>
        <w:t>1</w:t>
      </w:r>
      <w:r>
        <w:t>x</w:t>
      </w:r>
    </w:p>
    <w:p w:rsidR="00E06FE0" w:rsidRDefault="00E06FE0">
      <w:r>
        <w:t>Stellen we de concentratie van B bij evenwicht gelijk aan x</w:t>
      </w:r>
      <w:r>
        <w:rPr>
          <w:vertAlign w:val="subscript"/>
        </w:rPr>
        <w:t>e</w:t>
      </w:r>
      <w:r>
        <w:t xml:space="preserve"> dan geldt: </w:t>
      </w:r>
      <w:r>
        <w:rPr>
          <w:i/>
        </w:rPr>
        <w:t>k</w:t>
      </w:r>
      <w:r>
        <w:rPr>
          <w:vertAlign w:val="subscript"/>
        </w:rPr>
        <w:t>1</w:t>
      </w:r>
      <w:r>
        <w:t>(a</w:t>
      </w:r>
      <w:r>
        <w:sym w:font="Symbol" w:char="F02D"/>
      </w:r>
      <w:r>
        <w:t>x</w:t>
      </w:r>
      <w:r>
        <w:rPr>
          <w:vertAlign w:val="subscript"/>
        </w:rPr>
        <w:t>e</w:t>
      </w:r>
      <w:r>
        <w:t xml:space="preserve">) = </w:t>
      </w:r>
      <w:r>
        <w:rPr>
          <w:i/>
        </w:rPr>
        <w:t>k</w:t>
      </w:r>
      <w:r>
        <w:rPr>
          <w:rFonts w:ascii="WP TypographicSymbols" w:hAnsi="WP TypographicSymbols"/>
          <w:vertAlign w:val="subscript"/>
        </w:rPr>
        <w:sym w:font="Symbol" w:char="F02D"/>
      </w:r>
      <w:r>
        <w:rPr>
          <w:vertAlign w:val="subscript"/>
        </w:rPr>
        <w:t>1</w:t>
      </w:r>
      <w:r>
        <w:t>x</w:t>
      </w:r>
      <w:r>
        <w:rPr>
          <w:vertAlign w:val="subscript"/>
        </w:rPr>
        <w:t>e</w:t>
      </w:r>
    </w:p>
    <w:p w:rsidR="00E06FE0" w:rsidRDefault="00E06FE0">
      <w:r>
        <w:rPr>
          <w:position w:val="-28"/>
        </w:rPr>
        <w:object w:dxaOrig="1219" w:dyaOrig="639">
          <v:shape id="_x0000_i1189" type="#_x0000_t75" style="width:60.75pt;height:32.25pt" o:ole="" fillcolor="window">
            <v:imagedata r:id="rId411" o:title=""/>
          </v:shape>
          <o:OLEObject Type="Embed" ProgID="Equation.3" ShapeID="_x0000_i1189" DrawAspect="Content" ObjectID="_1319627693" r:id="rId412"/>
        </w:object>
      </w:r>
      <w:r>
        <w:t xml:space="preserve">; substitueren in (1) levert: ln </w:t>
      </w:r>
      <w:r>
        <w:rPr>
          <w:position w:val="-28"/>
        </w:rPr>
        <w:object w:dxaOrig="1860" w:dyaOrig="639">
          <v:shape id="_x0000_i1190" type="#_x0000_t75" style="width:93pt;height:32.25pt" o:ole="" fillcolor="window">
            <v:imagedata r:id="rId413" o:title=""/>
          </v:shape>
          <o:OLEObject Type="Embed" ProgID="Equation.3" ShapeID="_x0000_i1190" DrawAspect="Content" ObjectID="_1319627694" r:id="rId414"/>
        </w:object>
      </w:r>
    </w:p>
    <w:p w:rsidR="00E06FE0" w:rsidRDefault="00E06FE0" w:rsidP="00917D44">
      <w:pPr>
        <w:pStyle w:val="Kop3"/>
      </w:pPr>
      <w:bookmarkStart w:id="346" w:name="_Toc384399106"/>
      <w:bookmarkStart w:id="347" w:name="_Toc384880810"/>
      <w:bookmarkStart w:id="348" w:name="_Toc435888014"/>
      <w:bookmarkStart w:id="349" w:name="_Toc435888494"/>
      <w:bookmarkStart w:id="350" w:name="_Toc509390672"/>
      <w:bookmarkStart w:id="351" w:name="_Toc4589956"/>
      <w:bookmarkStart w:id="352" w:name="_Toc4679200"/>
      <w:bookmarkStart w:id="353" w:name="_Toc4917983"/>
      <w:bookmarkStart w:id="354" w:name="_Toc98689042"/>
      <w:r>
        <w:t>Steady-state model</w:t>
      </w:r>
      <w:bookmarkEnd w:id="346"/>
      <w:bookmarkEnd w:id="347"/>
      <w:bookmarkEnd w:id="348"/>
      <w:bookmarkEnd w:id="349"/>
      <w:bookmarkEnd w:id="350"/>
      <w:bookmarkEnd w:id="351"/>
      <w:bookmarkEnd w:id="352"/>
      <w:bookmarkEnd w:id="353"/>
      <w:bookmarkEnd w:id="354"/>
    </w:p>
    <w:p w:rsidR="00E06FE0" w:rsidRDefault="00E06FE0">
      <w:r>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rsidR="002F20AB">
        <w:fldChar w:fldCharType="begin"/>
      </w:r>
      <w:r w:rsidR="002F20AB">
        <w:instrText xml:space="preserve"> XE "</w:instrText>
      </w:r>
      <w:r w:rsidR="002F20AB" w:rsidRPr="00F7551D">
        <w:instrText>toestand:stationaire</w:instrText>
      </w:r>
      <w:r w:rsidR="002F20AB">
        <w:instrText xml:space="preserve">" </w:instrText>
      </w:r>
      <w:r w:rsidR="002F20AB">
        <w:fldChar w:fldCharType="end"/>
      </w:r>
      <w:r>
        <w:t xml:space="preserve"> situatie, waarbij de snelheid waarmee een bepaald tussenproduct wordt gevormd even groot is als die van verder reageren. De concentratie ervan blijft dan constant en: </w:t>
      </w:r>
      <w:r>
        <w:rPr>
          <w:position w:val="-22"/>
        </w:rPr>
        <w:object w:dxaOrig="1579" w:dyaOrig="580">
          <v:shape id="_x0000_i1191" type="#_x0000_t75" style="width:78.75pt;height:29.25pt" o:ole="" fillcolor="window">
            <v:imagedata r:id="rId415" o:title=""/>
          </v:shape>
          <o:OLEObject Type="Embed" ProgID="Equation.3" ShapeID="_x0000_i1191" DrawAspect="Content" ObjectID="_1319627695" r:id="rId416"/>
        </w:object>
      </w:r>
      <w:r>
        <w:t>= 0.</w:t>
      </w:r>
    </w:p>
    <w:p w:rsidR="00E06FE0" w:rsidRDefault="00E06FE0">
      <w:r>
        <w:t>Met behulp van deze ‘steady-state</w:t>
      </w:r>
      <w:r w:rsidR="00E20F27">
        <w:fldChar w:fldCharType="begin"/>
      </w:r>
      <w:r w:rsidR="00E20F27">
        <w:instrText xml:space="preserve"> XE "</w:instrText>
      </w:r>
      <w:r w:rsidR="00E20F27" w:rsidRPr="00E940EE">
        <w:instrText>steady-state</w:instrText>
      </w:r>
      <w:r w:rsidR="00E20F27">
        <w:instrText xml:space="preserve">" </w:instrText>
      </w:r>
      <w:r w:rsidR="00E20F27">
        <w:fldChar w:fldCharType="end"/>
      </w:r>
      <w:r>
        <w:t>’ benadering kunnen ingewikkelde reactiemechanismen worden geanalyseerd en reactiesnelheidsvergelijkingen worden afgeleid. Dikwijls blijkt dan de experimenteel bepaalde reactieconstante te zijn opgebouwd uit een aantal termen die de reactieconstanten van de deelreacties bevatten.</w:t>
      </w:r>
    </w:p>
    <w:p w:rsidR="00E06FE0" w:rsidRDefault="00E06FE0" w:rsidP="00934EFE">
      <w:pPr>
        <w:keepNext/>
        <w:rPr>
          <w:b/>
        </w:rPr>
      </w:pPr>
      <w:r>
        <w:rPr>
          <w:b/>
        </w:rPr>
        <w:lastRenderedPageBreak/>
        <w:t>voorbeeld</w:t>
      </w:r>
    </w:p>
    <w:p w:rsidR="00E06FE0" w:rsidRDefault="00E06FE0" w:rsidP="00934EFE">
      <w:pPr>
        <w:keepNext/>
      </w:pPr>
      <w:r>
        <w:t>De thermische ontleding van N</w:t>
      </w:r>
      <w:r>
        <w:rPr>
          <w:vertAlign w:val="subscript"/>
        </w:rPr>
        <w:t>2</w:t>
      </w:r>
      <w:r>
        <w:t>O</w:t>
      </w:r>
      <w:r>
        <w:rPr>
          <w:vertAlign w:val="subscript"/>
        </w:rPr>
        <w:t>5</w:t>
      </w:r>
      <w:r>
        <w:t xml:space="preserve"> in de gasfase (zie) verloopt volgens een eerste 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w:t>
      </w:r>
      <w:r>
        <w:rPr>
          <w:position w:val="-22"/>
        </w:rPr>
        <w:object w:dxaOrig="1280" w:dyaOrig="580">
          <v:shape id="_x0000_i1192" type="#_x0000_t75" style="width:63.75pt;height:29.25pt" o:ole="" fillcolor="window">
            <v:imagedata r:id="rId417" o:title=""/>
          </v:shape>
          <o:OLEObject Type="Embed" ProgID="Equation.3" ShapeID="_x0000_i1192" DrawAspect="Content" ObjectID="_1319627696" r:id="rId418"/>
        </w:object>
      </w:r>
      <w:r>
        <w:t xml:space="preserve"> = </w:t>
      </w:r>
      <w:r>
        <w:rPr>
          <w:i/>
        </w:rPr>
        <w:t>k</w:t>
      </w:r>
      <w:r>
        <w:rPr>
          <w:vertAlign w:val="subscript"/>
        </w:rPr>
        <w:t>exp</w:t>
      </w:r>
      <w:r>
        <w:t xml:space="preserve"> [N</w:t>
      </w:r>
      <w:r>
        <w:rPr>
          <w:vertAlign w:val="subscript"/>
        </w:rPr>
        <w:t>2</w:t>
      </w:r>
      <w:r>
        <w:t>O</w:t>
      </w:r>
      <w:r>
        <w:rPr>
          <w:vertAlign w:val="subscript"/>
        </w:rPr>
        <w:t>5</w:t>
      </w:r>
      <w:r>
        <w:t>]</w:t>
      </w:r>
    </w:p>
    <w:p w:rsidR="00E06FE0" w:rsidRPr="00CB4EFD" w:rsidRDefault="00E06FE0">
      <w:pPr>
        <w:rPr>
          <w:lang w:val="en-US"/>
        </w:rPr>
      </w:pPr>
      <w:r w:rsidRPr="00CB4EFD">
        <w:rPr>
          <w:lang w:val="en-US"/>
        </w:rPr>
        <w:t>Het reactiemechanisme is:</w:t>
      </w:r>
    </w:p>
    <w:p w:rsidR="00E06FE0" w:rsidRPr="00CB4EFD" w:rsidRDefault="00E06FE0">
      <w:pPr>
        <w:rPr>
          <w:lang w:val="en-US"/>
        </w:rPr>
      </w:pPr>
      <w:r w:rsidRPr="00CB4EFD">
        <w:rPr>
          <w:lang w:val="en-US"/>
        </w:rPr>
        <w:t>stap 1:</w:t>
      </w:r>
      <w:r w:rsidRPr="00CB4EFD">
        <w:rPr>
          <w:lang w:val="en-US"/>
        </w:rPr>
        <w:tab/>
        <w:t>N</w:t>
      </w:r>
      <w:r w:rsidRPr="00CB4EFD">
        <w:rPr>
          <w:vertAlign w:val="subscript"/>
          <w:lang w:val="en-US"/>
        </w:rPr>
        <w:t>2</w:t>
      </w:r>
      <w:r w:rsidRPr="00CB4EFD">
        <w:rPr>
          <w:lang w:val="en-US"/>
        </w:rPr>
        <w:t>O</w:t>
      </w:r>
      <w:r w:rsidRPr="00CB4EFD">
        <w:rPr>
          <w:vertAlign w:val="subscript"/>
          <w:lang w:val="en-US"/>
        </w:rPr>
        <w:t>5</w:t>
      </w:r>
      <w:r w:rsidRPr="00CB4EFD">
        <w:rPr>
          <w:lang w:val="en-US"/>
        </w:rPr>
        <w:t xml:space="preserve"> </w:t>
      </w:r>
      <w:r>
        <w:rPr>
          <w:position w:val="-12"/>
        </w:rPr>
        <w:object w:dxaOrig="220" w:dyaOrig="380">
          <v:shape id="_x0000_i1193" type="#_x0000_t75" style="width:11.25pt;height:18.75pt" o:ole="" fillcolor="window">
            <v:imagedata r:id="rId185" o:title=""/>
          </v:shape>
          <o:OLEObject Type="Embed" ProgID="Equation.3" ShapeID="_x0000_i1193" DrawAspect="Content" ObjectID="_1319627697" r:id="rId419"/>
        </w:object>
      </w:r>
      <w:r w:rsidRPr="00CB4EFD">
        <w:rPr>
          <w:lang w:val="en-US"/>
        </w:rPr>
        <w:t xml:space="preserve"> NO</w:t>
      </w:r>
      <w:r w:rsidRPr="00CB4EFD">
        <w:rPr>
          <w:vertAlign w:val="subscript"/>
          <w:lang w:val="en-US"/>
        </w:rPr>
        <w:t>3</w:t>
      </w:r>
      <w:r w:rsidRPr="00CB4EFD">
        <w:rPr>
          <w:lang w:val="en-US"/>
        </w:rPr>
        <w:t xml:space="preserve"> + NO</w:t>
      </w:r>
      <w:r w:rsidRPr="00CB4EFD">
        <w:rPr>
          <w:vertAlign w:val="subscript"/>
          <w:lang w:val="en-US"/>
        </w:rPr>
        <w:t>2</w:t>
      </w:r>
    </w:p>
    <w:p w:rsidR="00E06FE0" w:rsidRPr="00CB4EFD" w:rsidRDefault="00E06FE0">
      <w:pPr>
        <w:rPr>
          <w:lang w:val="en-US"/>
        </w:rPr>
      </w:pPr>
      <w:r w:rsidRPr="00CB4EFD">
        <w:rPr>
          <w:lang w:val="en-US"/>
        </w:rPr>
        <w:t>stap 2:</w:t>
      </w:r>
      <w:r w:rsidRPr="00CB4EFD">
        <w:rPr>
          <w:lang w:val="en-US"/>
        </w:rPr>
        <w:tab/>
        <w:t>NO</w:t>
      </w:r>
      <w:r w:rsidRPr="00CB4EFD">
        <w:rPr>
          <w:vertAlign w:val="subscript"/>
          <w:lang w:val="en-US"/>
        </w:rPr>
        <w:t>3</w:t>
      </w:r>
      <w:r w:rsidRPr="00CB4EFD">
        <w:rPr>
          <w:lang w:val="en-US"/>
        </w:rPr>
        <w:t xml:space="preserve"> + NO</w:t>
      </w:r>
      <w:r w:rsidRPr="00CB4EFD">
        <w:rPr>
          <w:vertAlign w:val="subscript"/>
          <w:lang w:val="en-US"/>
        </w:rPr>
        <w:t>2</w:t>
      </w:r>
      <w:r w:rsidRPr="00CB4EFD">
        <w:rPr>
          <w:lang w:val="en-US"/>
        </w:rPr>
        <w:t xml:space="preserve"> </w:t>
      </w:r>
      <w:r>
        <w:sym w:font="Symbol" w:char="F0AE"/>
      </w:r>
      <w:r w:rsidRPr="00CB4EFD">
        <w:rPr>
          <w:lang w:val="en-US"/>
        </w:rPr>
        <w:t xml:space="preserve"> NO</w:t>
      </w:r>
      <w:r w:rsidRPr="00CB4EFD">
        <w:rPr>
          <w:vertAlign w:val="subscript"/>
          <w:lang w:val="en-US"/>
        </w:rPr>
        <w:t>2</w:t>
      </w:r>
      <w:r w:rsidRPr="00CB4EFD">
        <w:rPr>
          <w:lang w:val="en-US"/>
        </w:rPr>
        <w:t xml:space="preserve"> + O</w:t>
      </w:r>
      <w:r w:rsidRPr="00CB4EFD">
        <w:rPr>
          <w:vertAlign w:val="subscript"/>
          <w:lang w:val="en-US"/>
        </w:rPr>
        <w:t>2</w:t>
      </w:r>
      <w:r w:rsidRPr="00CB4EFD">
        <w:rPr>
          <w:lang w:val="en-US"/>
        </w:rPr>
        <w:t xml:space="preserve"> + NO</w:t>
      </w:r>
    </w:p>
    <w:p w:rsidR="00E06FE0" w:rsidRPr="00CB4EFD" w:rsidRDefault="00E06FE0">
      <w:pPr>
        <w:rPr>
          <w:lang w:val="en-US"/>
        </w:rPr>
      </w:pPr>
      <w:r w:rsidRPr="00CB4EFD">
        <w:rPr>
          <w:lang w:val="en-US"/>
        </w:rPr>
        <w:t>stap 3:</w:t>
      </w:r>
      <w:r w:rsidRPr="00CB4EFD">
        <w:rPr>
          <w:lang w:val="en-US"/>
        </w:rPr>
        <w:tab/>
        <w:t>N</w:t>
      </w:r>
      <w:r w:rsidRPr="00CB4EFD">
        <w:rPr>
          <w:vertAlign w:val="subscript"/>
          <w:lang w:val="en-US"/>
        </w:rPr>
        <w:t>2</w:t>
      </w:r>
      <w:r w:rsidRPr="00CB4EFD">
        <w:rPr>
          <w:lang w:val="en-US"/>
        </w:rPr>
        <w:t>O</w:t>
      </w:r>
      <w:r w:rsidRPr="00CB4EFD">
        <w:rPr>
          <w:vertAlign w:val="subscript"/>
          <w:lang w:val="en-US"/>
        </w:rPr>
        <w:t>5</w:t>
      </w:r>
      <w:r w:rsidRPr="00CB4EFD">
        <w:rPr>
          <w:lang w:val="en-US"/>
        </w:rPr>
        <w:t xml:space="preserve"> + NO </w:t>
      </w:r>
      <w:r>
        <w:sym w:font="Symbol" w:char="F0AE"/>
      </w:r>
      <w:r w:rsidRPr="00CB4EFD">
        <w:rPr>
          <w:lang w:val="en-US"/>
        </w:rPr>
        <w:t xml:space="preserve"> 3 NO</w:t>
      </w:r>
      <w:r w:rsidRPr="00CB4EFD">
        <w:rPr>
          <w:vertAlign w:val="subscript"/>
          <w:lang w:val="en-US"/>
        </w:rPr>
        <w:t>2</w:t>
      </w:r>
    </w:p>
    <w:p w:rsidR="00E06FE0" w:rsidRPr="00CB4EFD" w:rsidRDefault="00E06FE0">
      <w:pPr>
        <w:rPr>
          <w:lang w:val="en-US"/>
        </w:rPr>
      </w:pPr>
      <w:r w:rsidRPr="00CB4EFD">
        <w:rPr>
          <w:lang w:val="en-US"/>
        </w:rPr>
        <w:t xml:space="preserve">Nu is: </w:t>
      </w:r>
      <w:r>
        <w:rPr>
          <w:position w:val="-22"/>
        </w:rPr>
        <w:object w:dxaOrig="1080" w:dyaOrig="580">
          <v:shape id="_x0000_i1194" type="#_x0000_t75" style="width:54pt;height:29.25pt" o:ole="" fillcolor="window">
            <v:imagedata r:id="rId420" o:title=""/>
          </v:shape>
          <o:OLEObject Type="Embed" ProgID="Equation.3" ShapeID="_x0000_i1194" DrawAspect="Content" ObjectID="_1319627698" r:id="rId421"/>
        </w:object>
      </w:r>
      <w:r w:rsidRPr="00CB4EFD">
        <w:rPr>
          <w:lang w:val="en-US"/>
        </w:rPr>
        <w:t xml:space="preserve"> = </w:t>
      </w:r>
      <w:r w:rsidRPr="00CB4EFD">
        <w:rPr>
          <w:i/>
          <w:lang w:val="en-US"/>
        </w:rPr>
        <w:t>k</w:t>
      </w:r>
      <w:r w:rsidRPr="00CB4EFD">
        <w:rPr>
          <w:vertAlign w:val="subscript"/>
          <w:lang w:val="en-US"/>
        </w:rPr>
        <w:t>1</w:t>
      </w:r>
      <w:r w:rsidRPr="00CB4EFD">
        <w:rPr>
          <w:lang w:val="en-US"/>
        </w:rPr>
        <w:t>[N</w:t>
      </w:r>
      <w:r w:rsidRPr="00CB4EFD">
        <w:rPr>
          <w:vertAlign w:val="subscript"/>
          <w:lang w:val="en-US"/>
        </w:rPr>
        <w:t>2</w:t>
      </w:r>
      <w:r w:rsidRPr="00CB4EFD">
        <w:rPr>
          <w:lang w:val="en-US"/>
        </w:rPr>
        <w:t>O</w:t>
      </w:r>
      <w:r w:rsidRPr="00CB4EFD">
        <w:rPr>
          <w:vertAlign w:val="subscript"/>
          <w:lang w:val="en-US"/>
        </w:rPr>
        <w:t>5</w:t>
      </w:r>
      <w:r w:rsidRPr="00CB4EFD">
        <w:rPr>
          <w:lang w:val="en-US"/>
        </w:rPr>
        <w:t xml:space="preserve">] </w:t>
      </w:r>
      <w:r>
        <w:sym w:font="Symbol" w:char="F02D"/>
      </w:r>
      <w:r w:rsidRPr="00CB4EFD">
        <w:rPr>
          <w:lang w:val="en-US"/>
        </w:rPr>
        <w:t xml:space="preserve"> </w:t>
      </w:r>
      <w:r w:rsidRPr="00CB4EFD">
        <w:rPr>
          <w:i/>
          <w:lang w:val="en-US"/>
        </w:rPr>
        <w:t>k</w:t>
      </w:r>
      <w:r>
        <w:rPr>
          <w:rFonts w:ascii="WP TypographicSymbols" w:hAnsi="WP TypographicSymbols"/>
          <w:vertAlign w:val="subscript"/>
        </w:rPr>
        <w:sym w:font="Symbol" w:char="F02D"/>
      </w:r>
      <w:r w:rsidRPr="00CB4EFD">
        <w:rPr>
          <w:vertAlign w:val="subscript"/>
          <w:lang w:val="en-US"/>
        </w:rPr>
        <w:t>1</w:t>
      </w:r>
      <w:r w:rsidRPr="00CB4EFD">
        <w:rPr>
          <w:lang w:val="en-US"/>
        </w:rPr>
        <w:t xml:space="preserve"> [NO</w:t>
      </w:r>
      <w:r w:rsidRPr="00CB4EFD">
        <w:rPr>
          <w:vertAlign w:val="subscript"/>
          <w:lang w:val="en-US"/>
        </w:rPr>
        <w:t>3</w:t>
      </w:r>
      <w:r w:rsidRPr="00CB4EFD">
        <w:rPr>
          <w:lang w:val="en-US"/>
        </w:rPr>
        <w:t>][NO</w:t>
      </w:r>
      <w:r w:rsidRPr="00CB4EFD">
        <w:rPr>
          <w:vertAlign w:val="subscript"/>
          <w:lang w:val="en-US"/>
        </w:rPr>
        <w:t>2</w:t>
      </w:r>
      <w:r w:rsidRPr="00CB4EFD">
        <w:rPr>
          <w:lang w:val="en-US"/>
        </w:rPr>
        <w:t xml:space="preserve">] + </w:t>
      </w:r>
      <w:r w:rsidRPr="00CB4EFD">
        <w:rPr>
          <w:i/>
          <w:lang w:val="en-US"/>
        </w:rPr>
        <w:t>k</w:t>
      </w:r>
      <w:r w:rsidRPr="00CB4EFD">
        <w:rPr>
          <w:vertAlign w:val="subscript"/>
          <w:lang w:val="en-US"/>
        </w:rPr>
        <w:t>3</w:t>
      </w:r>
      <w:r w:rsidRPr="00CB4EFD">
        <w:rPr>
          <w:lang w:val="en-US"/>
        </w:rPr>
        <w:t>[NO][N</w:t>
      </w:r>
      <w:r w:rsidRPr="00CB4EFD">
        <w:rPr>
          <w:vertAlign w:val="subscript"/>
          <w:lang w:val="en-US"/>
        </w:rPr>
        <w:t>2</w:t>
      </w:r>
      <w:r w:rsidRPr="00CB4EFD">
        <w:rPr>
          <w:lang w:val="en-US"/>
        </w:rPr>
        <w:t>O</w:t>
      </w:r>
      <w:r w:rsidRPr="00CB4EFD">
        <w:rPr>
          <w:vertAlign w:val="subscript"/>
          <w:lang w:val="en-US"/>
        </w:rPr>
        <w:t>5</w:t>
      </w:r>
      <w:r w:rsidRPr="00CB4EFD">
        <w:rPr>
          <w:lang w:val="en-US"/>
        </w:rPr>
        <w:t>]</w:t>
      </w:r>
    </w:p>
    <w:p w:rsidR="00E06FE0" w:rsidRDefault="00E06FE0">
      <w:r>
        <w:t>Voor het reactieve tussenproduct NO</w:t>
      </w:r>
      <w:r>
        <w:rPr>
          <w:vertAlign w:val="subscript"/>
        </w:rPr>
        <w:t>3</w:t>
      </w:r>
      <w:r>
        <w:t xml:space="preserve"> geldt:</w:t>
      </w:r>
    </w:p>
    <w:p w:rsidR="00E06FE0" w:rsidRPr="00CB4EFD" w:rsidRDefault="00E06FE0">
      <w:pPr>
        <w:rPr>
          <w:lang w:val="en-US"/>
        </w:rPr>
      </w:pPr>
      <w:r>
        <w:rPr>
          <w:position w:val="-22"/>
        </w:rPr>
        <w:object w:dxaOrig="780" w:dyaOrig="580">
          <v:shape id="_x0000_i1195" type="#_x0000_t75" style="width:39pt;height:29.25pt" o:ole="" fillcolor="window">
            <v:imagedata r:id="rId422" o:title=""/>
          </v:shape>
          <o:OLEObject Type="Embed" ProgID="Equation.3" ShapeID="_x0000_i1195" DrawAspect="Content" ObjectID="_1319627699" r:id="rId423"/>
        </w:object>
      </w:r>
      <w:r w:rsidRPr="00CB4EFD">
        <w:rPr>
          <w:lang w:val="en-US"/>
        </w:rPr>
        <w:t xml:space="preserve"> = </w:t>
      </w:r>
      <w:r w:rsidRPr="00CB4EFD">
        <w:rPr>
          <w:i/>
          <w:lang w:val="en-US"/>
        </w:rPr>
        <w:t>k</w:t>
      </w:r>
      <w:r w:rsidRPr="00CB4EFD">
        <w:rPr>
          <w:vertAlign w:val="subscript"/>
          <w:lang w:val="en-US"/>
        </w:rPr>
        <w:t>1</w:t>
      </w:r>
      <w:r w:rsidRPr="00CB4EFD">
        <w:rPr>
          <w:lang w:val="en-US"/>
        </w:rPr>
        <w:t>[N</w:t>
      </w:r>
      <w:r w:rsidRPr="00CB4EFD">
        <w:rPr>
          <w:vertAlign w:val="subscript"/>
          <w:lang w:val="en-US"/>
        </w:rPr>
        <w:t>2</w:t>
      </w:r>
      <w:r w:rsidRPr="00CB4EFD">
        <w:rPr>
          <w:lang w:val="en-US"/>
        </w:rPr>
        <w:t>O</w:t>
      </w:r>
      <w:r w:rsidRPr="00CB4EFD">
        <w:rPr>
          <w:vertAlign w:val="subscript"/>
          <w:lang w:val="en-US"/>
        </w:rPr>
        <w:t>5</w:t>
      </w:r>
      <w:r w:rsidRPr="00CB4EFD">
        <w:rPr>
          <w:lang w:val="en-US"/>
        </w:rPr>
        <w:t xml:space="preserve">] </w:t>
      </w:r>
      <w:r>
        <w:sym w:font="Symbol" w:char="F02D"/>
      </w:r>
      <w:r w:rsidRPr="00CB4EFD">
        <w:rPr>
          <w:lang w:val="en-US"/>
        </w:rPr>
        <w:t xml:space="preserve"> </w:t>
      </w:r>
      <w:r w:rsidRPr="00CB4EFD">
        <w:rPr>
          <w:i/>
          <w:lang w:val="en-US"/>
        </w:rPr>
        <w:t>k</w:t>
      </w:r>
      <w:r>
        <w:rPr>
          <w:rFonts w:ascii="WP TypographicSymbols" w:hAnsi="WP TypographicSymbols"/>
          <w:vertAlign w:val="subscript"/>
        </w:rPr>
        <w:t></w:t>
      </w:r>
      <w:r w:rsidRPr="00CB4EFD">
        <w:rPr>
          <w:vertAlign w:val="subscript"/>
          <w:lang w:val="en-US"/>
        </w:rPr>
        <w:t>1</w:t>
      </w:r>
      <w:r w:rsidRPr="00CB4EFD">
        <w:rPr>
          <w:lang w:val="en-US"/>
        </w:rPr>
        <w:t>[NO</w:t>
      </w:r>
      <w:r w:rsidRPr="00CB4EFD">
        <w:rPr>
          <w:vertAlign w:val="subscript"/>
          <w:lang w:val="en-US"/>
        </w:rPr>
        <w:t>3</w:t>
      </w:r>
      <w:r w:rsidRPr="00CB4EFD">
        <w:rPr>
          <w:lang w:val="en-US"/>
        </w:rPr>
        <w:t>][NO</w:t>
      </w:r>
      <w:r w:rsidRPr="00CB4EFD">
        <w:rPr>
          <w:vertAlign w:val="subscript"/>
          <w:lang w:val="en-US"/>
        </w:rPr>
        <w:t>2</w:t>
      </w:r>
      <w:r w:rsidRPr="00CB4EFD">
        <w:rPr>
          <w:lang w:val="en-US"/>
        </w:rPr>
        <w:t xml:space="preserve">] </w:t>
      </w:r>
      <w:r>
        <w:sym w:font="Symbol" w:char="F02D"/>
      </w:r>
      <w:r w:rsidRPr="00CB4EFD">
        <w:rPr>
          <w:lang w:val="en-US"/>
        </w:rPr>
        <w:t xml:space="preserve"> </w:t>
      </w:r>
      <w:r w:rsidRPr="00CB4EFD">
        <w:rPr>
          <w:i/>
          <w:lang w:val="en-US"/>
        </w:rPr>
        <w:t>k</w:t>
      </w:r>
      <w:r w:rsidRPr="00CB4EFD">
        <w:rPr>
          <w:vertAlign w:val="subscript"/>
          <w:lang w:val="en-US"/>
        </w:rPr>
        <w:t>2</w:t>
      </w:r>
      <w:r w:rsidRPr="00CB4EFD">
        <w:rPr>
          <w:lang w:val="en-US"/>
        </w:rPr>
        <w:t>[NO</w:t>
      </w:r>
      <w:r w:rsidRPr="00CB4EFD">
        <w:rPr>
          <w:vertAlign w:val="subscript"/>
          <w:lang w:val="en-US"/>
        </w:rPr>
        <w:t>3</w:t>
      </w:r>
      <w:r w:rsidRPr="00CB4EFD">
        <w:rPr>
          <w:lang w:val="en-US"/>
        </w:rPr>
        <w:t>][NO</w:t>
      </w:r>
      <w:r w:rsidRPr="00CB4EFD">
        <w:rPr>
          <w:vertAlign w:val="subscript"/>
          <w:lang w:val="en-US"/>
        </w:rPr>
        <w:t>2</w:t>
      </w:r>
      <w:r w:rsidRPr="00CB4EFD">
        <w:rPr>
          <w:lang w:val="en-US"/>
        </w:rPr>
        <w:t>] = 0 zodat: [NO</w:t>
      </w:r>
      <w:r w:rsidRPr="00CB4EFD">
        <w:rPr>
          <w:vertAlign w:val="subscript"/>
          <w:lang w:val="en-US"/>
        </w:rPr>
        <w:t>3</w:t>
      </w:r>
      <w:r w:rsidRPr="00CB4EFD">
        <w:rPr>
          <w:lang w:val="en-US"/>
        </w:rPr>
        <w:t xml:space="preserve">] = </w:t>
      </w:r>
      <w:r>
        <w:rPr>
          <w:position w:val="-28"/>
        </w:rPr>
        <w:object w:dxaOrig="1540" w:dyaOrig="639">
          <v:shape id="_x0000_i1196" type="#_x0000_t75" style="width:77.25pt;height:32.25pt" o:ole="" fillcolor="window">
            <v:imagedata r:id="rId424" o:title=""/>
          </v:shape>
          <o:OLEObject Type="Embed" ProgID="Equation.3" ShapeID="_x0000_i1196" DrawAspect="Content" ObjectID="_1319627700" r:id="rId425"/>
        </w:object>
      </w:r>
    </w:p>
    <w:p w:rsidR="00E06FE0" w:rsidRPr="00CB4EFD" w:rsidRDefault="00E06FE0">
      <w:pPr>
        <w:rPr>
          <w:lang w:val="en-US"/>
        </w:rPr>
      </w:pPr>
      <w:r w:rsidRPr="00CB4EFD">
        <w:rPr>
          <w:lang w:val="en-US"/>
        </w:rPr>
        <w:t xml:space="preserve">Voor NO geldt: </w:t>
      </w:r>
      <w:r>
        <w:rPr>
          <w:position w:val="-22"/>
        </w:rPr>
        <w:object w:dxaOrig="680" w:dyaOrig="580">
          <v:shape id="_x0000_i1197" type="#_x0000_t75" style="width:33.75pt;height:29.25pt" o:ole="" fillcolor="window">
            <v:imagedata r:id="rId426" o:title=""/>
          </v:shape>
          <o:OLEObject Type="Embed" ProgID="Equation.3" ShapeID="_x0000_i1197" DrawAspect="Content" ObjectID="_1319627701" r:id="rId427"/>
        </w:object>
      </w:r>
      <w:r w:rsidRPr="00CB4EFD">
        <w:rPr>
          <w:lang w:val="en-US"/>
        </w:rPr>
        <w:t xml:space="preserve"> = </w:t>
      </w:r>
      <w:r w:rsidRPr="00CB4EFD">
        <w:rPr>
          <w:i/>
          <w:lang w:val="en-US"/>
        </w:rPr>
        <w:t>k</w:t>
      </w:r>
      <w:r w:rsidRPr="00CB4EFD">
        <w:rPr>
          <w:vertAlign w:val="subscript"/>
          <w:lang w:val="en-US"/>
        </w:rPr>
        <w:t>2</w:t>
      </w:r>
      <w:r w:rsidRPr="00CB4EFD">
        <w:rPr>
          <w:lang w:val="en-US"/>
        </w:rPr>
        <w:t>[NO</w:t>
      </w:r>
      <w:r w:rsidRPr="00CB4EFD">
        <w:rPr>
          <w:vertAlign w:val="subscript"/>
          <w:lang w:val="en-US"/>
        </w:rPr>
        <w:t>3</w:t>
      </w:r>
      <w:r w:rsidRPr="00CB4EFD">
        <w:rPr>
          <w:lang w:val="en-US"/>
        </w:rPr>
        <w:t>][NO</w:t>
      </w:r>
      <w:r w:rsidRPr="00CB4EFD">
        <w:rPr>
          <w:vertAlign w:val="subscript"/>
          <w:lang w:val="en-US"/>
        </w:rPr>
        <w:t>2</w:t>
      </w:r>
      <w:r w:rsidRPr="00CB4EFD">
        <w:rPr>
          <w:lang w:val="en-US"/>
        </w:rPr>
        <w:t xml:space="preserve">] </w:t>
      </w:r>
      <w:r>
        <w:sym w:font="Symbol" w:char="F02D"/>
      </w:r>
      <w:r w:rsidRPr="00CB4EFD">
        <w:rPr>
          <w:lang w:val="en-US"/>
        </w:rPr>
        <w:t xml:space="preserve"> </w:t>
      </w:r>
      <w:r w:rsidRPr="00CB4EFD">
        <w:rPr>
          <w:i/>
          <w:lang w:val="en-US"/>
        </w:rPr>
        <w:t>k</w:t>
      </w:r>
      <w:r w:rsidRPr="00CB4EFD">
        <w:rPr>
          <w:vertAlign w:val="subscript"/>
          <w:lang w:val="en-US"/>
        </w:rPr>
        <w:t>3</w:t>
      </w:r>
      <w:r w:rsidRPr="00CB4EFD">
        <w:rPr>
          <w:lang w:val="en-US"/>
        </w:rPr>
        <w:t>[NO][N</w:t>
      </w:r>
      <w:r w:rsidRPr="00CB4EFD">
        <w:rPr>
          <w:vertAlign w:val="subscript"/>
          <w:lang w:val="en-US"/>
        </w:rPr>
        <w:t>2</w:t>
      </w:r>
      <w:r w:rsidRPr="00CB4EFD">
        <w:rPr>
          <w:lang w:val="en-US"/>
        </w:rPr>
        <w:t>O</w:t>
      </w:r>
      <w:r w:rsidRPr="00CB4EFD">
        <w:rPr>
          <w:vertAlign w:val="subscript"/>
          <w:lang w:val="en-US"/>
        </w:rPr>
        <w:t>5</w:t>
      </w:r>
      <w:r w:rsidRPr="00CB4EFD">
        <w:rPr>
          <w:lang w:val="en-US"/>
        </w:rPr>
        <w:t>] = 0, waardoor:</w:t>
      </w:r>
    </w:p>
    <w:p w:rsidR="00E06FE0" w:rsidRPr="00CB4EFD" w:rsidRDefault="00E06FE0">
      <w:pPr>
        <w:rPr>
          <w:lang w:val="en-US"/>
        </w:rPr>
      </w:pPr>
      <w:r w:rsidRPr="00CB4EFD">
        <w:rPr>
          <w:i/>
          <w:lang w:val="en-US"/>
        </w:rPr>
        <w:t>k</w:t>
      </w:r>
      <w:r w:rsidRPr="00CB4EFD">
        <w:rPr>
          <w:vertAlign w:val="subscript"/>
          <w:lang w:val="en-US"/>
        </w:rPr>
        <w:t>3</w:t>
      </w:r>
      <w:r w:rsidRPr="00CB4EFD">
        <w:rPr>
          <w:lang w:val="en-US"/>
        </w:rPr>
        <w:t>[NO][N</w:t>
      </w:r>
      <w:r w:rsidRPr="00CB4EFD">
        <w:rPr>
          <w:vertAlign w:val="subscript"/>
          <w:lang w:val="en-US"/>
        </w:rPr>
        <w:t>2</w:t>
      </w:r>
      <w:r w:rsidRPr="00CB4EFD">
        <w:rPr>
          <w:lang w:val="en-US"/>
        </w:rPr>
        <w:t>O</w:t>
      </w:r>
      <w:r w:rsidRPr="00CB4EFD">
        <w:rPr>
          <w:vertAlign w:val="subscript"/>
          <w:lang w:val="en-US"/>
        </w:rPr>
        <w:t>5</w:t>
      </w:r>
      <w:r w:rsidRPr="00CB4EFD">
        <w:rPr>
          <w:lang w:val="en-US"/>
        </w:rPr>
        <w:t xml:space="preserve">] = </w:t>
      </w:r>
      <w:r w:rsidRPr="00CB4EFD">
        <w:rPr>
          <w:i/>
          <w:lang w:val="en-US"/>
        </w:rPr>
        <w:t>k</w:t>
      </w:r>
      <w:r w:rsidRPr="00CB4EFD">
        <w:rPr>
          <w:vertAlign w:val="subscript"/>
          <w:lang w:val="en-US"/>
        </w:rPr>
        <w:t>2</w:t>
      </w:r>
      <w:r w:rsidRPr="00CB4EFD">
        <w:rPr>
          <w:lang w:val="en-US"/>
        </w:rPr>
        <w:t>[NO</w:t>
      </w:r>
      <w:r w:rsidRPr="00CB4EFD">
        <w:rPr>
          <w:vertAlign w:val="subscript"/>
          <w:lang w:val="en-US"/>
        </w:rPr>
        <w:t>3</w:t>
      </w:r>
      <w:r w:rsidRPr="00CB4EFD">
        <w:rPr>
          <w:lang w:val="en-US"/>
        </w:rPr>
        <w:t>][NO</w:t>
      </w:r>
      <w:r w:rsidRPr="00CB4EFD">
        <w:rPr>
          <w:vertAlign w:val="subscript"/>
          <w:lang w:val="en-US"/>
        </w:rPr>
        <w:t>2</w:t>
      </w:r>
      <w:r w:rsidRPr="00CB4EFD">
        <w:rPr>
          <w:lang w:val="en-US"/>
        </w:rPr>
        <w:t>]</w:t>
      </w:r>
    </w:p>
    <w:p w:rsidR="00E06FE0" w:rsidRDefault="00E06FE0">
      <w:r>
        <w:t>Combinatie met de eerste vergelijking levert:</w:t>
      </w:r>
    </w:p>
    <w:p w:rsidR="00E06FE0" w:rsidRDefault="00E06FE0">
      <w:r>
        <w:rPr>
          <w:position w:val="-28"/>
        </w:rPr>
        <w:object w:dxaOrig="5880" w:dyaOrig="639">
          <v:shape id="_x0000_i1198" type="#_x0000_t75" style="width:294pt;height:32.25pt" o:ole="" fillcolor="window">
            <v:imagedata r:id="rId428" o:title=""/>
          </v:shape>
          <o:OLEObject Type="Embed" ProgID="Equation.3" ShapeID="_x0000_i1198" DrawAspect="Content" ObjectID="_1319627702" r:id="rId429"/>
        </w:object>
      </w:r>
      <w:r>
        <w:t xml:space="preserve"> zodat: </w:t>
      </w:r>
      <w:r>
        <w:rPr>
          <w:i/>
        </w:rPr>
        <w:t>k</w:t>
      </w:r>
      <w:r>
        <w:rPr>
          <w:vertAlign w:val="subscript"/>
        </w:rPr>
        <w:t>exp</w:t>
      </w:r>
      <w:r>
        <w:t xml:space="preserve"> = </w:t>
      </w:r>
      <w:r>
        <w:rPr>
          <w:position w:val="-28"/>
        </w:rPr>
        <w:object w:dxaOrig="840" w:dyaOrig="639">
          <v:shape id="_x0000_i1199" type="#_x0000_t75" style="width:42pt;height:32.25pt" o:ole="" fillcolor="window">
            <v:imagedata r:id="rId430" o:title=""/>
          </v:shape>
          <o:OLEObject Type="Embed" ProgID="Equation.3" ShapeID="_x0000_i1199" DrawAspect="Content" ObjectID="_1319627703" r:id="rId431"/>
        </w:object>
      </w:r>
    </w:p>
    <w:p w:rsidR="00E06FE0" w:rsidRDefault="00E06FE0">
      <w:r>
        <w:t>De activeringsenergie</w:t>
      </w:r>
      <w:r w:rsidR="00E20F27">
        <w:fldChar w:fldCharType="begin"/>
      </w:r>
      <w:r w:rsidR="00E20F27">
        <w:instrText xml:space="preserve"> XE "</w:instrText>
      </w:r>
      <w:r w:rsidR="00E20F27" w:rsidRPr="00E940EE">
        <w:instrText>energie</w:instrText>
      </w:r>
      <w:r w:rsidR="002F20AB">
        <w:instrText>:</w:instrText>
      </w:r>
      <w:r w:rsidR="002F20AB" w:rsidRPr="00E940EE">
        <w:instrText>activerings</w:instrText>
      </w:r>
      <w:r w:rsidR="002F20AB">
        <w:instrText>-</w:instrText>
      </w:r>
      <w:r w:rsidR="00E20F27">
        <w:instrText xml:space="preserve">" </w:instrText>
      </w:r>
      <w:r w:rsidR="00E20F27">
        <w:fldChar w:fldCharType="end"/>
      </w:r>
      <w:r>
        <w:t xml:space="preserve"> voor terugreactie 1 is veel kleiner dan die voor stap 2. Daardoor verloopt de terugreactie in stap 1 veel sneller dan stap 2 en is </w:t>
      </w:r>
      <w:r>
        <w:rPr>
          <w:i/>
        </w:rPr>
        <w:t>k</w:t>
      </w:r>
      <w:r>
        <w:rPr>
          <w:rFonts w:ascii="WP TypographicSymbols" w:hAnsi="WP TypographicSymbols"/>
          <w:vertAlign w:val="subscript"/>
        </w:rPr>
        <w:sym w:font="Symbol" w:char="F02D"/>
      </w:r>
      <w:r>
        <w:rPr>
          <w:vertAlign w:val="subscript"/>
        </w:rPr>
        <w:t>1</w:t>
      </w:r>
      <w:r>
        <w:t> </w:t>
      </w:r>
      <w:r>
        <w:sym w:font="Courier New" w:char="00BB"/>
      </w:r>
      <w:r>
        <w:t> </w:t>
      </w:r>
      <w:r>
        <w:rPr>
          <w:i/>
        </w:rPr>
        <w:t>k</w:t>
      </w:r>
      <w:r>
        <w:rPr>
          <w:vertAlign w:val="subscript"/>
        </w:rPr>
        <w:t>2</w:t>
      </w:r>
      <w:r>
        <w:t xml:space="preserve">, waardoor: </w:t>
      </w:r>
      <w:r>
        <w:rPr>
          <w:i/>
        </w:rPr>
        <w:t>k</w:t>
      </w:r>
      <w:r>
        <w:rPr>
          <w:vertAlign w:val="subscript"/>
        </w:rPr>
        <w:t>exp</w:t>
      </w:r>
      <w:r>
        <w:t xml:space="preserve"> = </w:t>
      </w:r>
      <w:r>
        <w:rPr>
          <w:position w:val="-28"/>
        </w:rPr>
        <w:object w:dxaOrig="560" w:dyaOrig="639">
          <v:shape id="_x0000_i1200" type="#_x0000_t75" style="width:27.75pt;height:32.25pt" o:ole="" fillcolor="window">
            <v:imagedata r:id="rId432" o:title=""/>
          </v:shape>
          <o:OLEObject Type="Embed" ProgID="Equation.3" ShapeID="_x0000_i1200" DrawAspect="Content" ObjectID="_1319627704" r:id="rId433"/>
        </w:object>
      </w:r>
    </w:p>
    <w:p w:rsidR="00E06FE0" w:rsidRDefault="00E06FE0">
      <w:r>
        <w:rPr>
          <w:i/>
        </w:rPr>
        <w:t>k</w:t>
      </w:r>
      <w:r>
        <w:rPr>
          <w:vertAlign w:val="subscript"/>
        </w:rPr>
        <w:t>1</w:t>
      </w:r>
      <w:r>
        <w:t xml:space="preserve"> en </w:t>
      </w:r>
      <w:r>
        <w:rPr>
          <w:i/>
        </w:rPr>
        <w:t>k</w:t>
      </w:r>
      <w:r>
        <w:rPr>
          <w:rFonts w:ascii="WP TypographicSymbols" w:hAnsi="WP TypographicSymbols"/>
          <w:vertAlign w:val="subscript"/>
        </w:rPr>
        <w:sym w:font="Symbol" w:char="F02D"/>
      </w:r>
      <w:r>
        <w:rPr>
          <w:vertAlign w:val="subscript"/>
        </w:rPr>
        <w:t>1</w:t>
      </w:r>
      <w:r>
        <w:t xml:space="preserve"> horen bij dezelfde reactie: de eerste bij de heengaande deelreactie, de tweede bij de teruggaande. De snelheid van de heengaande reactie is gelijk aan </w:t>
      </w:r>
      <w:r>
        <w:rPr>
          <w:i/>
        </w:rPr>
        <w:t>k</w:t>
      </w:r>
      <w:r>
        <w:rPr>
          <w:vertAlign w:val="subscript"/>
        </w:rPr>
        <w:t>1</w:t>
      </w:r>
      <w:r>
        <w:t>[N</w:t>
      </w:r>
      <w:r>
        <w:rPr>
          <w:vertAlign w:val="subscript"/>
        </w:rPr>
        <w:t>2</w:t>
      </w:r>
      <w:r>
        <w:t>O</w:t>
      </w:r>
      <w:r>
        <w:rPr>
          <w:vertAlign w:val="subscript"/>
        </w:rPr>
        <w:t>5</w:t>
      </w:r>
      <w:r>
        <w:t xml:space="preserve">], die van de teruggaande: </w:t>
      </w:r>
      <w:r>
        <w:rPr>
          <w:i/>
        </w:rPr>
        <w:t>k</w:t>
      </w:r>
      <w:r>
        <w:rPr>
          <w:rFonts w:ascii="WP TypographicSymbols" w:hAnsi="WP TypographicSymbols"/>
          <w:vertAlign w:val="subscript"/>
        </w:rPr>
        <w:sym w:font="Symbol" w:char="F02D"/>
      </w:r>
      <w:r>
        <w:rPr>
          <w:vertAlign w:val="subscript"/>
        </w:rPr>
        <w:t>1</w:t>
      </w:r>
      <w:r>
        <w:t>[NO</w:t>
      </w:r>
      <w:r>
        <w:rPr>
          <w:vertAlign w:val="subscript"/>
        </w:rPr>
        <w:t>3</w:t>
      </w:r>
      <w:r>
        <w:t>][NO</w:t>
      </w:r>
      <w:r>
        <w:rPr>
          <w:vertAlign w:val="subscript"/>
        </w:rPr>
        <w:t>2</w:t>
      </w:r>
      <w:r>
        <w:t>]. In een evenwichtssituatie zijn deze gelijk, zodat:</w:t>
      </w:r>
    </w:p>
    <w:p w:rsidR="00E06FE0" w:rsidRDefault="00E06FE0">
      <w:r>
        <w:rPr>
          <w:position w:val="-28"/>
        </w:rPr>
        <w:object w:dxaOrig="2280" w:dyaOrig="639">
          <v:shape id="_x0000_i1201" type="#_x0000_t75" style="width:114pt;height:32.25pt" o:ole="" fillcolor="window">
            <v:imagedata r:id="rId434" o:title=""/>
          </v:shape>
          <o:OLEObject Type="Embed" ProgID="Equation.3" ShapeID="_x0000_i1201" DrawAspect="Content" ObjectID="_1319627705" r:id="rId435"/>
        </w:object>
      </w:r>
      <w:r>
        <w:t xml:space="preserve"> en </w:t>
      </w:r>
      <w:r>
        <w:rPr>
          <w:i/>
        </w:rPr>
        <w:t>k</w:t>
      </w:r>
      <w:r>
        <w:rPr>
          <w:vertAlign w:val="subscript"/>
        </w:rPr>
        <w:t>exp</w:t>
      </w:r>
      <w:r>
        <w:t xml:space="preserve"> = </w:t>
      </w:r>
      <w:r>
        <w:rPr>
          <w:i/>
        </w:rPr>
        <w:t>K</w:t>
      </w:r>
      <w:r>
        <w:rPr>
          <w:i/>
          <w:vertAlign w:val="subscript"/>
        </w:rPr>
        <w:t>c</w:t>
      </w:r>
      <w:r>
        <w:rPr>
          <w:i/>
        </w:rPr>
        <w:t>k</w:t>
      </w:r>
      <w:r>
        <w:rPr>
          <w:vertAlign w:val="subscript"/>
        </w:rPr>
        <w:t>2</w:t>
      </w:r>
    </w:p>
    <w:p w:rsidR="002A0B51" w:rsidRDefault="002A0B51" w:rsidP="00917D44">
      <w:pPr>
        <w:pStyle w:val="Kop3"/>
      </w:pPr>
      <w:bookmarkStart w:id="355" w:name="_Toc384399107"/>
      <w:bookmarkStart w:id="356" w:name="_Toc384880811"/>
      <w:bookmarkStart w:id="357" w:name="_Toc435888015"/>
      <w:bookmarkStart w:id="358" w:name="_Toc435888495"/>
      <w:bookmarkStart w:id="359" w:name="_Toc509390673"/>
      <w:bookmarkStart w:id="360" w:name="_Toc4589957"/>
      <w:bookmarkStart w:id="361" w:name="_Toc4679201"/>
      <w:bookmarkStart w:id="362" w:name="_Toc4917984"/>
      <w:bookmarkStart w:id="363" w:name="_Toc4679204"/>
      <w:bookmarkStart w:id="364" w:name="_Toc4917987"/>
      <w:bookmarkStart w:id="365" w:name="_Toc98689043"/>
      <w:r>
        <w:t>Michaelis Menten</w:t>
      </w:r>
      <w:bookmarkEnd w:id="363"/>
      <w:bookmarkEnd w:id="364"/>
      <w:bookmarkEnd w:id="365"/>
    </w:p>
    <w:p w:rsidR="002A0B51" w:rsidRDefault="002A0B51" w:rsidP="002A0B51">
      <w:r>
        <w:t>Een ander voorbeeld van een reactie waarbij een intermediair gevormd wordt is de werking van een enzym volgens het Michaelis-Menten</w:t>
      </w:r>
      <w:r w:rsidR="00E20F27">
        <w:fldChar w:fldCharType="begin"/>
      </w:r>
      <w:r w:rsidR="00E20F27">
        <w:instrText xml:space="preserve"> XE "</w:instrText>
      </w:r>
      <w:r w:rsidR="002F20AB">
        <w:instrText>mechanisme:</w:instrText>
      </w:r>
      <w:r w:rsidR="00E20F27" w:rsidRPr="00E940EE">
        <w:instrText>Michaelis-Menten</w:instrText>
      </w:r>
      <w:r w:rsidR="002F20AB">
        <w:instrText>-</w:instrText>
      </w:r>
      <w:r w:rsidR="00E20F27">
        <w:instrText xml:space="preserve">" </w:instrText>
      </w:r>
      <w:r w:rsidR="00E20F27">
        <w:fldChar w:fldCharType="end"/>
      </w:r>
      <w:r>
        <w:t xml:space="preserve"> mechanisme. De snelheid van een enzym</w:t>
      </w:r>
      <w:r w:rsidR="00E20F27">
        <w:fldChar w:fldCharType="begin"/>
      </w:r>
      <w:r w:rsidR="00E20F27">
        <w:instrText xml:space="preserve"> XE "</w:instrText>
      </w:r>
      <w:r w:rsidR="00E20F27" w:rsidRPr="00E940EE">
        <w:instrText>enzym</w:instrText>
      </w:r>
      <w:r w:rsidR="00E20F27">
        <w:instrText xml:space="preserve">" </w:instrText>
      </w:r>
      <w:r w:rsidR="00E20F27">
        <w:fldChar w:fldCharType="end"/>
      </w:r>
      <w:r>
        <w:t>-gekatalyseerde reactie waarin een substraat S wordt omgezet in een product P hangt af van de enzymconcentratie (en de eventuele aanwezigheid van een inhibitor</w:t>
      </w:r>
      <w:r w:rsidR="00E20F27">
        <w:fldChar w:fldCharType="begin"/>
      </w:r>
      <w:r w:rsidR="00E20F27">
        <w:instrText xml:space="preserve"> XE "</w:instrText>
      </w:r>
      <w:r w:rsidR="00E20F27" w:rsidRPr="00E940EE">
        <w:instrText>inhibitor</w:instrText>
      </w:r>
      <w:r w:rsidR="00E20F27">
        <w:instrText xml:space="preserve">" </w:instrText>
      </w:r>
      <w:r w:rsidR="00E20F27">
        <w:fldChar w:fldCharType="end"/>
      </w:r>
      <w:r>
        <w:t>), zelfs als het enzym daarbij geen netto-verandering ondergaat. Het mechanisme verloopt als volgt (zie ook de figuur rechts onder).</w:t>
      </w:r>
    </w:p>
    <w:p w:rsidR="002A0B51" w:rsidRDefault="002A0B51" w:rsidP="002A0B51">
      <w:r>
        <w:t xml:space="preserve">E + S </w:t>
      </w:r>
      <w:r>
        <w:rPr>
          <w:position w:val="-38"/>
        </w:rPr>
        <w:object w:dxaOrig="720" w:dyaOrig="859">
          <v:shape id="_x0000_i1202" type="#_x0000_t75" style="width:36pt;height:42.75pt" o:ole="" fillcolor="window">
            <v:imagedata r:id="rId436" o:title=""/>
          </v:shape>
          <o:OLEObject Type="Embed" ProgID="Equation.3" ShapeID="_x0000_i1202" DrawAspect="Content" ObjectID="_1319627706" r:id="rId437"/>
        </w:object>
      </w:r>
      <w:r>
        <w:t xml:space="preserve"> ES </w:t>
      </w:r>
      <w:r>
        <w:rPr>
          <w:position w:val="-6"/>
        </w:rPr>
        <w:object w:dxaOrig="720" w:dyaOrig="380">
          <v:shape id="_x0000_i1203" type="#_x0000_t75" style="width:36pt;height:18.75pt" o:ole="" fillcolor="window">
            <v:imagedata r:id="rId438" o:title=""/>
          </v:shape>
          <o:OLEObject Type="Embed" ProgID="Equation.3" ShapeID="_x0000_i1203" DrawAspect="Content" ObjectID="_1319627707" r:id="rId439"/>
        </w:object>
      </w:r>
      <w:r>
        <w:t xml:space="preserve"> E + P</w:t>
      </w:r>
    </w:p>
    <w:p w:rsidR="002A0B51" w:rsidRDefault="002A0B51" w:rsidP="002A0B51">
      <w:r>
        <w:t>Het enzym heeft zo'n grote omzetsnelheid (</w:t>
      </w:r>
      <w:r>
        <w:sym w:font="Symbol" w:char="F0BB"/>
      </w:r>
      <w:r>
        <w:t xml:space="preserve"> 10</w:t>
      </w:r>
      <w:r>
        <w:rPr>
          <w:vertAlign w:val="superscript"/>
        </w:rPr>
        <w:t>6</w:t>
      </w:r>
      <w:r>
        <w:t xml:space="preserve"> moleculen s</w:t>
      </w:r>
      <w:r>
        <w:rPr>
          <w:vertAlign w:val="superscript"/>
        </w:rPr>
        <w:sym w:font="Symbol" w:char="F02D"/>
      </w:r>
      <w:r>
        <w:rPr>
          <w:vertAlign w:val="superscript"/>
        </w:rPr>
        <w:t>1</w:t>
      </w:r>
      <w:r>
        <w:t>) dat je kunt aannemen dat het gevormde enzym-substraatcomplex</w:t>
      </w:r>
      <w:r w:rsidR="002F20AB">
        <w:fldChar w:fldCharType="begin"/>
      </w:r>
      <w:r w:rsidR="002F20AB">
        <w:instrText xml:space="preserve"> XE "</w:instrText>
      </w:r>
      <w:r w:rsidR="002F20AB" w:rsidRPr="00A9282E">
        <w:instrText>complex:enzym-substraat-</w:instrText>
      </w:r>
      <w:r w:rsidR="002F20AB">
        <w:instrText xml:space="preserve">" </w:instrText>
      </w:r>
      <w:r w:rsidR="002F20AB">
        <w:fldChar w:fldCharType="end"/>
      </w:r>
      <w:r>
        <w:t xml:space="preserve"> ogenblikkelijk weer omgezet wordt: </w:t>
      </w:r>
      <w:r>
        <w:rPr>
          <w:position w:val="-22"/>
        </w:rPr>
        <w:object w:dxaOrig="920" w:dyaOrig="580">
          <v:shape id="_x0000_i1204" type="#_x0000_t75" style="width:45.75pt;height:29.25pt" o:ole="" fillcolor="window">
            <v:imagedata r:id="rId440" o:title=""/>
          </v:shape>
          <o:OLEObject Type="Embed" ProgID="Equation.3" ShapeID="_x0000_i1204" DrawAspect="Content" ObjectID="_1319627708" r:id="rId441"/>
        </w:object>
      </w:r>
    </w:p>
    <w:p w:rsidR="002A0B51" w:rsidRDefault="002A0B51" w:rsidP="002A0B51">
      <w:r>
        <w:rPr>
          <w:position w:val="-22"/>
        </w:rPr>
        <w:object w:dxaOrig="620" w:dyaOrig="580">
          <v:shape id="_x0000_i1205" type="#_x0000_t75" style="width:30.75pt;height:29.25pt" o:ole="" fillcolor="window">
            <v:imagedata r:id="rId442" o:title=""/>
          </v:shape>
          <o:OLEObject Type="Embed" ProgID="Equation.3" ShapeID="_x0000_i1205" DrawAspect="Content" ObjectID="_1319627709" r:id="rId443"/>
        </w:object>
      </w:r>
      <w:r>
        <w:t xml:space="preserve"> = </w:t>
      </w:r>
      <w:r>
        <w:rPr>
          <w:i/>
        </w:rPr>
        <w:t>k</w:t>
      </w:r>
      <w:r>
        <w:rPr>
          <w:vertAlign w:val="subscript"/>
        </w:rPr>
        <w:t>1</w:t>
      </w:r>
      <w:r>
        <w:t xml:space="preserve">[E][S]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[ES]</w:t>
      </w:r>
    </w:p>
    <w:p w:rsidR="002A0B51" w:rsidRDefault="002A0B51" w:rsidP="002A0B51">
      <w:r>
        <w:t>Verder geldt: [E]</w:t>
      </w:r>
      <w:r>
        <w:rPr>
          <w:vertAlign w:val="subscript"/>
        </w:rPr>
        <w:t>o</w:t>
      </w:r>
      <w:r>
        <w:t xml:space="preserve"> = [E] + [ES]</w:t>
      </w:r>
    </w:p>
    <w:p w:rsidR="002A0B51" w:rsidRDefault="002A0B51" w:rsidP="002A0B51">
      <w:r>
        <w:rPr>
          <w:i/>
        </w:rPr>
        <w:t>k</w:t>
      </w:r>
      <w:r>
        <w:rPr>
          <w:vertAlign w:val="subscript"/>
        </w:rPr>
        <w:t>1</w:t>
      </w:r>
      <w:r>
        <w:t>([E]</w:t>
      </w:r>
      <w:r>
        <w:rPr>
          <w:vertAlign w:val="subscript"/>
        </w:rPr>
        <w:t>o</w:t>
      </w:r>
      <w:r>
        <w:t xml:space="preserve"> </w:t>
      </w:r>
      <w:r>
        <w:sym w:font="Symbol" w:char="F02D"/>
      </w:r>
      <w:r>
        <w:t xml:space="preserve"> [ES])[S]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 xml:space="preserve">[ES] = 0 </w:t>
      </w:r>
      <w:r>
        <w:sym w:font="Symbol" w:char="F0DE"/>
      </w:r>
    </w:p>
    <w:p w:rsidR="002A0B51" w:rsidRDefault="002A0B51" w:rsidP="002A0B51">
      <w:r>
        <w:t>[ES](</w:t>
      </w:r>
      <w:r>
        <w:rPr>
          <w:i/>
        </w:rPr>
        <w:t>k</w:t>
      </w:r>
      <w:r>
        <w:rPr>
          <w:vertAlign w:val="subscript"/>
        </w:rPr>
        <w:t>1</w:t>
      </w:r>
      <w:r>
        <w:t xml:space="preserve">' + </w:t>
      </w:r>
      <w:r>
        <w:rPr>
          <w:i/>
        </w:rPr>
        <w:t>k</w:t>
      </w:r>
      <w:r>
        <w:rPr>
          <w:vertAlign w:val="subscript"/>
        </w:rPr>
        <w:t>2</w:t>
      </w:r>
      <w:r>
        <w:t xml:space="preserve"> + </w:t>
      </w:r>
      <w:r>
        <w:rPr>
          <w:i/>
        </w:rPr>
        <w:t>k</w:t>
      </w:r>
      <w:r>
        <w:rPr>
          <w:vertAlign w:val="subscript"/>
        </w:rPr>
        <w:t>1</w:t>
      </w:r>
      <w:r>
        <w:t xml:space="preserve">[S]) = </w:t>
      </w:r>
      <w:r>
        <w:rPr>
          <w:i/>
        </w:rPr>
        <w:t>k</w:t>
      </w:r>
      <w:r>
        <w:rPr>
          <w:vertAlign w:val="subscript"/>
        </w:rPr>
        <w:t>1</w:t>
      </w:r>
      <w:r>
        <w:t>[E]</w:t>
      </w:r>
      <w:r>
        <w:rPr>
          <w:vertAlign w:val="subscript"/>
        </w:rPr>
        <w:t>o</w:t>
      </w:r>
      <w:r>
        <w:t xml:space="preserve">[S] </w:t>
      </w:r>
      <w:r>
        <w:sym w:font="Symbol" w:char="F0DE"/>
      </w:r>
      <w:r>
        <w:t xml:space="preserve"> </w:t>
      </w:r>
      <w:r>
        <w:rPr>
          <w:position w:val="-28"/>
        </w:rPr>
        <w:object w:dxaOrig="2040" w:dyaOrig="660">
          <v:shape id="_x0000_i1206" type="#_x0000_t75" style="width:102pt;height:33pt" o:ole="" fillcolor="window">
            <v:imagedata r:id="rId444" o:title=""/>
          </v:shape>
          <o:OLEObject Type="Embed" ProgID="Equation.3" ShapeID="_x0000_i1206" DrawAspect="Content" ObjectID="_1319627710" r:id="rId445"/>
        </w:object>
      </w:r>
    </w:p>
    <w:p w:rsidR="002A0B51" w:rsidRDefault="002A0B51" w:rsidP="002A0B51">
      <w:r>
        <w:rPr>
          <w:i/>
        </w:rPr>
        <w:lastRenderedPageBreak/>
        <w:t>s</w:t>
      </w:r>
      <w:r>
        <w:t xml:space="preserve"> = </w:t>
      </w:r>
      <w:r>
        <w:rPr>
          <w:position w:val="-56"/>
        </w:rPr>
        <w:object w:dxaOrig="4320" w:dyaOrig="940">
          <v:shape id="_x0000_i1207" type="#_x0000_t75" style="width:3in;height:47.25pt" o:ole="" fillcolor="window">
            <v:imagedata r:id="rId446" o:title=""/>
          </v:shape>
          <o:OLEObject Type="Embed" ProgID="Equation.3" ShapeID="_x0000_i1207" DrawAspect="Content" ObjectID="_1319627711" r:id="rId447"/>
        </w:object>
      </w:r>
    </w:p>
    <w:p w:rsidR="002A0B51" w:rsidRDefault="002A0B51" w:rsidP="002A0B51">
      <w:r>
        <w:t xml:space="preserve">Dit kun je schrijven als </w:t>
      </w:r>
      <w:r>
        <w:rPr>
          <w:position w:val="-28"/>
        </w:rPr>
        <w:object w:dxaOrig="920" w:dyaOrig="639">
          <v:shape id="_x0000_i1208" type="#_x0000_t75" style="width:45.75pt;height:32.25pt" o:ole="" fillcolor="window">
            <v:imagedata r:id="rId448" o:title=""/>
          </v:shape>
          <o:OLEObject Type="Embed" ProgID="Equation.3" ShapeID="_x0000_i1208" DrawAspect="Content" ObjectID="_1319627712" r:id="rId449"/>
        </w:object>
      </w:r>
      <w:r>
        <w:tab/>
        <w:t>(Michaelis Menten)</w:t>
      </w:r>
    </w:p>
    <w:p w:rsidR="002A0B51" w:rsidRDefault="002A0B51" w:rsidP="002A0B51">
      <w:r>
        <w:t xml:space="preserve">waarin </w:t>
      </w:r>
      <w:r>
        <w:rPr>
          <w:i/>
        </w:rPr>
        <w:t>V</w:t>
      </w:r>
      <w:r>
        <w:t xml:space="preserve"> = </w:t>
      </w:r>
      <w:r>
        <w:rPr>
          <w:i/>
        </w:rPr>
        <w:t>k</w:t>
      </w:r>
      <w:r>
        <w:rPr>
          <w:vertAlign w:val="subscript"/>
        </w:rPr>
        <w:t>2</w:t>
      </w:r>
      <w:r>
        <w:t>[E]</w:t>
      </w:r>
      <w:r>
        <w:rPr>
          <w:vertAlign w:val="subscript"/>
        </w:rPr>
        <w:t>o</w:t>
      </w:r>
      <w:r>
        <w:t xml:space="preserve"> en </w:t>
      </w:r>
      <w:r>
        <w:rPr>
          <w:i/>
        </w:rPr>
        <w:t>K</w:t>
      </w:r>
      <w:r>
        <w:rPr>
          <w:vertAlign w:val="subscript"/>
        </w:rPr>
        <w:t>M</w:t>
      </w:r>
      <w:r>
        <w:t xml:space="preserve"> = </w:t>
      </w:r>
      <w:r>
        <w:rPr>
          <w:position w:val="-28"/>
        </w:rPr>
        <w:object w:dxaOrig="800" w:dyaOrig="639">
          <v:shape id="_x0000_i1209" type="#_x0000_t75" style="width:39.75pt;height:32.25pt" o:ole="" fillcolor="window">
            <v:imagedata r:id="rId450" o:title=""/>
          </v:shape>
          <o:OLEObject Type="Embed" ProgID="Equation.3" ShapeID="_x0000_i1209" DrawAspect="Content" ObjectID="_1319627713" r:id="rId451"/>
        </w:object>
      </w:r>
    </w:p>
    <w:p w:rsidR="002A0B51" w:rsidRDefault="002A0B51" w:rsidP="002A0B51">
      <w:r>
        <w:t xml:space="preserve">Als [S] » </w:t>
      </w:r>
      <w:r>
        <w:rPr>
          <w:i/>
        </w:rPr>
        <w:t>K</w:t>
      </w:r>
      <w:r>
        <w:rPr>
          <w:vertAlign w:val="subscript"/>
        </w:rPr>
        <w:t>M</w:t>
      </w:r>
      <w:r>
        <w:t xml:space="preserve"> geldt: </w:t>
      </w:r>
      <w:r>
        <w:rPr>
          <w:i/>
        </w:rPr>
        <w:t>s</w:t>
      </w:r>
      <w:r>
        <w:t xml:space="preserve"> = </w:t>
      </w:r>
      <w:r>
        <w:rPr>
          <w:i/>
        </w:rPr>
        <w:t>V</w:t>
      </w:r>
      <w:r>
        <w:tab/>
      </w:r>
      <w:r>
        <w:tab/>
        <w:t>(nulde orde</w:t>
      </w:r>
      <w:r w:rsidR="00E20F27">
        <w:fldChar w:fldCharType="begin"/>
      </w:r>
      <w:r w:rsidR="00E20F27">
        <w:instrText xml:space="preserve"> XE "</w:instrText>
      </w:r>
      <w:r w:rsidR="002F20AB">
        <w:instrText>reactie:</w:instrText>
      </w:r>
      <w:r w:rsidR="00E20F27" w:rsidRPr="00E940EE">
        <w:instrText>nulde orde</w:instrText>
      </w:r>
      <w:r w:rsidR="00E20F27">
        <w:instrText xml:space="preserve">" </w:instrText>
      </w:r>
      <w:r w:rsidR="00E20F27">
        <w:fldChar w:fldCharType="end"/>
      </w:r>
      <w:r>
        <w:t>)</w:t>
      </w:r>
    </w:p>
    <w:p w:rsidR="002A0B51" w:rsidRDefault="002A0B51" w:rsidP="002A0B51">
      <w:r>
        <w:t xml:space="preserve">Als [S] « </w:t>
      </w:r>
      <w:r>
        <w:rPr>
          <w:i/>
        </w:rPr>
        <w:t>K</w:t>
      </w:r>
      <w:r>
        <w:rPr>
          <w:vertAlign w:val="subscript"/>
        </w:rPr>
        <w:t>M</w:t>
      </w:r>
      <w:r>
        <w:t xml:space="preserve"> geldt </w:t>
      </w:r>
      <w:r>
        <w:rPr>
          <w:i/>
        </w:rPr>
        <w:t>s</w:t>
      </w:r>
      <w:r>
        <w:t xml:space="preserve"> = </w:t>
      </w:r>
      <w:r>
        <w:rPr>
          <w:position w:val="-28"/>
        </w:rPr>
        <w:object w:dxaOrig="760" w:dyaOrig="639">
          <v:shape id="_x0000_i1210" type="#_x0000_t75" style="width:38.25pt;height:32.25pt" o:ole="" fillcolor="window">
            <v:imagedata r:id="rId452" o:title=""/>
          </v:shape>
          <o:OLEObject Type="Embed" ProgID="Equation.3" ShapeID="_x0000_i1210" DrawAspect="Content" ObjectID="_1319627714" r:id="rId453"/>
        </w:object>
      </w:r>
      <w:r>
        <w:tab/>
        <w:t>(eerste orde)</w:t>
      </w:r>
    </w:p>
    <w:p w:rsidR="002A0B51" w:rsidRDefault="002A0B51" w:rsidP="002A0B51">
      <w:r>
        <w:rPr>
          <w:i/>
        </w:rPr>
        <w:t>V</w:t>
      </w:r>
      <w:r>
        <w:t xml:space="preserve"> = grenssnelheid</w:t>
      </w:r>
      <w:r w:rsidR="002F20AB">
        <w:fldChar w:fldCharType="begin"/>
      </w:r>
      <w:r w:rsidR="002F20AB">
        <w:instrText xml:space="preserve"> XE "</w:instrText>
      </w:r>
      <w:r w:rsidR="002F20AB" w:rsidRPr="001D7F2D">
        <w:instrText>snelheid:grens-</w:instrText>
      </w:r>
      <w:r w:rsidR="002F20AB">
        <w:instrText xml:space="preserve">" </w:instrText>
      </w:r>
      <w:r w:rsidR="002F20AB">
        <w:fldChar w:fldCharType="end"/>
      </w:r>
      <w:r>
        <w:t xml:space="preserve"> voor [S] </w:t>
      </w:r>
      <w:r>
        <w:sym w:font="Symbol" w:char="F0AE"/>
      </w:r>
      <w:r>
        <w:t xml:space="preserve"> </w:t>
      </w:r>
      <w:r>
        <w:sym w:font="Symbol" w:char="F0A5"/>
      </w:r>
      <w:r>
        <w:t xml:space="preserve"> is </w:t>
      </w:r>
      <w:r>
        <w:rPr>
          <w:i/>
        </w:rPr>
        <w:t>V</w:t>
      </w:r>
      <w:r>
        <w:rPr>
          <w:vertAlign w:val="subscript"/>
        </w:rPr>
        <w:t>max</w:t>
      </w:r>
      <w:r>
        <w:t xml:space="preserve"> in de grafiek links; </w:t>
      </w:r>
      <w:r>
        <w:sym w:font="Symbol" w:char="F02D"/>
      </w:r>
      <w:r>
        <w:t xml:space="preserve"> I is zonder inhibitor, + I is met inhibitor.</w:t>
      </w:r>
    </w:p>
    <w:p w:rsidR="002A0B51" w:rsidRDefault="002A0B51" w:rsidP="002A0B51">
      <w:r>
        <w:rPr>
          <w:i/>
        </w:rPr>
        <w:t>K</w:t>
      </w:r>
      <w:r>
        <w:rPr>
          <w:vertAlign w:val="subscript"/>
        </w:rPr>
        <w:t>M</w:t>
      </w:r>
      <w:r>
        <w:t xml:space="preserve"> is de [S] waarvoor geldt </w:t>
      </w:r>
      <w:r>
        <w:rPr>
          <w:i/>
        </w:rPr>
        <w:t>s</w:t>
      </w:r>
      <w:r>
        <w:t xml:space="preserve"> = </w:t>
      </w:r>
      <w:r>
        <w:rPr>
          <w:position w:val="-22"/>
        </w:rPr>
        <w:object w:dxaOrig="260" w:dyaOrig="580">
          <v:shape id="_x0000_i1211" type="#_x0000_t75" style="width:12.75pt;height:29.25pt" o:ole="" fillcolor="window">
            <v:imagedata r:id="rId454" o:title=""/>
          </v:shape>
          <o:OLEObject Type="Embed" ProgID="Equation.3" ShapeID="_x0000_i1211" DrawAspect="Content" ObjectID="_1319627715" r:id="rId455"/>
        </w:object>
      </w:r>
      <w:r>
        <w:t xml:space="preserve"> (notatie </w:t>
      </w:r>
      <w:r>
        <w:rPr>
          <w:position w:val="-16"/>
        </w:rPr>
        <w:object w:dxaOrig="620" w:dyaOrig="380">
          <v:shape id="_x0000_i1212" type="#_x0000_t75" style="width:30.75pt;height:15.75pt" o:ole="" fillcolor="window">
            <v:imagedata r:id="rId456" o:title=""/>
          </v:shape>
          <o:OLEObject Type="Embed" ProgID="Equation.3" ShapeID="_x0000_i1212" DrawAspect="Content" ObjectID="_1319627716" r:id="rId457"/>
        </w:object>
      </w:r>
      <w:r>
        <w:t>)</w:t>
      </w:r>
    </w:p>
    <w:p w:rsidR="002A0B51" w:rsidRDefault="002A0B51" w:rsidP="002A0B51">
      <w:r>
        <w:t>want invullen in Michaelis Menten levert dan:</w:t>
      </w:r>
    </w:p>
    <w:p w:rsidR="002A0B51" w:rsidRDefault="002A0B51" w:rsidP="002A0B51">
      <w:r>
        <w:rPr>
          <w:position w:val="-34"/>
        </w:rPr>
        <w:object w:dxaOrig="6180" w:dyaOrig="760">
          <v:shape id="_x0000_i1213" type="#_x0000_t75" style="width:309pt;height:38.25pt" o:ole="" fillcolor="window">
            <v:imagedata r:id="rId458" o:title=""/>
          </v:shape>
          <o:OLEObject Type="Embed" ProgID="Equation.3" ShapeID="_x0000_i1213" DrawAspect="Content" ObjectID="_1319627717" r:id="rId459"/>
        </w:object>
      </w:r>
    </w:p>
    <w:p w:rsidR="002A0B51" w:rsidRDefault="009C5F2F" w:rsidP="002A0B51">
      <w:r>
        <w:rPr>
          <w:noProof/>
        </w:rPr>
        <w:drawing>
          <wp:inline distT="0" distB="0" distL="0" distR="0">
            <wp:extent cx="2924175" cy="1905000"/>
            <wp:effectExtent l="19050" t="0" r="9525" b="0"/>
            <wp:docPr id="213" name="Afbeelding 213"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nzym01"/>
                    <pic:cNvPicPr>
                      <a:picLocks noChangeAspect="1" noChangeArrowheads="1"/>
                    </pic:cNvPicPr>
                  </pic:nvPicPr>
                  <pic:blipFill>
                    <a:blip r:embed="rId460"/>
                    <a:srcRect/>
                    <a:stretch>
                      <a:fillRect/>
                    </a:stretch>
                  </pic:blipFill>
                  <pic:spPr bwMode="auto">
                    <a:xfrm>
                      <a:off x="0" y="0"/>
                      <a:ext cx="2924175" cy="1905000"/>
                    </a:xfrm>
                    <a:prstGeom prst="rect">
                      <a:avLst/>
                    </a:prstGeom>
                    <a:noFill/>
                    <a:ln w="9525">
                      <a:noFill/>
                      <a:miter lim="800000"/>
                      <a:headEnd/>
                      <a:tailEnd/>
                    </a:ln>
                  </pic:spPr>
                </pic:pic>
              </a:graphicData>
            </a:graphic>
          </wp:inline>
        </w:drawing>
      </w:r>
      <w:r w:rsidR="002A0B51">
        <w:rPr>
          <w:noProof/>
        </w:rPr>
        <w:tab/>
      </w:r>
      <w:r w:rsidR="002A0B51">
        <w:rPr>
          <w:noProof/>
        </w:rPr>
        <w:tab/>
      </w:r>
      <w:r>
        <w:rPr>
          <w:noProof/>
        </w:rPr>
        <w:drawing>
          <wp:inline distT="0" distB="0" distL="0" distR="0">
            <wp:extent cx="1847850" cy="2105025"/>
            <wp:effectExtent l="19050" t="0" r="0" b="0"/>
            <wp:docPr id="214" name="Afbeelding 214"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nzym02"/>
                    <pic:cNvPicPr>
                      <a:picLocks noChangeAspect="1" noChangeArrowheads="1"/>
                    </pic:cNvPicPr>
                  </pic:nvPicPr>
                  <pic:blipFill>
                    <a:blip r:embed="rId461"/>
                    <a:srcRect/>
                    <a:stretch>
                      <a:fillRect/>
                    </a:stretch>
                  </pic:blipFill>
                  <pic:spPr bwMode="auto">
                    <a:xfrm>
                      <a:off x="0" y="0"/>
                      <a:ext cx="1847850" cy="2105025"/>
                    </a:xfrm>
                    <a:prstGeom prst="rect">
                      <a:avLst/>
                    </a:prstGeom>
                    <a:noFill/>
                    <a:ln w="9525">
                      <a:noFill/>
                      <a:miter lim="800000"/>
                      <a:headEnd/>
                      <a:tailEnd/>
                    </a:ln>
                  </pic:spPr>
                </pic:pic>
              </a:graphicData>
            </a:graphic>
          </wp:inline>
        </w:drawing>
      </w:r>
    </w:p>
    <w:p w:rsidR="00E06FE0" w:rsidRDefault="00E06FE0" w:rsidP="00917D44">
      <w:pPr>
        <w:pStyle w:val="Kop3"/>
      </w:pPr>
      <w:bookmarkStart w:id="366" w:name="_Toc98689044"/>
      <w:r>
        <w:t>Vergelijking van Arrhenius</w:t>
      </w:r>
      <w:bookmarkEnd w:id="355"/>
      <w:bookmarkEnd w:id="356"/>
      <w:bookmarkEnd w:id="357"/>
      <w:bookmarkEnd w:id="358"/>
      <w:bookmarkEnd w:id="359"/>
      <w:bookmarkEnd w:id="360"/>
      <w:bookmarkEnd w:id="361"/>
      <w:bookmarkEnd w:id="362"/>
      <w:bookmarkEnd w:id="366"/>
    </w:p>
    <w:p w:rsidR="00E06FE0" w:rsidRDefault="00E06FE0">
      <w:pPr>
        <w:pStyle w:val="Bijschrift"/>
        <w:jc w:val="right"/>
      </w:pPr>
      <w:bookmarkStart w:id="367" w:name="_Ref435444579"/>
      <w:r>
        <w:t xml:space="preserve">figuur </w:t>
      </w:r>
      <w:fldSimple w:instr=" SEQ figuur \* ARABIC ">
        <w:r w:rsidR="00B27FE9">
          <w:rPr>
            <w:noProof/>
          </w:rPr>
          <w:t>34</w:t>
        </w:r>
      </w:fldSimple>
      <w:bookmarkEnd w:id="367"/>
      <w:r>
        <w:tab/>
        <w:t>Bepaling reactieconstante</w:t>
      </w:r>
    </w:p>
    <w:p w:rsidR="00E06FE0" w:rsidRDefault="00E06FE0">
      <w:r>
        <w:rPr>
          <w:noProof/>
        </w:rPr>
        <w:pict>
          <v:shape id="_x0000_s1161" type="#_x0000_t75" style="position:absolute;margin-left:158.4pt;margin-top:6.65pt;width:288.6pt;height:107.4pt;z-index:-251676160;mso-wrap-edited:f" wrapcoords="-56 0 -56 21449 21600 21449 21600 0 -56 0" o:allowincell="f" fillcolor="window">
            <v:imagedata r:id="rId462" o:title=""/>
            <w10:wrap type="tight"/>
          </v:shape>
          <o:OLEObject Type="Embed" ProgID="HP.DeskScan.2" ShapeID="_x0000_s1161" DrawAspect="Content" ObjectID="_1319627795" r:id="rId463"/>
        </w:pict>
      </w:r>
      <w:r>
        <w:t>De grootte van een reactieconstante is in hoge mate afhankelijk van de temperatuur. Het verband wordt gegeven door de Arrheniusvergelijking</w:t>
      </w:r>
      <w:r w:rsidR="00E20F27">
        <w:fldChar w:fldCharType="begin"/>
      </w:r>
      <w:r w:rsidR="00E20F27">
        <w:instrText xml:space="preserve"> XE "</w:instrText>
      </w:r>
      <w:r w:rsidR="00E20F27" w:rsidRPr="00E940EE">
        <w:instrText>vergelijking</w:instrText>
      </w:r>
      <w:r w:rsidR="002F20AB">
        <w:instrText xml:space="preserve">:van </w:instrText>
      </w:r>
      <w:r w:rsidR="002F20AB" w:rsidRPr="00E940EE">
        <w:instrText>Arrhenius</w:instrText>
      </w:r>
      <w:r w:rsidR="00E20F27">
        <w:instrText xml:space="preserve">" </w:instrText>
      </w:r>
      <w:r w:rsidR="00E20F27">
        <w:fldChar w:fldCharType="end"/>
      </w:r>
      <w:r>
        <w:t xml:space="preserve">: </w:t>
      </w:r>
      <w:r>
        <w:rPr>
          <w:position w:val="-6"/>
        </w:rPr>
        <w:object w:dxaOrig="1040" w:dyaOrig="580">
          <v:shape id="_x0000_i1214" type="#_x0000_t75" style="width:51.75pt;height:29.25pt" o:ole="" fillcolor="window">
            <v:imagedata r:id="rId464" o:title=""/>
          </v:shape>
          <o:OLEObject Type="Embed" ProgID="Equation.3" ShapeID="_x0000_i1214" DrawAspect="Content" ObjectID="_1319627718" r:id="rId465"/>
        </w:object>
      </w:r>
    </w:p>
    <w:p w:rsidR="00E06FE0" w:rsidRDefault="00E06FE0">
      <w:r>
        <w:t xml:space="preserve">Hierbij is </w:t>
      </w:r>
      <w:r>
        <w:rPr>
          <w:i/>
        </w:rPr>
        <w:t>E</w:t>
      </w:r>
      <w:r>
        <w:rPr>
          <w:vertAlign w:val="subscript"/>
        </w:rPr>
        <w:t>a</w:t>
      </w:r>
      <w:r>
        <w:t xml:space="preserve"> de activeringsenergie</w:t>
      </w:r>
      <w:r w:rsidR="002F20AB">
        <w:fldChar w:fldCharType="begin"/>
      </w:r>
      <w:r w:rsidR="002F20AB">
        <w:instrText xml:space="preserve"> XE "</w:instrText>
      </w:r>
      <w:r w:rsidR="002F20AB" w:rsidRPr="001B06D4">
        <w:instrText>energie:activerings-</w:instrText>
      </w:r>
      <w:r w:rsidR="002F20AB">
        <w:instrText xml:space="preserve">" </w:instrText>
      </w:r>
      <w:r w:rsidR="002F20AB">
        <w:fldChar w:fldCharType="end"/>
      </w:r>
      <w:r>
        <w:t xml:space="preserve"> van de reactie is in kJ mol</w:t>
      </w:r>
      <w:r>
        <w:rPr>
          <w:vertAlign w:val="superscript"/>
        </w:rPr>
        <w:sym w:font="Symbol" w:char="F02D"/>
      </w:r>
      <w:r>
        <w:rPr>
          <w:vertAlign w:val="superscript"/>
        </w:rPr>
        <w:t>1</w:t>
      </w:r>
      <w:r>
        <w:t xml:space="preserve">, </w:t>
      </w:r>
      <w:r>
        <w:rPr>
          <w:i/>
        </w:rPr>
        <w:t>R</w:t>
      </w:r>
      <w:r>
        <w:t xml:space="preserve"> de gasconstante</w:t>
      </w:r>
      <w:r w:rsidR="002F20AB">
        <w:fldChar w:fldCharType="begin"/>
      </w:r>
      <w:r w:rsidR="002F20AB">
        <w:instrText xml:space="preserve"> XE "</w:instrText>
      </w:r>
      <w:r w:rsidR="002F20AB" w:rsidRPr="00533529">
        <w:instrText>constante:gas-</w:instrText>
      </w:r>
      <w:r w:rsidR="002F20AB">
        <w:instrText xml:space="preserve">" </w:instrText>
      </w:r>
      <w:r w:rsidR="002F20AB">
        <w:fldChar w:fldCharType="end"/>
      </w:r>
      <w:r>
        <w:t xml:space="preserve"> in J (mol K)</w:t>
      </w:r>
      <w:r>
        <w:rPr>
          <w:vertAlign w:val="superscript"/>
        </w:rPr>
        <w:sym w:font="Symbol" w:char="F02D"/>
      </w:r>
      <w:r>
        <w:rPr>
          <w:vertAlign w:val="superscript"/>
        </w:rPr>
        <w:t>1</w:t>
      </w:r>
      <w:r>
        <w:t xml:space="preserve">, en </w:t>
      </w:r>
      <w:r>
        <w:rPr>
          <w:i/>
        </w:rPr>
        <w:t>T</w:t>
      </w:r>
      <w:r>
        <w:t xml:space="preserve"> de absolute temperatuur in K.</w:t>
      </w:r>
    </w:p>
    <w:p w:rsidR="00E06FE0" w:rsidRDefault="00E06FE0">
      <w:r>
        <w:t xml:space="preserve">In deze vergelijking is: </w:t>
      </w:r>
      <w:r>
        <w:rPr>
          <w:i/>
        </w:rPr>
        <w:t>A</w:t>
      </w:r>
      <w:r>
        <w:t xml:space="preserve"> de frequentiefactor</w:t>
      </w:r>
      <w:r w:rsidR="00E20F27">
        <w:fldChar w:fldCharType="begin"/>
      </w:r>
      <w:r w:rsidR="00E20F27">
        <w:instrText xml:space="preserve"> XE "</w:instrText>
      </w:r>
      <w:r w:rsidR="00E20F27" w:rsidRPr="00E940EE">
        <w:instrText>frequentie</w:instrText>
      </w:r>
      <w:r w:rsidR="00DC096F">
        <w:instrText>:-</w:instrText>
      </w:r>
      <w:r w:rsidR="00E20F27" w:rsidRPr="00E940EE">
        <w:instrText>factor</w:instrText>
      </w:r>
      <w:r w:rsidR="00E20F27">
        <w:instrText xml:space="preserve">" </w:instrText>
      </w:r>
      <w:r w:rsidR="00E20F27">
        <w:fldChar w:fldCharType="end"/>
      </w:r>
      <w:r>
        <w:t xml:space="preserve"> (een maat voor het totaal aantal botsingen tussen de moleculen)</w:t>
      </w:r>
      <w:r>
        <w:rPr>
          <w:i/>
        </w:rPr>
        <w:t xml:space="preserve"> </w:t>
      </w:r>
      <w:r>
        <w:t xml:space="preserve">en </w:t>
      </w:r>
      <w:r>
        <w:rPr>
          <w:position w:val="-6"/>
        </w:rPr>
        <w:object w:dxaOrig="540" w:dyaOrig="580">
          <v:shape id="_x0000_i1215" type="#_x0000_t75" style="width:27pt;height:29.25pt" o:ole="" fillcolor="window">
            <v:imagedata r:id="rId466" o:title=""/>
          </v:shape>
          <o:OLEObject Type="Embed" ProgID="Equation.3" ShapeID="_x0000_i1215" DrawAspect="Content" ObjectID="_1319627719" r:id="rId467"/>
        </w:object>
      </w:r>
      <w:r>
        <w:t xml:space="preserve"> is de fractie gunstige botsingen dus </w:t>
      </w:r>
      <w:r>
        <w:rPr>
          <w:position w:val="-6"/>
        </w:rPr>
        <w:object w:dxaOrig="700" w:dyaOrig="580">
          <v:shape id="_x0000_i1216" type="#_x0000_t75" style="width:35.25pt;height:29.25pt" o:ole="" fillcolor="window">
            <v:imagedata r:id="rId468" o:title=""/>
          </v:shape>
          <o:OLEObject Type="Embed" ProgID="Equation.3" ShapeID="_x0000_i1216" DrawAspect="Content" ObjectID="_1319627720" r:id="rId469"/>
        </w:object>
      </w:r>
      <w:r>
        <w:t xml:space="preserve"> is het aantal botsingen dat als resultaat het te vormen product heeft.</w:t>
      </w:r>
    </w:p>
    <w:p w:rsidR="00E06FE0" w:rsidRDefault="00E06FE0">
      <w:r>
        <w:lastRenderedPageBreak/>
        <w:t xml:space="preserve">Deze activeringsenergie kan bepaald worden door </w:t>
      </w:r>
      <w:r>
        <w:rPr>
          <w:i/>
        </w:rPr>
        <w:t>k</w:t>
      </w:r>
      <w:r>
        <w:t xml:space="preserve"> bij verschillende temperaturen te bepalen en ln </w:t>
      </w:r>
      <w:r>
        <w:rPr>
          <w:i/>
        </w:rPr>
        <w:t>k</w:t>
      </w:r>
      <w:r>
        <w:t xml:space="preserve"> te plotten tegen </w:t>
      </w:r>
      <w:r>
        <w:rPr>
          <w:position w:val="-22"/>
        </w:rPr>
        <w:object w:dxaOrig="260" w:dyaOrig="580">
          <v:shape id="_x0000_i1217" type="#_x0000_t75" style="width:12.75pt;height:29.25pt" o:ole="" fillcolor="window">
            <v:imagedata r:id="rId470" o:title=""/>
          </v:shape>
          <o:OLEObject Type="Embed" ProgID="Equation.3" ShapeID="_x0000_i1217" DrawAspect="Content" ObjectID="_1319627721" r:id="rId471"/>
        </w:object>
      </w:r>
      <w:r>
        <w:t xml:space="preserve"> (</w:t>
      </w:r>
      <w:fldSimple w:instr=" REF _Ref435444579 ">
        <w:r w:rsidR="00B27FE9">
          <w:t xml:space="preserve">figuur </w:t>
        </w:r>
        <w:r w:rsidR="00B27FE9">
          <w:rPr>
            <w:noProof/>
          </w:rPr>
          <w:t>34</w:t>
        </w:r>
      </w:fldSimple>
      <w:r>
        <w:t xml:space="preserve">), want ln </w:t>
      </w:r>
      <w:r>
        <w:rPr>
          <w:i/>
        </w:rPr>
        <w:t>k</w:t>
      </w:r>
      <w:r>
        <w:t xml:space="preserve"> = ln </w:t>
      </w:r>
      <w:r>
        <w:rPr>
          <w:i/>
        </w:rPr>
        <w:t>A</w:t>
      </w:r>
      <w:r>
        <w:t xml:space="preserve"> </w:t>
      </w:r>
      <w:r>
        <w:sym w:font="Symbol" w:char="F02D"/>
      </w:r>
      <w:r>
        <w:t xml:space="preserve"> </w:t>
      </w:r>
      <w:r>
        <w:rPr>
          <w:position w:val="-22"/>
        </w:rPr>
        <w:object w:dxaOrig="400" w:dyaOrig="580">
          <v:shape id="_x0000_i1218" type="#_x0000_t75" style="width:20.25pt;height:29.25pt" o:ole="" fillcolor="window">
            <v:imagedata r:id="rId472" o:title=""/>
          </v:shape>
          <o:OLEObject Type="Embed" ProgID="Equation.3" ShapeID="_x0000_i1218" DrawAspect="Content" ObjectID="_1319627722" r:id="rId473"/>
        </w:object>
      </w:r>
    </w:p>
    <w:p w:rsidR="00E06FE0" w:rsidRDefault="009C5F2F">
      <w:r>
        <w:rPr>
          <w:noProof/>
        </w:rPr>
        <w:drawing>
          <wp:anchor distT="0" distB="0" distL="114300" distR="114300" simplePos="0" relativeHeight="251641344" behindDoc="1" locked="0" layoutInCell="1" allowOverlap="1">
            <wp:simplePos x="0" y="0"/>
            <wp:positionH relativeFrom="column">
              <wp:posOffset>3380105</wp:posOffset>
            </wp:positionH>
            <wp:positionV relativeFrom="page">
              <wp:posOffset>1488440</wp:posOffset>
            </wp:positionV>
            <wp:extent cx="2545080" cy="1699260"/>
            <wp:effectExtent l="0" t="0" r="0" b="0"/>
            <wp:wrapTight wrapText="bothSides">
              <wp:wrapPolygon edited="0">
                <wp:start x="1132" y="726"/>
                <wp:lineTo x="162" y="1453"/>
                <wp:lineTo x="323" y="8475"/>
                <wp:lineTo x="1132" y="12350"/>
                <wp:lineTo x="1132" y="19614"/>
                <wp:lineTo x="3557" y="20099"/>
                <wp:lineTo x="10347" y="20825"/>
                <wp:lineTo x="13257" y="21067"/>
                <wp:lineTo x="20695" y="21067"/>
                <wp:lineTo x="20856" y="20583"/>
                <wp:lineTo x="20210" y="20099"/>
                <wp:lineTo x="19401" y="20099"/>
                <wp:lineTo x="21503" y="19372"/>
                <wp:lineTo x="9862" y="16224"/>
                <wp:lineTo x="11802" y="16224"/>
                <wp:lineTo x="11802" y="15256"/>
                <wp:lineTo x="9862" y="12350"/>
                <wp:lineTo x="19240" y="9928"/>
                <wp:lineTo x="19240" y="8475"/>
                <wp:lineTo x="17623" y="8475"/>
                <wp:lineTo x="20695" y="7265"/>
                <wp:lineTo x="19886" y="4601"/>
                <wp:lineTo x="20856" y="2179"/>
                <wp:lineTo x="19563" y="1937"/>
                <wp:lineTo x="1778" y="726"/>
                <wp:lineTo x="1132" y="726"/>
              </wp:wrapPolygon>
            </wp:wrapTight>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74"/>
                    <a:srcRect/>
                    <a:stretch>
                      <a:fillRect/>
                    </a:stretch>
                  </pic:blipFill>
                  <pic:spPr bwMode="auto">
                    <a:xfrm>
                      <a:off x="0" y="0"/>
                      <a:ext cx="2545080" cy="1699260"/>
                    </a:xfrm>
                    <a:prstGeom prst="rect">
                      <a:avLst/>
                    </a:prstGeom>
                    <a:noFill/>
                    <a:ln w="9525">
                      <a:noFill/>
                      <a:miter lim="800000"/>
                      <a:headEnd/>
                      <a:tailEnd/>
                    </a:ln>
                  </pic:spPr>
                </pic:pic>
              </a:graphicData>
            </a:graphic>
          </wp:anchor>
        </w:drawing>
      </w:r>
    </w:p>
    <w:p w:rsidR="00E06FE0" w:rsidRDefault="00E06FE0" w:rsidP="00E858D2">
      <w:pPr>
        <w:pStyle w:val="Bijschrift"/>
        <w:jc w:val="right"/>
      </w:pPr>
      <w:bookmarkStart w:id="368" w:name="_Ref435445646"/>
      <w:r>
        <w:t xml:space="preserve">figuur </w:t>
      </w:r>
      <w:fldSimple w:instr=" SEQ figuur \* ARABIC ">
        <w:r w:rsidR="00B27FE9">
          <w:rPr>
            <w:noProof/>
          </w:rPr>
          <w:t>35</w:t>
        </w:r>
      </w:fldSimple>
      <w:bookmarkEnd w:id="368"/>
      <w:r>
        <w:tab/>
        <w:t>Experimentele activeringsenergie</w:t>
      </w:r>
    </w:p>
    <w:p w:rsidR="00E06FE0" w:rsidRDefault="00E06FE0">
      <w:r>
        <w:t xml:space="preserve">Ook geldt: </w:t>
      </w:r>
      <w:r>
        <w:rPr>
          <w:i/>
        </w:rPr>
        <w:t>E</w:t>
      </w:r>
      <w:r>
        <w:rPr>
          <w:vertAlign w:val="subscript"/>
        </w:rPr>
        <w:t>a</w:t>
      </w:r>
      <w:r>
        <w:t xml:space="preserve"> = </w:t>
      </w:r>
      <w:r>
        <w:rPr>
          <w:position w:val="-32"/>
        </w:rPr>
        <w:object w:dxaOrig="1579" w:dyaOrig="720">
          <v:shape id="_x0000_i1219" type="#_x0000_t75" style="width:78.75pt;height:36pt" o:ole="" fillcolor="window">
            <v:imagedata r:id="rId475" o:title=""/>
          </v:shape>
          <o:OLEObject Type="Embed" ProgID="Equation.3" ShapeID="_x0000_i1219" DrawAspect="Content" ObjectID="_1319627723" r:id="rId476"/>
        </w:object>
      </w:r>
      <w:r w:rsidRPr="00CB4EFD">
        <w:t xml:space="preserve"> </w:t>
      </w:r>
      <w:r>
        <w:t>want:</w:t>
      </w:r>
    </w:p>
    <w:p w:rsidR="00E06FE0" w:rsidRDefault="00E06FE0">
      <w:r>
        <w:rPr>
          <w:position w:val="-14"/>
        </w:rPr>
        <w:object w:dxaOrig="580" w:dyaOrig="360">
          <v:shape id="_x0000_i1220" type="#_x0000_t75" style="width:29.25pt;height:18pt" o:ole="" fillcolor="window">
            <v:imagedata r:id="rId477" o:title=""/>
          </v:shape>
          <o:OLEObject Type="Embed" ProgID="Equation.3" ShapeID="_x0000_i1220" DrawAspect="Content" ObjectID="_1319627724" r:id="rId478"/>
        </w:object>
      </w:r>
      <w:r>
        <w:t xml:space="preserve"> </w:t>
      </w:r>
      <w:r>
        <w:sym w:font="Symbol" w:char="F02D"/>
      </w:r>
      <w:r>
        <w:t xml:space="preserve"> </w:t>
      </w:r>
      <w:r>
        <w:rPr>
          <w:position w:val="-14"/>
        </w:rPr>
        <w:object w:dxaOrig="620" w:dyaOrig="340">
          <v:shape id="_x0000_i1221" type="#_x0000_t75" style="width:30.75pt;height:17.25pt" o:ole="" fillcolor="window">
            <v:imagedata r:id="rId479" o:title=""/>
          </v:shape>
          <o:OLEObject Type="Embed" ProgID="Equation.3" ShapeID="_x0000_i1221" DrawAspect="Content" ObjectID="_1319627725" r:id="rId480"/>
        </w:object>
      </w:r>
      <w:r>
        <w:t xml:space="preserve"> = ln </w:t>
      </w:r>
      <w:r>
        <w:rPr>
          <w:i/>
        </w:rPr>
        <w:t>A</w:t>
      </w:r>
      <w:r>
        <w:t xml:space="preserve"> </w:t>
      </w:r>
      <w:r>
        <w:sym w:font="Symbol" w:char="F02D"/>
      </w:r>
      <w:r>
        <w:rPr>
          <w:position w:val="-28"/>
        </w:rPr>
        <w:object w:dxaOrig="480" w:dyaOrig="639">
          <v:shape id="_x0000_i1222" type="#_x0000_t75" style="width:24pt;height:32.25pt" o:ole="" fillcolor="window">
            <v:imagedata r:id="rId481" o:title=""/>
          </v:shape>
          <o:OLEObject Type="Embed" ProgID="Equation.3" ShapeID="_x0000_i1222" DrawAspect="Content" ObjectID="_1319627726" r:id="rId482"/>
        </w:object>
      </w:r>
      <w:r>
        <w:t xml:space="preserve"> </w:t>
      </w:r>
      <w:r>
        <w:sym w:font="Symbol" w:char="F02D"/>
      </w:r>
      <w:r>
        <w:t xml:space="preserve"> (ln </w:t>
      </w:r>
      <w:r>
        <w:rPr>
          <w:i/>
        </w:rPr>
        <w:t>A</w:t>
      </w:r>
      <w:r>
        <w:t xml:space="preserve"> </w:t>
      </w:r>
      <w:r>
        <w:sym w:font="Symbol" w:char="F02D"/>
      </w:r>
      <w:r>
        <w:rPr>
          <w:position w:val="-28"/>
        </w:rPr>
        <w:object w:dxaOrig="520" w:dyaOrig="639">
          <v:shape id="_x0000_i1223" type="#_x0000_t75" style="width:26.25pt;height:32.25pt" o:ole="" fillcolor="window">
            <v:imagedata r:id="rId483" o:title=""/>
          </v:shape>
          <o:OLEObject Type="Embed" ProgID="Equation.3" ShapeID="_x0000_i1223" DrawAspect="Content" ObjectID="_1319627727" r:id="rId484"/>
        </w:object>
      </w:r>
      <w:r>
        <w:t xml:space="preserve">) </w:t>
      </w:r>
      <w:r>
        <w:sym w:font="Symbol" w:char="F0DE"/>
      </w:r>
    </w:p>
    <w:p w:rsidR="00E06FE0" w:rsidRDefault="00E06FE0">
      <w:r>
        <w:t xml:space="preserve">ln </w:t>
      </w:r>
      <w:r>
        <w:rPr>
          <w:position w:val="-32"/>
        </w:rPr>
        <w:object w:dxaOrig="440" w:dyaOrig="720">
          <v:shape id="_x0000_i1224" type="#_x0000_t75" style="width:21.75pt;height:36pt" o:ole="" fillcolor="window">
            <v:imagedata r:id="rId485" o:title=""/>
          </v:shape>
          <o:OLEObject Type="Embed" ProgID="Equation.3" ShapeID="_x0000_i1224" DrawAspect="Content" ObjectID="_1319627728" r:id="rId486"/>
        </w:object>
      </w:r>
      <w:r>
        <w:t xml:space="preserve"> = </w:t>
      </w:r>
      <w:r>
        <w:rPr>
          <w:position w:val="-28"/>
        </w:rPr>
        <w:object w:dxaOrig="1340" w:dyaOrig="639">
          <v:shape id="_x0000_i1225" type="#_x0000_t75" style="width:66.75pt;height:32.25pt" o:ole="" fillcolor="window">
            <v:imagedata r:id="rId487" o:title=""/>
          </v:shape>
          <o:OLEObject Type="Embed" ProgID="Equation.3" ShapeID="_x0000_i1225" DrawAspect="Content" ObjectID="_1319627729" r:id="rId488"/>
        </w:object>
      </w:r>
    </w:p>
    <w:p w:rsidR="00E06FE0" w:rsidRDefault="00E06FE0">
      <w:r>
        <w:t>Bij ingewikkelde reactiemechanismen</w:t>
      </w:r>
      <w:r w:rsidR="002F20AB">
        <w:fldChar w:fldCharType="begin"/>
      </w:r>
      <w:r w:rsidR="002F20AB">
        <w:instrText xml:space="preserve"> XE "</w:instrText>
      </w:r>
      <w:r w:rsidR="002F20AB" w:rsidRPr="00215E89">
        <w:instrText>reactie:-mechanisme</w:instrText>
      </w:r>
      <w:r w:rsidR="002F20AB">
        <w:instrText xml:space="preserve">" </w:instrText>
      </w:r>
      <w:r w:rsidR="002F20AB">
        <w:fldChar w:fldCharType="end"/>
      </w:r>
      <w:r>
        <w:t xml:space="preserve"> </w:t>
      </w:r>
      <w:r w:rsidR="0085786E">
        <w:fldChar w:fldCharType="begin"/>
      </w:r>
      <w:r w:rsidR="0085786E">
        <w:instrText xml:space="preserve"> XE "</w:instrText>
      </w:r>
      <w:r w:rsidR="0085786E" w:rsidRPr="00215E89">
        <w:instrText>mechanisme</w:instrText>
      </w:r>
      <w:r w:rsidR="0085786E">
        <w:instrText>:</w:instrText>
      </w:r>
      <w:r w:rsidR="0085786E" w:rsidRPr="00215E89">
        <w:instrText>reactie</w:instrText>
      </w:r>
      <w:r w:rsidR="0085786E">
        <w:instrText xml:space="preserve">-" </w:instrText>
      </w:r>
      <w:r w:rsidR="0085786E">
        <w:fldChar w:fldCharType="end"/>
      </w:r>
      <w:r>
        <w:t xml:space="preserve">volgt de temperatuurafhankelijkheid van </w:t>
      </w:r>
      <w:r>
        <w:rPr>
          <w:i/>
        </w:rPr>
        <w:t>k</w:t>
      </w:r>
      <w:r>
        <w:rPr>
          <w:vertAlign w:val="subscript"/>
        </w:rPr>
        <w:t>exp</w:t>
      </w:r>
      <w:r>
        <w:t xml:space="preserve"> vaak niet meer uit de Arrheniusvergelijking.</w:t>
      </w:r>
    </w:p>
    <w:p w:rsidR="00E06FE0" w:rsidRDefault="00E06FE0">
      <w:r>
        <w:t>Deze vergelijking geldt wel voor de afzonderlijke deelreacties, omdat dit elementaire reacties zijn. Afhankelijk van het reactiemechanisme is de Arrheniusvergelijking</w:t>
      </w:r>
      <w:r w:rsidR="002F20AB">
        <w:fldChar w:fldCharType="begin"/>
      </w:r>
      <w:r w:rsidR="002F20AB">
        <w:instrText xml:space="preserve"> XE "</w:instrText>
      </w:r>
      <w:r w:rsidR="002F20AB" w:rsidRPr="00C362D2">
        <w:instrText>Arrheniusvergelijking</w:instrText>
      </w:r>
      <w:r w:rsidR="002F20AB">
        <w:instrText xml:space="preserve">" </w:instrText>
      </w:r>
      <w:r w:rsidR="002F20AB">
        <w:fldChar w:fldCharType="end"/>
      </w:r>
      <w:r>
        <w:t xml:space="preserve"> in sommige gevallen echter ook voor de overall reactieconstante toepasbaar.</w:t>
      </w:r>
    </w:p>
    <w:p w:rsidR="00E06FE0" w:rsidRDefault="00E06FE0">
      <w:r>
        <w:t>In overeenstemming met de experimentele resultaten kan men bij de bovengenoemde thermische ontleding van N</w:t>
      </w:r>
      <w:r>
        <w:rPr>
          <w:vertAlign w:val="subscript"/>
        </w:rPr>
        <w:t>2</w:t>
      </w:r>
      <w:r>
        <w:t>O</w:t>
      </w:r>
      <w:r>
        <w:rPr>
          <w:vertAlign w:val="subscript"/>
        </w:rPr>
        <w:t>5</w:t>
      </w:r>
      <w:r>
        <w:t xml:space="preserve"> de temperatuurafhankelijkheid van </w:t>
      </w:r>
      <w:r>
        <w:rPr>
          <w:i/>
        </w:rPr>
        <w:t>k</w:t>
      </w:r>
      <w:r>
        <w:rPr>
          <w:vertAlign w:val="subscript"/>
        </w:rPr>
        <w:t>exp</w:t>
      </w:r>
      <w:r>
        <w:t xml:space="preserve"> met een Arrheniusvergelijking beschrijven, waarbij </w:t>
      </w:r>
      <w:r>
        <w:rPr>
          <w:i/>
        </w:rPr>
        <w:t>E</w:t>
      </w:r>
      <w:r>
        <w:rPr>
          <w:vertAlign w:val="subscript"/>
        </w:rPr>
        <w:t>A,exp</w:t>
      </w:r>
      <w:r>
        <w:t xml:space="preserve"> = </w:t>
      </w:r>
      <w:r>
        <w:rPr>
          <w:i/>
        </w:rPr>
        <w:t>E</w:t>
      </w:r>
      <w:r>
        <w:rPr>
          <w:vertAlign w:val="subscript"/>
        </w:rPr>
        <w:t>A,1</w:t>
      </w:r>
      <w:r>
        <w:t xml:space="preserve"> </w:t>
      </w:r>
      <w:r>
        <w:sym w:font="Symbol" w:char="F02D"/>
      </w:r>
      <w:r>
        <w:t xml:space="preserve"> </w:t>
      </w:r>
      <w:r>
        <w:rPr>
          <w:i/>
        </w:rPr>
        <w:t>E</w:t>
      </w:r>
      <w:r>
        <w:rPr>
          <w:vertAlign w:val="subscript"/>
        </w:rPr>
        <w:t>A,</w:t>
      </w:r>
      <w:r>
        <w:rPr>
          <w:rFonts w:ascii="WP TypographicSymbols" w:hAnsi="WP TypographicSymbols"/>
          <w:vertAlign w:val="subscript"/>
        </w:rPr>
        <w:t></w:t>
      </w:r>
      <w:r>
        <w:rPr>
          <w:vertAlign w:val="subscript"/>
        </w:rPr>
        <w:t>1</w:t>
      </w:r>
      <w:r>
        <w:t xml:space="preserve"> + </w:t>
      </w:r>
      <w:r>
        <w:rPr>
          <w:i/>
        </w:rPr>
        <w:t>E</w:t>
      </w:r>
      <w:r>
        <w:rPr>
          <w:vertAlign w:val="subscript"/>
        </w:rPr>
        <w:t>A,2</w:t>
      </w:r>
      <w:r>
        <w:t xml:space="preserve"> = </w:t>
      </w:r>
      <w:r w:rsidR="00027274">
        <w:rPr>
          <w:rFonts w:ascii="Symbol" w:hAnsi="Symbol"/>
        </w:rPr>
        <w:t></w:t>
      </w:r>
      <w:r>
        <w:rPr>
          <w:i/>
        </w:rPr>
        <w:t>H</w:t>
      </w:r>
      <w:r>
        <w:rPr>
          <w:vertAlign w:val="subscript"/>
        </w:rPr>
        <w:t>1</w:t>
      </w:r>
      <w:r>
        <w:t xml:space="preserve"> + </w:t>
      </w:r>
      <w:r>
        <w:rPr>
          <w:i/>
        </w:rPr>
        <w:t>E</w:t>
      </w:r>
      <w:r>
        <w:rPr>
          <w:vertAlign w:val="subscript"/>
        </w:rPr>
        <w:t>A,2</w:t>
      </w:r>
      <w:r>
        <w:t xml:space="preserve"> (</w:t>
      </w:r>
      <w:fldSimple w:instr=" REF _Ref435445646 ">
        <w:r w:rsidR="00B27FE9">
          <w:t xml:space="preserve">figuur </w:t>
        </w:r>
        <w:r w:rsidR="00B27FE9">
          <w:rPr>
            <w:noProof/>
          </w:rPr>
          <w:t>35</w:t>
        </w:r>
      </w:fldSimple>
      <w:r>
        <w:t>)</w:t>
      </w:r>
    </w:p>
    <w:p w:rsidR="00E06FE0" w:rsidRDefault="00E06FE0" w:rsidP="00917D44">
      <w:pPr>
        <w:pStyle w:val="Kop3"/>
      </w:pPr>
      <w:bookmarkStart w:id="369" w:name="_Toc384399108"/>
      <w:bookmarkStart w:id="370" w:name="_Toc384880812"/>
      <w:bookmarkStart w:id="371" w:name="_Toc435888016"/>
      <w:bookmarkStart w:id="372" w:name="_Toc435888496"/>
      <w:bookmarkStart w:id="373" w:name="_Toc509390674"/>
      <w:bookmarkStart w:id="374" w:name="_Toc4589958"/>
      <w:bookmarkStart w:id="375" w:name="_Toc4679202"/>
      <w:bookmarkStart w:id="376" w:name="_Toc4917985"/>
      <w:bookmarkStart w:id="377" w:name="_Toc98689045"/>
      <w:r>
        <w:t>Methoden van snelheidsmeting</w:t>
      </w:r>
      <w:bookmarkEnd w:id="369"/>
      <w:bookmarkEnd w:id="370"/>
      <w:bookmarkEnd w:id="371"/>
      <w:bookmarkEnd w:id="372"/>
      <w:bookmarkEnd w:id="373"/>
      <w:bookmarkEnd w:id="374"/>
      <w:bookmarkEnd w:id="375"/>
      <w:bookmarkEnd w:id="376"/>
      <w:bookmarkEnd w:id="377"/>
      <w:r w:rsidR="00E20F27" w:rsidRPr="00461010">
        <w:fldChar w:fldCharType="begin"/>
      </w:r>
      <w:r w:rsidR="00E20F27" w:rsidRPr="00461010">
        <w:instrText xml:space="preserve"> XE "snelheids</w:instrText>
      </w:r>
      <w:r w:rsidR="00461010">
        <w:instrText>-:</w:instrText>
      </w:r>
      <w:r w:rsidR="00E20F27" w:rsidRPr="00461010">
        <w:instrText xml:space="preserve">meting" </w:instrText>
      </w:r>
      <w:r w:rsidR="00E20F27" w:rsidRPr="00461010">
        <w:fldChar w:fldCharType="end"/>
      </w:r>
    </w:p>
    <w:p w:rsidR="00E06FE0" w:rsidRDefault="00E06FE0" w:rsidP="00027274">
      <w:pPr>
        <w:tabs>
          <w:tab w:val="left" w:pos="284"/>
        </w:tabs>
      </w:pPr>
      <w:r>
        <w:t>1.</w:t>
      </w:r>
      <w:r>
        <w:tab/>
        <w:t>Titr</w:t>
      </w:r>
      <w:r w:rsidR="0020042A">
        <w:t>imetrie</w:t>
      </w:r>
    </w:p>
    <w:p w:rsidR="00E06FE0" w:rsidRDefault="00E06FE0" w:rsidP="00027274">
      <w:pPr>
        <w:tabs>
          <w:tab w:val="left" w:pos="284"/>
        </w:tabs>
        <w:ind w:left="284"/>
      </w:pPr>
      <w:r>
        <w:t>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ethylacetaat: 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r>
        <w:sym w:font="Symbol" w:char="F0AE"/>
      </w:r>
      <w:r>
        <w:t xml:space="preserve"> CH</w:t>
      </w:r>
      <w:r>
        <w:rPr>
          <w:vertAlign w:val="subscript"/>
        </w:rPr>
        <w:t>3</w:t>
      </w:r>
      <w:r>
        <w:t>COOH + C</w:t>
      </w:r>
      <w:r>
        <w:rPr>
          <w:vertAlign w:val="subscript"/>
        </w:rPr>
        <w:t>2</w:t>
      </w:r>
      <w:r>
        <w:t>H</w:t>
      </w:r>
      <w:r>
        <w:rPr>
          <w:vertAlign w:val="subscript"/>
        </w:rPr>
        <w:t>5</w:t>
      </w:r>
      <w:r>
        <w:t>OH</w:t>
      </w:r>
    </w:p>
    <w:p w:rsidR="00E06FE0" w:rsidRDefault="00E06FE0" w:rsidP="00027274">
      <w:pPr>
        <w:tabs>
          <w:tab w:val="left" w:pos="284"/>
        </w:tabs>
        <w:ind w:left="284"/>
      </w:pPr>
      <w:r>
        <w:t>Het gevormde azijnzuur kan getitreerd worden met loog</w:t>
      </w:r>
    </w:p>
    <w:p w:rsidR="00E06FE0" w:rsidRDefault="00E06FE0" w:rsidP="00027274">
      <w:pPr>
        <w:tabs>
          <w:tab w:val="left" w:pos="284"/>
        </w:tabs>
      </w:pPr>
      <w:r>
        <w:t>2.</w:t>
      </w:r>
      <w:r>
        <w:tab/>
        <w:t>Manometrie</w:t>
      </w:r>
      <w:r w:rsidR="002F20AB">
        <w:fldChar w:fldCharType="begin"/>
      </w:r>
      <w:r w:rsidR="002F20AB">
        <w:instrText xml:space="preserve"> XE "</w:instrText>
      </w:r>
      <w:r w:rsidR="002F20AB" w:rsidRPr="00720E09">
        <w:instrText>metrie:mano-</w:instrText>
      </w:r>
      <w:r w:rsidR="002F20AB">
        <w:instrText xml:space="preserve">" </w:instrText>
      </w:r>
      <w:r w:rsidR="002F20AB">
        <w:fldChar w:fldCharType="end"/>
      </w:r>
    </w:p>
    <w:p w:rsidR="00E06FE0" w:rsidRDefault="00E06FE0" w:rsidP="00027274">
      <w:pPr>
        <w:tabs>
          <w:tab w:val="left" w:pos="284"/>
        </w:tabs>
        <w:ind w:left="284"/>
      </w:pPr>
      <w:r>
        <w:t>meten van drukveranderingen</w:t>
      </w:r>
    </w:p>
    <w:p w:rsidR="00E06FE0" w:rsidRDefault="00E06FE0" w:rsidP="00027274">
      <w:pPr>
        <w:tabs>
          <w:tab w:val="left" w:pos="284"/>
        </w:tabs>
        <w:ind w:left="284"/>
      </w:pPr>
      <w:r>
        <w:t>2 NH</w:t>
      </w:r>
      <w:r>
        <w:rPr>
          <w:vertAlign w:val="subscript"/>
        </w:rPr>
        <w:t>3</w:t>
      </w:r>
      <w:r>
        <w:t xml:space="preserve"> </w:t>
      </w:r>
      <w:r>
        <w:sym w:font="Symbol" w:char="F0AE"/>
      </w:r>
      <w:r>
        <w:t xml:space="preserve"> N</w:t>
      </w:r>
      <w:r>
        <w:rPr>
          <w:vertAlign w:val="subscript"/>
        </w:rPr>
        <w:t>2</w:t>
      </w:r>
      <w:r>
        <w:t xml:space="preserve"> + 3 H</w:t>
      </w:r>
      <w:r>
        <w:rPr>
          <w:vertAlign w:val="subscript"/>
        </w:rPr>
        <w:t>2</w:t>
      </w:r>
    </w:p>
    <w:p w:rsidR="00E06FE0" w:rsidRDefault="00E06FE0" w:rsidP="00027274">
      <w:pPr>
        <w:tabs>
          <w:tab w:val="left" w:pos="284"/>
        </w:tabs>
      </w:pPr>
      <w:r>
        <w:t>3.</w:t>
      </w:r>
      <w:r>
        <w:tab/>
        <w:t>Dilatometrie</w:t>
      </w:r>
      <w:r w:rsidR="00CF311D">
        <w:fldChar w:fldCharType="begin"/>
      </w:r>
      <w:r w:rsidR="00CF311D">
        <w:instrText xml:space="preserve"> XE "</w:instrText>
      </w:r>
      <w:r w:rsidR="00CF311D" w:rsidRPr="00720E09">
        <w:instrText>metrie:</w:instrText>
      </w:r>
      <w:r w:rsidR="00CF311D">
        <w:instrText>dilato</w:instrText>
      </w:r>
      <w:r w:rsidR="00CF311D" w:rsidRPr="00720E09">
        <w:instrText>-</w:instrText>
      </w:r>
      <w:r w:rsidR="00CF311D">
        <w:instrText xml:space="preserve">" </w:instrText>
      </w:r>
      <w:r w:rsidR="00CF311D">
        <w:fldChar w:fldCharType="end"/>
      </w:r>
    </w:p>
    <w:p w:rsidR="00E06FE0" w:rsidRDefault="00E06FE0" w:rsidP="00027274">
      <w:pPr>
        <w:tabs>
          <w:tab w:val="left" w:pos="284"/>
        </w:tabs>
        <w:ind w:left="284"/>
      </w:pPr>
      <w:r>
        <w:t>meten van volumeveranderingen</w:t>
      </w:r>
    </w:p>
    <w:p w:rsidR="00E06FE0" w:rsidRDefault="00E06FE0" w:rsidP="00027274">
      <w:pPr>
        <w:tabs>
          <w:tab w:val="left" w:pos="284"/>
        </w:tabs>
      </w:pPr>
      <w:r>
        <w:t>4.</w:t>
      </w:r>
      <w:r>
        <w:tab/>
        <w:t>Volumetrie</w:t>
      </w:r>
      <w:r w:rsidR="00CF311D">
        <w:fldChar w:fldCharType="begin"/>
      </w:r>
      <w:r w:rsidR="00CF311D">
        <w:instrText xml:space="preserve"> XE "</w:instrText>
      </w:r>
      <w:r w:rsidR="00CF311D" w:rsidRPr="00720E09">
        <w:instrText>metrie:</w:instrText>
      </w:r>
      <w:r w:rsidR="00CF311D">
        <w:instrText>volu</w:instrText>
      </w:r>
      <w:r w:rsidR="00CF311D" w:rsidRPr="00720E09">
        <w:instrText>-</w:instrText>
      </w:r>
      <w:r w:rsidR="00CF311D">
        <w:instrText xml:space="preserve">" </w:instrText>
      </w:r>
      <w:r w:rsidR="00CF311D">
        <w:fldChar w:fldCharType="end"/>
      </w:r>
    </w:p>
    <w:p w:rsidR="00E06FE0" w:rsidRDefault="00E06FE0" w:rsidP="00027274">
      <w:pPr>
        <w:tabs>
          <w:tab w:val="left" w:pos="284"/>
        </w:tabs>
        <w:ind w:left="284"/>
      </w:pPr>
      <w:r>
        <w:t>meten van de geproduceerde hoeveelheid gas</w:t>
      </w:r>
    </w:p>
    <w:p w:rsidR="00E06FE0" w:rsidRDefault="00E06FE0" w:rsidP="00027274">
      <w:pPr>
        <w:tabs>
          <w:tab w:val="left" w:pos="284"/>
        </w:tabs>
        <w:ind w:left="284"/>
      </w:pPr>
      <w:r>
        <w:t>2 H</w:t>
      </w:r>
      <w:r>
        <w:rPr>
          <w:vertAlign w:val="subscript"/>
        </w:rPr>
        <w:t>2</w:t>
      </w:r>
      <w:r>
        <w:t>O</w:t>
      </w:r>
      <w:r>
        <w:rPr>
          <w:vertAlign w:val="subscript"/>
        </w:rPr>
        <w:t>2</w:t>
      </w:r>
      <w:r>
        <w:t xml:space="preserve"> </w:t>
      </w:r>
      <w:r>
        <w:sym w:font="Symbol" w:char="F0AE"/>
      </w:r>
      <w:r>
        <w:t xml:space="preserve"> 2 H</w:t>
      </w:r>
      <w:r>
        <w:rPr>
          <w:vertAlign w:val="subscript"/>
        </w:rPr>
        <w:t>2</w:t>
      </w:r>
      <w:r>
        <w:t>O + O</w:t>
      </w:r>
      <w:r>
        <w:rPr>
          <w:vertAlign w:val="subscript"/>
        </w:rPr>
        <w:t>2</w:t>
      </w:r>
      <w:r>
        <w:t>(g)</w:t>
      </w:r>
    </w:p>
    <w:p w:rsidR="00E06FE0" w:rsidRDefault="00E06FE0" w:rsidP="00027274">
      <w:pPr>
        <w:tabs>
          <w:tab w:val="left" w:pos="284"/>
        </w:tabs>
      </w:pPr>
      <w:r>
        <w:t>5.</w:t>
      </w:r>
      <w:r>
        <w:tab/>
        <w:t>Polarimetrie</w:t>
      </w:r>
      <w:r w:rsidR="00CF311D">
        <w:fldChar w:fldCharType="begin"/>
      </w:r>
      <w:r w:rsidR="00CF311D">
        <w:instrText xml:space="preserve"> XE "</w:instrText>
      </w:r>
      <w:r w:rsidR="00CF311D" w:rsidRPr="00720E09">
        <w:instrText>metrie:</w:instrText>
      </w:r>
      <w:r w:rsidR="00CF311D">
        <w:instrText>polari</w:instrText>
      </w:r>
      <w:r w:rsidR="00CF311D" w:rsidRPr="00720E09">
        <w:instrText>-</w:instrText>
      </w:r>
      <w:r w:rsidR="00CF311D">
        <w:instrText xml:space="preserve">" </w:instrText>
      </w:r>
      <w:r w:rsidR="00CF311D">
        <w:fldChar w:fldCharType="end"/>
      </w:r>
      <w:r>
        <w:t xml:space="preserve"> meten van de optische rotatie</w:t>
      </w:r>
    </w:p>
    <w:p w:rsidR="00E06FE0" w:rsidRDefault="00E06FE0" w:rsidP="00027274">
      <w:pPr>
        <w:tabs>
          <w:tab w:val="left" w:pos="284"/>
        </w:tabs>
        <w:ind w:left="284"/>
      </w:pPr>
      <w:r>
        <w:t>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sacharose</w:t>
      </w:r>
    </w:p>
    <w:p w:rsidR="00E06FE0" w:rsidRDefault="00CD6C1C" w:rsidP="00027274">
      <w:pPr>
        <w:tabs>
          <w:tab w:val="left" w:pos="284"/>
        </w:tabs>
        <w:ind w:left="284"/>
      </w:pPr>
      <w:r>
        <w:object w:dxaOrig="4800" w:dyaOrig="946">
          <v:shape id="_x0000_i1226" type="#_x0000_t75" style="width:240pt;height:47.25pt" o:ole="">
            <v:imagedata r:id="rId489" o:title=""/>
          </v:shape>
          <o:OLEObject Type="Embed" ProgID="ACD.ChemSketch.20" ShapeID="_x0000_i1226" DrawAspect="Content" ObjectID="_1319627730" r:id="rId490"/>
        </w:object>
      </w:r>
    </w:p>
    <w:p w:rsidR="00E06FE0" w:rsidRDefault="00E06FE0" w:rsidP="00027274">
      <w:pPr>
        <w:tabs>
          <w:tab w:val="left" w:pos="284"/>
        </w:tabs>
      </w:pPr>
      <w:r>
        <w:t>6.</w:t>
      </w:r>
      <w:r>
        <w:tab/>
        <w:t>Colorimetrie</w:t>
      </w:r>
      <w:r w:rsidR="00CF311D">
        <w:fldChar w:fldCharType="begin"/>
      </w:r>
      <w:r w:rsidR="00CF311D">
        <w:instrText xml:space="preserve"> XE "</w:instrText>
      </w:r>
      <w:r w:rsidR="00CF311D" w:rsidRPr="00720E09">
        <w:instrText>metrie:</w:instrText>
      </w:r>
      <w:r w:rsidR="00CF311D">
        <w:instrText>colori</w:instrText>
      </w:r>
      <w:r w:rsidR="00CF311D" w:rsidRPr="00720E09">
        <w:instrText>-</w:instrText>
      </w:r>
      <w:r w:rsidR="00CF311D">
        <w:instrText xml:space="preserve">" </w:instrText>
      </w:r>
      <w:r w:rsidR="00CF311D">
        <w:fldChar w:fldCharType="end"/>
      </w:r>
    </w:p>
    <w:p w:rsidR="00E06FE0" w:rsidRDefault="00E06FE0">
      <w:pPr>
        <w:ind w:left="284"/>
      </w:pPr>
      <w:r>
        <w:t>meten van de lichtabsorptie</w:t>
      </w:r>
    </w:p>
    <w:p w:rsidR="00E858D2" w:rsidRDefault="00E858D2" w:rsidP="007C5F8A">
      <w:pPr>
        <w:pStyle w:val="Kop1"/>
        <w:sectPr w:rsidR="00E858D2" w:rsidSect="005A234F">
          <w:footerReference w:type="first" r:id="rId491"/>
          <w:pgSz w:w="11906" w:h="16838" w:code="9"/>
          <w:pgMar w:top="1418" w:right="1418" w:bottom="1418" w:left="1418" w:header="709" w:footer="709" w:gutter="0"/>
          <w:paperSrc w:first="114" w:other="114"/>
          <w:cols w:space="708"/>
          <w:titlePg/>
        </w:sectPr>
      </w:pPr>
      <w:bookmarkStart w:id="378" w:name="_Toc4917988"/>
    </w:p>
    <w:p w:rsidR="00642A5A" w:rsidRPr="00896D93" w:rsidRDefault="00642A5A" w:rsidP="007C5F8A">
      <w:pPr>
        <w:pStyle w:val="Kop1"/>
      </w:pPr>
      <w:bookmarkStart w:id="379" w:name="_Toc98689046"/>
      <w:r w:rsidRPr="00896D93">
        <w:lastRenderedPageBreak/>
        <w:t>Organische Chemie</w:t>
      </w:r>
      <w:bookmarkEnd w:id="378"/>
      <w:bookmarkEnd w:id="379"/>
    </w:p>
    <w:p w:rsidR="00642A5A" w:rsidRDefault="00642A5A"/>
    <w:p w:rsidR="00642A5A" w:rsidRDefault="00642A5A"/>
    <w:p w:rsidR="00E06FE0" w:rsidRDefault="00E06FE0">
      <w:r>
        <w:rPr>
          <w:noProof/>
        </w:rPr>
        <w:pict>
          <v:shape id="_x0000_s1032" type="#_x0000_t136" style="position:absolute;margin-left:182.5pt;margin-top:107.05pt;width:422.25pt;height:111pt;rotation:90;z-index:251612672;mso-position-horizontal-relative:margin" fillcolor="black">
            <v:shadow color="#868686"/>
            <v:textpath style="font-family:&quot;Arial Black&quot;;font-size:40pt;v-rotate-letters:t;v-text-kern:t" trim="t" fitpath="t" string="4&#10;Organische Chemie"/>
            <w10:wrap type="square" anchorx="margin"/>
            <w10:anchorlock/>
          </v:shape>
        </w:pict>
      </w:r>
    </w:p>
    <w:p w:rsidR="00E06FE0" w:rsidRDefault="00E06FE0">
      <w:pPr>
        <w:sectPr w:rsidR="00E06FE0" w:rsidSect="00E858D2">
          <w:type w:val="oddPage"/>
          <w:pgSz w:w="11906" w:h="16838" w:code="9"/>
          <w:pgMar w:top="1418" w:right="1418" w:bottom="1418" w:left="1418" w:header="709" w:footer="709" w:gutter="0"/>
          <w:paperSrc w:first="114" w:other="114"/>
          <w:cols w:space="708"/>
          <w:titlePg/>
        </w:sectPr>
      </w:pPr>
    </w:p>
    <w:p w:rsidR="00E06FE0" w:rsidRDefault="00E06FE0" w:rsidP="00117F2D">
      <w:pPr>
        <w:pStyle w:val="Kop2"/>
      </w:pPr>
      <w:bookmarkStart w:id="380" w:name="_Toc4589962"/>
      <w:bookmarkStart w:id="381" w:name="_Toc4679206"/>
      <w:bookmarkStart w:id="382" w:name="_Toc4917989"/>
      <w:bookmarkStart w:id="383" w:name="_Toc98689047"/>
      <w:r>
        <w:lastRenderedPageBreak/>
        <w:t>Naamgeving</w:t>
      </w:r>
      <w:bookmarkEnd w:id="380"/>
      <w:bookmarkEnd w:id="381"/>
      <w:bookmarkEnd w:id="382"/>
      <w:bookmarkEnd w:id="383"/>
    </w:p>
    <w:p w:rsidR="00E06FE0" w:rsidRDefault="00E06FE0" w:rsidP="00917D44">
      <w:pPr>
        <w:pStyle w:val="Kop3"/>
      </w:pPr>
      <w:bookmarkStart w:id="384" w:name="_Toc4917990"/>
      <w:bookmarkStart w:id="385" w:name="_Toc98689048"/>
      <w:r>
        <w:t>alkanen en derivaten</w:t>
      </w:r>
      <w:bookmarkEnd w:id="384"/>
      <w:bookmarkEnd w:id="385"/>
    </w:p>
    <w:p w:rsidR="00E06FE0" w:rsidRDefault="00E06FE0" w:rsidP="00837E6D">
      <w:pPr>
        <w:numPr>
          <w:ilvl w:val="0"/>
          <w:numId w:val="26"/>
        </w:numPr>
        <w:tabs>
          <w:tab w:val="clear" w:pos="436"/>
          <w:tab w:val="num" w:pos="0"/>
        </w:tabs>
        <w:ind w:left="0" w:hanging="284"/>
      </w:pPr>
      <w:r>
        <w:t>Zoek de langste keten van koolstofatomen</w:t>
      </w:r>
      <w:r w:rsidR="00E20F27">
        <w:fldChar w:fldCharType="begin"/>
      </w:r>
      <w:r w:rsidR="00E20F27">
        <w:instrText xml:space="preserve"> XE "</w:instrText>
      </w:r>
      <w:r w:rsidR="00CF311D" w:rsidRPr="00800B0D">
        <w:instrText>naamgeving</w:instrText>
      </w:r>
      <w:r w:rsidR="00CF311D">
        <w:instrText>:koolstofverbindingen</w:instrText>
      </w:r>
      <w:r w:rsidR="00E20F27">
        <w:instrText xml:space="preserve">" </w:instrText>
      </w:r>
      <w:r w:rsidR="00E20F27">
        <w:fldChar w:fldCharType="end"/>
      </w:r>
      <w:r>
        <w:t xml:space="preserve"> in het molecuul en benoem die.</w:t>
      </w:r>
    </w:p>
    <w:p w:rsidR="00E06FE0" w:rsidRDefault="00E06FE0" w:rsidP="00837E6D">
      <w:pPr>
        <w:numPr>
          <w:ilvl w:val="0"/>
          <w:numId w:val="26"/>
        </w:numPr>
        <w:tabs>
          <w:tab w:val="clear" w:pos="436"/>
          <w:tab w:val="num" w:pos="0"/>
        </w:tabs>
        <w:ind w:left="0" w:hanging="284"/>
      </w:pPr>
      <w:r>
        <w:t>Benoem alle groepen die aan deze langste keten gehecht zijn als alkylsubstituenten.</w:t>
      </w:r>
    </w:p>
    <w:p w:rsidR="00E06FE0" w:rsidRDefault="00E06FE0" w:rsidP="00837E6D">
      <w:pPr>
        <w:numPr>
          <w:ilvl w:val="0"/>
          <w:numId w:val="26"/>
        </w:numPr>
        <w:tabs>
          <w:tab w:val="clear" w:pos="436"/>
          <w:tab w:val="num" w:pos="0"/>
        </w:tabs>
        <w:ind w:left="0" w:hanging="284"/>
      </w:pPr>
      <w:r>
        <w:t>Nummer de koolstofatomen van de langste keten te beginnen met het uiteinde dat het dichtst bij de substituent ligt. (Bij drie of meer substituenten zó nummeren dat het eerste optredende verschil zo laag mogelijk is.)</w:t>
      </w:r>
    </w:p>
    <w:p w:rsidR="00E06FE0" w:rsidRDefault="00E06FE0" w:rsidP="00837E6D">
      <w:pPr>
        <w:numPr>
          <w:ilvl w:val="0"/>
          <w:numId w:val="26"/>
        </w:numPr>
        <w:tabs>
          <w:tab w:val="clear" w:pos="436"/>
          <w:tab w:val="num" w:pos="0"/>
        </w:tabs>
        <w:ind w:left="0" w:hanging="284"/>
      </w:pPr>
      <w:r>
        <w:t>Rangschik alle substituenten</w:t>
      </w:r>
      <w:r w:rsidR="00E20F27">
        <w:fldChar w:fldCharType="begin"/>
      </w:r>
      <w:r w:rsidR="00E20F27">
        <w:instrText xml:space="preserve"> XE "</w:instrText>
      </w:r>
      <w:r w:rsidR="00E20F27" w:rsidRPr="00E940EE">
        <w:instrText>substituent</w:instrText>
      </w:r>
      <w:r w:rsidR="00E20F27">
        <w:instrText xml:space="preserve">" </w:instrText>
      </w:r>
      <w:r w:rsidR="00E20F27">
        <w:fldChar w:fldCharType="end"/>
      </w:r>
      <w:r>
        <w:t xml:space="preserve"> in alfabetische volgorde (elk voorafgegaan door het nummer van de koolstof waar de tak aan vastzit en een liggend streepje). Voeg dan de stamnaam</w:t>
      </w:r>
      <w:r w:rsidR="00CF311D">
        <w:fldChar w:fldCharType="begin"/>
      </w:r>
      <w:r w:rsidR="00CF311D">
        <w:instrText xml:space="preserve"> XE "</w:instrText>
      </w:r>
      <w:r w:rsidR="00CF311D" w:rsidRPr="00A2693B">
        <w:instrText>naam:stam-</w:instrText>
      </w:r>
      <w:r w:rsidR="00CF311D">
        <w:instrText xml:space="preserve">" </w:instrText>
      </w:r>
      <w:r w:rsidR="00CF311D">
        <w:fldChar w:fldCharType="end"/>
      </w:r>
      <w:r>
        <w:t xml:space="preserve"> toe. Bij meer substituenten van een soort aan de naam ervan vooraf laten gaan di, tri, tetra, etc. Plaatsnummers gescheiden door komma. Prefixen</w:t>
      </w:r>
      <w:r w:rsidR="00CF311D">
        <w:fldChar w:fldCharType="begin"/>
      </w:r>
      <w:r w:rsidR="00CF311D">
        <w:instrText xml:space="preserve"> XE "</w:instrText>
      </w:r>
      <w:r w:rsidR="00CF311D" w:rsidRPr="00C362D2">
        <w:instrText>naam:prefix</w:instrText>
      </w:r>
      <w:r w:rsidR="00CF311D">
        <w:instrText xml:space="preserve">" </w:instrText>
      </w:r>
      <w:r w:rsidR="00CF311D">
        <w:fldChar w:fldCharType="end"/>
      </w:r>
      <w:r>
        <w:t xml:space="preserve"> (maar ook sec, tert) mogen niet gealfabetiseerd worden (behalve als deze deel uitmaken van een ingewikkelde substituentnaam</w:t>
      </w:r>
      <w:r w:rsidR="00CF311D">
        <w:fldChar w:fldCharType="begin"/>
      </w:r>
      <w:r w:rsidR="00CF311D">
        <w:instrText xml:space="preserve"> XE "</w:instrText>
      </w:r>
      <w:r w:rsidR="00CF311D" w:rsidRPr="001320E2">
        <w:instrText>naam:substituent-</w:instrText>
      </w:r>
      <w:r w:rsidR="00CF311D">
        <w:instrText xml:space="preserve">" </w:instrText>
      </w:r>
      <w:r w:rsidR="00CF311D">
        <w:fldChar w:fldCharType="end"/>
      </w:r>
      <w:r>
        <w:t xml:space="preserve">). Bij vaker voorkomen van zelfde soort complexe substituent (omsloten door haakjes) prefixen bis, tris, tetrakis, etc. gebruiken. Koolstof </w:t>
      </w:r>
      <w:smartTag w:uri="urn:schemas-microsoft-com:office:smarttags" w:element="metricconverter">
        <w:smartTagPr>
          <w:attr w:name="ProductID" w:val="1 in"/>
        </w:smartTagPr>
        <w:r>
          <w:t>1 in</w:t>
        </w:r>
      </w:smartTag>
      <w:r>
        <w:t xml:space="preserve"> substituent is de koolstof aan de stam. Prefix cyclo voor ringvormige structuren. Bij monogesubstitueerde ringstructuren is de koolstof met de tak nummer 1. Anders laagst mogelijke nummeringvolgorde (eventueel alfabetisch). Radicalen van cycloalkanen heten cycloalkylradicalen. Grote ringen hebben voorrang (voorbeeld: cyclobutylcyclohexaan). </w:t>
      </w:r>
      <w:r>
        <w:rPr>
          <w:i/>
        </w:rPr>
        <w:t>Cis/trans</w:t>
      </w:r>
      <w:r w:rsidR="00AF1E33" w:rsidRPr="00AF1E33">
        <w:fldChar w:fldCharType="begin"/>
      </w:r>
      <w:r w:rsidR="00AF1E33" w:rsidRPr="00AF1E33">
        <w:instrText xml:space="preserve"> XE "</w:instrText>
      </w:r>
      <w:r w:rsidR="00AF1E33">
        <w:instrText>naamgeving:</w:instrText>
      </w:r>
      <w:r w:rsidR="00AF1E33">
        <w:rPr>
          <w:i/>
        </w:rPr>
        <w:instrText>cis/trans</w:instrText>
      </w:r>
      <w:r w:rsidR="00AF1E33" w:rsidRPr="00AF1E33">
        <w:instrText xml:space="preserve">" </w:instrText>
      </w:r>
      <w:r w:rsidR="00AF1E33" w:rsidRPr="00AF1E33">
        <w:fldChar w:fldCharType="end"/>
      </w:r>
      <w:r w:rsidR="00AF1E33" w:rsidRPr="00AF1E33">
        <w:fldChar w:fldCharType="begin"/>
      </w:r>
      <w:r w:rsidR="00AF1E33" w:rsidRPr="00AF1E33">
        <w:instrText xml:space="preserve"> XE "</w:instrText>
      </w:r>
      <w:r w:rsidR="00AF1E33">
        <w:rPr>
          <w:i/>
        </w:rPr>
        <w:instrText>cis/trans</w:instrText>
      </w:r>
      <w:r w:rsidR="00AF1E33" w:rsidRPr="00AF1E33">
        <w:instrText xml:space="preserve">" </w:instrText>
      </w:r>
      <w:r w:rsidR="00AF1E33" w:rsidRPr="00AF1E33">
        <w:fldChar w:fldCharType="end"/>
      </w:r>
      <w:r>
        <w:t xml:space="preserve"> in ring.</w:t>
      </w:r>
    </w:p>
    <w:p w:rsidR="00E06FE0" w:rsidRDefault="00E06FE0" w:rsidP="00837E6D">
      <w:pPr>
        <w:numPr>
          <w:ilvl w:val="0"/>
          <w:numId w:val="26"/>
        </w:numPr>
        <w:tabs>
          <w:tab w:val="clear" w:pos="436"/>
          <w:tab w:val="num" w:pos="0"/>
        </w:tabs>
        <w:ind w:left="0" w:hanging="284"/>
      </w:pPr>
      <w:r>
        <w:t>halogeen wordt beschouwd als substituent aan het alkaanskelet</w:t>
      </w:r>
      <w:r w:rsidR="00CF311D">
        <w:fldChar w:fldCharType="begin"/>
      </w:r>
      <w:r w:rsidR="00CF311D">
        <w:instrText xml:space="preserve"> XE "</w:instrText>
      </w:r>
      <w:r w:rsidR="00CF311D" w:rsidRPr="00C362D2">
        <w:instrText>alkaanskelet</w:instrText>
      </w:r>
      <w:r w:rsidR="00CF311D">
        <w:instrText xml:space="preserve">" </w:instrText>
      </w:r>
      <w:r w:rsidR="00CF311D">
        <w:fldChar w:fldCharType="end"/>
      </w:r>
      <w:r>
        <w:t>. Eerste substituent zo laag mogelijk genummerd, alfabetische volgorde. (voorbeeld: 5-butyl-3-chloor-2,2,3-trimethyldecaan). Halogeensubstituenten worden dus op dezelfde manier behandeld als alkylsubstituenten.</w:t>
      </w:r>
    </w:p>
    <w:p w:rsidR="00E06FE0" w:rsidRDefault="00E06FE0" w:rsidP="00837E6D">
      <w:pPr>
        <w:numPr>
          <w:ilvl w:val="0"/>
          <w:numId w:val="26"/>
        </w:numPr>
        <w:tabs>
          <w:tab w:val="clear" w:pos="436"/>
          <w:tab w:val="num" w:pos="0"/>
        </w:tabs>
        <w:ind w:left="0" w:hanging="284"/>
      </w:pPr>
      <w:r>
        <w:t>alcohol is derivaat</w:t>
      </w:r>
      <w:r w:rsidR="00E20F27">
        <w:fldChar w:fldCharType="begin"/>
      </w:r>
      <w:r w:rsidR="00E20F27">
        <w:instrText xml:space="preserve"> XE "</w:instrText>
      </w:r>
      <w:r w:rsidR="00E20F27" w:rsidRPr="00E940EE">
        <w:instrText>derivaat</w:instrText>
      </w:r>
      <w:r w:rsidR="00E20F27">
        <w:instrText xml:space="preserve">" </w:instrText>
      </w:r>
      <w:r w:rsidR="00E20F27">
        <w:fldChar w:fldCharType="end"/>
      </w:r>
      <w:r>
        <w:t xml:space="preserve"> van alkaan. Functionele groep</w:t>
      </w:r>
      <w:r w:rsidR="00E20F27">
        <w:fldChar w:fldCharType="begin"/>
      </w:r>
      <w:r w:rsidR="00E20F27">
        <w:instrText xml:space="preserve"> XE "</w:instrText>
      </w:r>
      <w:r w:rsidR="00E20F27" w:rsidRPr="00E940EE">
        <w:instrText>functionele groep</w:instrText>
      </w:r>
      <w:r w:rsidR="00E20F27">
        <w:instrText xml:space="preserve">" </w:instrText>
      </w:r>
      <w:r w:rsidR="00E20F27">
        <w:fldChar w:fldCharType="end"/>
      </w:r>
      <w:r>
        <w:t xml:space="preserve"> wordt aangeduid met -ol achter stamnaam</w:t>
      </w:r>
      <w:r w:rsidR="00E20F27">
        <w:fldChar w:fldCharType="begin"/>
      </w:r>
      <w:r w:rsidR="00E20F27">
        <w:instrText xml:space="preserve"> XE "</w:instrText>
      </w:r>
      <w:r w:rsidR="00E20F27" w:rsidRPr="00E940EE">
        <w:instrText>stamnaam</w:instrText>
      </w:r>
      <w:r w:rsidR="00E20F27">
        <w:instrText xml:space="preserve">" </w:instrText>
      </w:r>
      <w:r w:rsidR="00E20F27">
        <w:fldChar w:fldCharType="end"/>
      </w:r>
      <w:r>
        <w:t xml:space="preserve">. Bij ingewikkelde, vertakte structuren is de stam de langste keten die de </w:t>
      </w:r>
      <w:r>
        <w:sym w:font="Symbol" w:char="F02D"/>
      </w:r>
      <w:r>
        <w:t xml:space="preserve">OH substituent bevat (niet noodzakelijk de langste koolstofketen). Nummering beginnend zo dicht mogelijk bij </w:t>
      </w:r>
      <w:r>
        <w:sym w:font="Symbol" w:char="F02D"/>
      </w:r>
      <w:r>
        <w:t xml:space="preserve">OH. Naam van andere substituenten als voorvoegsel. Bij cycloalkanolen is koolstof met </w:t>
      </w:r>
      <w:r>
        <w:sym w:font="Symbol" w:char="F02D"/>
      </w:r>
      <w:r>
        <w:t>OH nr. 1. OH als substituent heet hydroxy.</w:t>
      </w:r>
    </w:p>
    <w:p w:rsidR="00E06FE0" w:rsidRDefault="00E06FE0" w:rsidP="00837E6D">
      <w:pPr>
        <w:numPr>
          <w:ilvl w:val="0"/>
          <w:numId w:val="26"/>
        </w:numPr>
        <w:tabs>
          <w:tab w:val="clear" w:pos="436"/>
          <w:tab w:val="num" w:pos="0"/>
        </w:tabs>
        <w:ind w:left="0" w:hanging="284"/>
      </w:pPr>
      <w:r>
        <w:t xml:space="preserve">ether is alkaan met alkoxysubstituent (de kleinste). Cyclische ethers worden beschouwd als cycloalkanen waarbij een of meer C-atomen door hetero-atomen (niet C,H) vervangen zijn (voorbeeld: </w:t>
      </w:r>
      <w:r w:rsidR="009C5F2F">
        <w:rPr>
          <w:noProof/>
          <w:position w:val="-50"/>
        </w:rPr>
        <w:drawing>
          <wp:inline distT="0" distB="0" distL="0" distR="0">
            <wp:extent cx="552450" cy="800100"/>
            <wp:effectExtent l="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92"/>
                    <a:srcRect/>
                    <a:stretch>
                      <a:fillRect/>
                    </a:stretch>
                  </pic:blipFill>
                  <pic:spPr bwMode="auto">
                    <a:xfrm>
                      <a:off x="0" y="0"/>
                      <a:ext cx="552450" cy="800100"/>
                    </a:xfrm>
                    <a:prstGeom prst="rect">
                      <a:avLst/>
                    </a:prstGeom>
                    <a:noFill/>
                    <a:ln w="9525">
                      <a:noFill/>
                      <a:miter lim="800000"/>
                      <a:headEnd/>
                      <a:tailEnd/>
                    </a:ln>
                  </pic:spPr>
                </pic:pic>
              </a:graphicData>
            </a:graphic>
          </wp:inline>
        </w:drawing>
      </w:r>
      <w:r>
        <w:t>1,4-dioxacyclohexaan</w:t>
      </w:r>
      <w:r w:rsidR="00837E6D">
        <w:t>)</w:t>
      </w:r>
      <w:r>
        <w:t>.</w:t>
      </w:r>
    </w:p>
    <w:p w:rsidR="00E06FE0" w:rsidRDefault="00E06FE0" w:rsidP="00917D44">
      <w:pPr>
        <w:pStyle w:val="Kop3"/>
      </w:pPr>
      <w:bookmarkStart w:id="386" w:name="_Toc4917991"/>
      <w:bookmarkStart w:id="387" w:name="_Toc98689049"/>
      <w:r>
        <w:t>alkenen en derivaten</w:t>
      </w:r>
      <w:bookmarkEnd w:id="386"/>
      <w:bookmarkEnd w:id="387"/>
    </w:p>
    <w:p w:rsidR="00E06FE0" w:rsidRDefault="00E06FE0" w:rsidP="00C2335B">
      <w:pPr>
        <w:numPr>
          <w:ilvl w:val="0"/>
          <w:numId w:val="26"/>
        </w:numPr>
        <w:tabs>
          <w:tab w:val="clear" w:pos="436"/>
          <w:tab w:val="num" w:pos="0"/>
        </w:tabs>
        <w:ind w:left="0" w:hanging="284"/>
      </w:pPr>
      <w:r>
        <w:t>Stam is de langste keten inclusief</w:t>
      </w:r>
      <w:r w:rsidR="00FB5971">
        <w:t xml:space="preserve"> </w:t>
      </w:r>
      <w:r>
        <w:t>de dubbele binding (functionele groep).</w:t>
      </w:r>
    </w:p>
    <w:p w:rsidR="00E06FE0" w:rsidRDefault="00E06FE0" w:rsidP="00C2335B">
      <w:pPr>
        <w:numPr>
          <w:ilvl w:val="0"/>
          <w:numId w:val="26"/>
        </w:numPr>
        <w:tabs>
          <w:tab w:val="clear" w:pos="436"/>
          <w:tab w:val="num" w:pos="0"/>
        </w:tabs>
        <w:ind w:left="0" w:hanging="284"/>
      </w:pPr>
      <w:r>
        <w:t>Plaats van dubbele binding aangeven vanaf dichtstbijzijnde uiteinde. (Bij cycloalkenen bepaalt de dubbele binding posities 1 en 2. Dubbele binding isomeren (voorbeeld 1-buteen is terminaal en 2-buteen is intern)</w:t>
      </w:r>
    </w:p>
    <w:p w:rsidR="00E06FE0" w:rsidRDefault="00E06FE0" w:rsidP="00C2335B">
      <w:pPr>
        <w:numPr>
          <w:ilvl w:val="0"/>
          <w:numId w:val="26"/>
        </w:numPr>
        <w:tabs>
          <w:tab w:val="clear" w:pos="436"/>
          <w:tab w:val="num" w:pos="0"/>
        </w:tabs>
        <w:ind w:left="0" w:hanging="284"/>
      </w:pPr>
      <w:r>
        <w:t>Substituent met positie als voorvoegsel aan alkeennaam (zo laag mogelijke nummering bij symmetrische alkeenstam)</w:t>
      </w:r>
    </w:p>
    <w:p w:rsidR="00E06FE0" w:rsidRDefault="00E06FE0" w:rsidP="006C7B78">
      <w:pPr>
        <w:numPr>
          <w:ilvl w:val="0"/>
          <w:numId w:val="26"/>
        </w:numPr>
        <w:tabs>
          <w:tab w:val="clear" w:pos="436"/>
          <w:tab w:val="num" w:pos="0"/>
        </w:tabs>
        <w:ind w:left="0" w:hanging="284"/>
      </w:pPr>
      <w:r>
        <w:rPr>
          <w:i/>
        </w:rPr>
        <w:t>cis</w:t>
      </w:r>
      <w:r w:rsidR="00CF264F">
        <w:rPr>
          <w:i/>
        </w:rPr>
        <w:t>-</w:t>
      </w:r>
      <w:r>
        <w:rPr>
          <w:i/>
        </w:rPr>
        <w:t>trans</w:t>
      </w:r>
      <w:r>
        <w:t xml:space="preserve"> regel</w:t>
      </w:r>
      <w:r w:rsidR="00CF311D">
        <w:fldChar w:fldCharType="begin"/>
      </w:r>
      <w:r w:rsidR="00CF311D">
        <w:instrText xml:space="preserve"> XE "</w:instrText>
      </w:r>
      <w:r w:rsidR="00CF311D" w:rsidRPr="006C3304">
        <w:instrText>regel:</w:instrText>
      </w:r>
      <w:r w:rsidR="00CF311D" w:rsidRPr="00DB1A97">
        <w:rPr>
          <w:i/>
        </w:rPr>
        <w:instrText>cis</w:instrText>
      </w:r>
      <w:r w:rsidR="003F74BF" w:rsidRPr="00DB1A97">
        <w:rPr>
          <w:i/>
        </w:rPr>
        <w:instrText>-</w:instrText>
      </w:r>
      <w:r w:rsidR="00CF311D" w:rsidRPr="00DB1A97">
        <w:rPr>
          <w:i/>
        </w:rPr>
        <w:instrText>trans</w:instrText>
      </w:r>
      <w:r w:rsidR="00CF311D">
        <w:instrText xml:space="preserve">-" </w:instrText>
      </w:r>
      <w:r w:rsidR="00CF311D">
        <w:fldChar w:fldCharType="end"/>
      </w:r>
      <w:r>
        <w:t xml:space="preserve"> (</w:t>
      </w:r>
      <w:r w:rsidR="00CF311D">
        <w:t xml:space="preserve">pag. </w:t>
      </w:r>
      <w:fldSimple w:instr=" PAGEREF _Ref65245012 ">
        <w:r w:rsidR="00B27FE9">
          <w:rPr>
            <w:noProof/>
          </w:rPr>
          <w:t>54</w:t>
        </w:r>
      </w:fldSimple>
      <w:r>
        <w:t xml:space="preserve">). In grotere ringstructuren is </w:t>
      </w:r>
      <w:r w:rsidRPr="00CF311D">
        <w:rPr>
          <w:i/>
        </w:rPr>
        <w:t>trans</w:t>
      </w:r>
      <w:r>
        <w:t xml:space="preserve">isomeer mogelijk </w:t>
      </w:r>
      <w:r w:rsidR="009C5F2F">
        <w:rPr>
          <w:noProof/>
          <w:position w:val="-50"/>
        </w:rPr>
        <w:drawing>
          <wp:inline distT="0" distB="0" distL="0" distR="0">
            <wp:extent cx="1019175" cy="819150"/>
            <wp:effectExtent l="19050" t="0" r="9525"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93"/>
                    <a:srcRect/>
                    <a:stretch>
                      <a:fillRect/>
                    </a:stretch>
                  </pic:blipFill>
                  <pic:spPr bwMode="auto">
                    <a:xfrm>
                      <a:off x="0" y="0"/>
                      <a:ext cx="1019175" cy="819150"/>
                    </a:xfrm>
                    <a:prstGeom prst="rect">
                      <a:avLst/>
                    </a:prstGeom>
                    <a:noFill/>
                    <a:ln w="9525">
                      <a:noFill/>
                      <a:miter lim="800000"/>
                      <a:headEnd/>
                      <a:tailEnd/>
                    </a:ln>
                  </pic:spPr>
                </pic:pic>
              </a:graphicData>
            </a:graphic>
          </wp:inline>
        </w:drawing>
      </w:r>
    </w:p>
    <w:p w:rsidR="00E06FE0" w:rsidRDefault="00E06FE0" w:rsidP="006C7B78">
      <w:pPr>
        <w:numPr>
          <w:ilvl w:val="0"/>
          <w:numId w:val="26"/>
        </w:numPr>
        <w:tabs>
          <w:tab w:val="clear" w:pos="436"/>
          <w:tab w:val="num" w:pos="0"/>
        </w:tabs>
        <w:ind w:left="0" w:hanging="284"/>
      </w:pPr>
      <w:r>
        <w:t xml:space="preserve">Meer ingewikkelde systemen volgen het </w:t>
      </w:r>
      <w:r>
        <w:rPr>
          <w:i/>
        </w:rPr>
        <w:t>E/Z</w:t>
      </w:r>
      <w:r w:rsidR="00E20F27" w:rsidRPr="00AF1E33">
        <w:fldChar w:fldCharType="begin"/>
      </w:r>
      <w:r w:rsidR="00E20F27" w:rsidRPr="00AF1E33">
        <w:instrText xml:space="preserve"> XE "</w:instrText>
      </w:r>
      <w:r w:rsidR="00E20F27" w:rsidRPr="00AF1E33">
        <w:rPr>
          <w:i/>
        </w:rPr>
        <w:instrText>E/Z</w:instrText>
      </w:r>
      <w:r w:rsidR="00E20F27" w:rsidRPr="00AF1E33">
        <w:instrText xml:space="preserve">" </w:instrText>
      </w:r>
      <w:r w:rsidR="00E20F27" w:rsidRPr="00AF1E33">
        <w:fldChar w:fldCharType="end"/>
      </w:r>
      <w:r w:rsidR="00AF1E33" w:rsidRPr="00AF1E33">
        <w:fldChar w:fldCharType="begin"/>
      </w:r>
      <w:r w:rsidR="00AF1E33" w:rsidRPr="00AF1E33">
        <w:instrText xml:space="preserve"> XE "</w:instrText>
      </w:r>
      <w:r w:rsidR="00AF1E33">
        <w:instrText>naamgeving:</w:instrText>
      </w:r>
      <w:r w:rsidR="00AF1E33" w:rsidRPr="00AF1E33">
        <w:rPr>
          <w:i/>
        </w:rPr>
        <w:instrText>E/Z</w:instrText>
      </w:r>
      <w:r w:rsidR="00AF1E33" w:rsidRPr="00AF1E33">
        <w:instrText xml:space="preserve">" </w:instrText>
      </w:r>
      <w:r w:rsidR="00AF1E33" w:rsidRPr="00AF1E33">
        <w:fldChar w:fldCharType="end"/>
      </w:r>
      <w:r>
        <w:t xml:space="preserve"> systeem (bij drie of meer verschillende substituenten aan de dubbele binding) volgens prioriteitregels</w:t>
      </w:r>
      <w:r w:rsidR="00DB1A97">
        <w:fldChar w:fldCharType="begin"/>
      </w:r>
      <w:r w:rsidR="00DB1A97">
        <w:instrText xml:space="preserve"> XE "</w:instrText>
      </w:r>
      <w:r w:rsidR="00DB1A97" w:rsidRPr="001629BA">
        <w:instrText>regel:prioriteit-</w:instrText>
      </w:r>
      <w:r w:rsidR="00DB1A97">
        <w:instrText xml:space="preserve">" </w:instrText>
      </w:r>
      <w:r w:rsidR="00DB1A97">
        <w:fldChar w:fldCharType="end"/>
      </w:r>
      <w:r>
        <w:t xml:space="preserve"> (zie ook </w:t>
      </w:r>
      <w:r>
        <w:rPr>
          <w:i/>
        </w:rPr>
        <w:t>R/S</w:t>
      </w:r>
      <w:r w:rsidR="00E20F27" w:rsidRPr="00AF1E33">
        <w:fldChar w:fldCharType="begin"/>
      </w:r>
      <w:r w:rsidR="00E20F27" w:rsidRPr="00AF1E33">
        <w:instrText xml:space="preserve"> XE "</w:instrText>
      </w:r>
      <w:r w:rsidR="00E20F27" w:rsidRPr="00AF1E33">
        <w:rPr>
          <w:i/>
        </w:rPr>
        <w:instrText>R/S</w:instrText>
      </w:r>
      <w:r w:rsidR="00E20F27" w:rsidRPr="00AF1E33">
        <w:instrText xml:space="preserve">" </w:instrText>
      </w:r>
      <w:r w:rsidR="00E20F27" w:rsidRPr="00AF1E33">
        <w:fldChar w:fldCharType="end"/>
      </w:r>
      <w:r w:rsidR="00AF1E33" w:rsidRPr="00AF1E33">
        <w:fldChar w:fldCharType="begin"/>
      </w:r>
      <w:r w:rsidR="00AF1E33" w:rsidRPr="00AF1E33">
        <w:instrText xml:space="preserve"> XE "</w:instrText>
      </w:r>
      <w:r w:rsidR="00AF1E33">
        <w:instrText>naamgeving:</w:instrText>
      </w:r>
      <w:r w:rsidR="00AF1E33" w:rsidRPr="00AF1E33">
        <w:rPr>
          <w:i/>
        </w:rPr>
        <w:instrText>R/S</w:instrText>
      </w:r>
      <w:r w:rsidR="00AF1E33" w:rsidRPr="00AF1E33">
        <w:instrText xml:space="preserve">" </w:instrText>
      </w:r>
      <w:r w:rsidR="00AF1E33" w:rsidRPr="00AF1E33">
        <w:fldChar w:fldCharType="end"/>
      </w:r>
      <w:r>
        <w:t>).</w:t>
      </w:r>
    </w:p>
    <w:p w:rsidR="00E06FE0" w:rsidRDefault="00E06FE0" w:rsidP="006C7B78">
      <w:pPr>
        <w:numPr>
          <w:ilvl w:val="0"/>
          <w:numId w:val="26"/>
        </w:numPr>
        <w:tabs>
          <w:tab w:val="clear" w:pos="436"/>
          <w:tab w:val="num" w:pos="0"/>
        </w:tabs>
        <w:ind w:left="0" w:hanging="284"/>
      </w:pPr>
      <w:r>
        <w:lastRenderedPageBreak/>
        <w:t xml:space="preserve">Hydroxy-functionele groep -OH gaat voor op dubbele band (alkenol) (voorbeeld: </w:t>
      </w:r>
      <w:r w:rsidR="009C5F2F">
        <w:rPr>
          <w:noProof/>
        </w:rPr>
        <w:drawing>
          <wp:inline distT="0" distB="0" distL="0" distR="0">
            <wp:extent cx="3390900" cy="1200150"/>
            <wp:effectExtent l="0" t="0" r="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94"/>
                    <a:srcRect/>
                    <a:stretch>
                      <a:fillRect/>
                    </a:stretch>
                  </pic:blipFill>
                  <pic:spPr bwMode="auto">
                    <a:xfrm>
                      <a:off x="0" y="0"/>
                      <a:ext cx="3390900" cy="1200150"/>
                    </a:xfrm>
                    <a:prstGeom prst="rect">
                      <a:avLst/>
                    </a:prstGeom>
                    <a:noFill/>
                    <a:ln w="9525">
                      <a:noFill/>
                      <a:miter lim="800000"/>
                      <a:headEnd/>
                      <a:tailEnd/>
                    </a:ln>
                  </pic:spPr>
                </pic:pic>
              </a:graphicData>
            </a:graphic>
          </wp:inline>
        </w:drawing>
      </w:r>
    </w:p>
    <w:p w:rsidR="00E06FE0" w:rsidRDefault="00E06FE0" w:rsidP="006C7B78">
      <w:pPr>
        <w:numPr>
          <w:ilvl w:val="0"/>
          <w:numId w:val="26"/>
        </w:numPr>
        <w:tabs>
          <w:tab w:val="clear" w:pos="436"/>
          <w:tab w:val="num" w:pos="0"/>
        </w:tabs>
        <w:ind w:left="0" w:hanging="284"/>
      </w:pPr>
      <w:r>
        <w:t xml:space="preserve">Substituenten met dubbele binding heten alkenyl (voorbeeld: </w:t>
      </w:r>
      <w:r>
        <w:rPr>
          <w:position w:val="-50"/>
        </w:rPr>
        <w:object w:dxaOrig="2582" w:dyaOrig="1090">
          <v:shape id="_x0000_i1227" type="#_x0000_t75" style="width:129pt;height:54.75pt" o:ole="" fillcolor="window">
            <v:imagedata r:id="rId495" o:title=""/>
          </v:shape>
          <o:OLEObject Type="Embed" ProgID="ACD.ChemSketch.20" ShapeID="_x0000_i1227" DrawAspect="Content" ObjectID="_1319627731" r:id="rId496"/>
        </w:object>
      </w:r>
    </w:p>
    <w:p w:rsidR="00E06FE0" w:rsidRDefault="00E06FE0">
      <w:r>
        <w:t>voorbeeld: CH</w:t>
      </w:r>
      <w:r>
        <w:rPr>
          <w:vertAlign w:val="subscript"/>
        </w:rPr>
        <w:t>2</w:t>
      </w:r>
      <w:r>
        <w:t>=CHCH</w:t>
      </w:r>
      <w:r>
        <w:rPr>
          <w:vertAlign w:val="subscript"/>
        </w:rPr>
        <w:t>2</w:t>
      </w:r>
      <w:r>
        <w:t>OCH=CH</w:t>
      </w:r>
      <w:r>
        <w:rPr>
          <w:vertAlign w:val="subscript"/>
        </w:rPr>
        <w:t>2</w:t>
      </w:r>
      <w:r w:rsidR="00FB5971">
        <w:t xml:space="preserve"> </w:t>
      </w:r>
      <w:r>
        <w:t>3-(ethenyloxy)-1-propeen (allylvinylether)</w:t>
      </w:r>
    </w:p>
    <w:p w:rsidR="00E06FE0" w:rsidRDefault="00E06FE0" w:rsidP="006C7B78">
      <w:pPr>
        <w:numPr>
          <w:ilvl w:val="0"/>
          <w:numId w:val="26"/>
        </w:numPr>
        <w:tabs>
          <w:tab w:val="clear" w:pos="436"/>
          <w:tab w:val="num" w:pos="0"/>
        </w:tabs>
        <w:ind w:left="0" w:hanging="284"/>
      </w:pPr>
      <w:r>
        <w:t xml:space="preserve">bij een drievoudige binding </w:t>
      </w:r>
      <w:r>
        <w:sym w:font="Symbol" w:char="F0BA"/>
      </w:r>
      <w:r>
        <w:t xml:space="preserve"> komt uitgang yn in plaats van de uitgang voor de dubbele binding = een; substituent met drievoudige band heet alkynyl</w:t>
      </w:r>
    </w:p>
    <w:p w:rsidR="00E06FE0" w:rsidRDefault="00E06FE0">
      <w:r>
        <w:t>voorbeeld: 2-propyn-1-ol HC</w:t>
      </w:r>
      <w:r>
        <w:sym w:font="Symbol" w:char="F0BA"/>
      </w:r>
      <w:r>
        <w:t>CCH</w:t>
      </w:r>
      <w:r>
        <w:rPr>
          <w:vertAlign w:val="subscript"/>
        </w:rPr>
        <w:t>2</w:t>
      </w:r>
      <w:r>
        <w:t xml:space="preserve">OH en 2-propynylcyclopropaan </w:t>
      </w:r>
      <w:r w:rsidR="009C5F2F">
        <w:rPr>
          <w:noProof/>
          <w:position w:val="-20"/>
        </w:rPr>
        <w:drawing>
          <wp:inline distT="0" distB="0" distL="0" distR="0">
            <wp:extent cx="1114425" cy="381000"/>
            <wp:effectExtent l="0" t="0" r="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97"/>
                    <a:srcRect/>
                    <a:stretch>
                      <a:fillRect/>
                    </a:stretch>
                  </pic:blipFill>
                  <pic:spPr bwMode="auto">
                    <a:xfrm>
                      <a:off x="0" y="0"/>
                      <a:ext cx="1114425" cy="381000"/>
                    </a:xfrm>
                    <a:prstGeom prst="rect">
                      <a:avLst/>
                    </a:prstGeom>
                    <a:noFill/>
                    <a:ln w="9525">
                      <a:noFill/>
                      <a:miter lim="800000"/>
                      <a:headEnd/>
                      <a:tailEnd/>
                    </a:ln>
                  </pic:spPr>
                </pic:pic>
              </a:graphicData>
            </a:graphic>
          </wp:inline>
        </w:drawing>
      </w:r>
    </w:p>
    <w:p w:rsidR="00E06FE0" w:rsidRDefault="00E06FE0" w:rsidP="006C7B78">
      <w:pPr>
        <w:numPr>
          <w:ilvl w:val="0"/>
          <w:numId w:val="26"/>
        </w:numPr>
        <w:tabs>
          <w:tab w:val="clear" w:pos="436"/>
          <w:tab w:val="num" w:pos="0"/>
        </w:tabs>
        <w:ind w:left="0" w:hanging="284"/>
      </w:pPr>
      <w:r>
        <w:t>Een koolwaterstof met zowel een dubbele als een drievoudige binding heet alkenyn. Nummering begint vanaf het uiteinde zo dicht mogelijk bij een van de functionele groepen. Liggen deze beide even ver weg dan gaat de dubbele binding -een voor. Alkynen met een OH-groep heten alkynolen (OH bepaalt de nummering)</w:t>
      </w:r>
    </w:p>
    <w:p w:rsidR="00E06FE0" w:rsidRPr="00CB4EFD" w:rsidRDefault="00E06FE0">
      <w:pPr>
        <w:ind w:left="284"/>
        <w:rPr>
          <w:lang w:val="en-US"/>
        </w:rPr>
      </w:pPr>
      <w:r w:rsidRPr="00CB4EFD">
        <w:rPr>
          <w:lang w:val="en-US"/>
        </w:rPr>
        <w:t>voorbeeld</w:t>
      </w:r>
      <w:r w:rsidRPr="00CB4EFD">
        <w:rPr>
          <w:lang w:val="en-US"/>
        </w:rPr>
        <w:tab/>
      </w:r>
      <w:r w:rsidRPr="00CB4EFD">
        <w:rPr>
          <w:lang w:val="en-US"/>
        </w:rPr>
        <w:tab/>
        <w:t>CH</w:t>
      </w:r>
      <w:r w:rsidRPr="00CB4EFD">
        <w:rPr>
          <w:vertAlign w:val="subscript"/>
          <w:lang w:val="en-US"/>
        </w:rPr>
        <w:t>2</w:t>
      </w:r>
      <w:r w:rsidRPr="00CB4EFD">
        <w:rPr>
          <w:lang w:val="en-US"/>
        </w:rPr>
        <w:t>CHCH</w:t>
      </w:r>
      <w:r w:rsidRPr="00CB4EFD">
        <w:rPr>
          <w:vertAlign w:val="subscript"/>
          <w:lang w:val="en-US"/>
        </w:rPr>
        <w:t>2</w:t>
      </w:r>
      <w:r w:rsidRPr="00CB4EFD">
        <w:rPr>
          <w:lang w:val="en-US"/>
        </w:rPr>
        <w:t>C</w:t>
      </w:r>
      <w:r>
        <w:sym w:font="Symbol" w:char="F0BA"/>
      </w:r>
      <w:r w:rsidRPr="00CB4EFD">
        <w:rPr>
          <w:lang w:val="en-US"/>
        </w:rPr>
        <w:t>CH</w:t>
      </w:r>
      <w:r w:rsidRPr="00CB4EFD">
        <w:rPr>
          <w:lang w:val="en-US"/>
        </w:rPr>
        <w:tab/>
      </w:r>
      <w:r w:rsidRPr="00CB4EFD">
        <w:rPr>
          <w:lang w:val="en-US"/>
        </w:rPr>
        <w:tab/>
        <w:t>HC</w:t>
      </w:r>
      <w:r>
        <w:sym w:font="Symbol" w:char="F0BA"/>
      </w:r>
      <w:r w:rsidRPr="00CB4EFD">
        <w:rPr>
          <w:lang w:val="en-US"/>
        </w:rPr>
        <w:t>CCH</w:t>
      </w:r>
      <w:r w:rsidRPr="00CB4EFD">
        <w:rPr>
          <w:vertAlign w:val="subscript"/>
          <w:lang w:val="en-US"/>
        </w:rPr>
        <w:t>2</w:t>
      </w:r>
      <w:r w:rsidRPr="00CB4EFD">
        <w:rPr>
          <w:lang w:val="en-US"/>
        </w:rPr>
        <w:t>CH</w:t>
      </w:r>
      <w:r w:rsidRPr="00CB4EFD">
        <w:rPr>
          <w:vertAlign w:val="subscript"/>
          <w:lang w:val="en-US"/>
        </w:rPr>
        <w:t>2</w:t>
      </w:r>
      <w:r w:rsidRPr="00CB4EFD">
        <w:rPr>
          <w:lang w:val="en-US"/>
        </w:rPr>
        <w:t>CH(OH)CH</w:t>
      </w:r>
      <w:r w:rsidRPr="00CB4EFD">
        <w:rPr>
          <w:vertAlign w:val="subscript"/>
          <w:lang w:val="en-US"/>
        </w:rPr>
        <w:t>3</w:t>
      </w:r>
    </w:p>
    <w:p w:rsidR="00E06FE0" w:rsidRPr="00CB4EFD" w:rsidRDefault="00E06FE0">
      <w:pPr>
        <w:ind w:left="284"/>
        <w:rPr>
          <w:lang w:val="en-US"/>
        </w:rPr>
      </w:pPr>
      <w:r w:rsidRPr="00CB4EFD">
        <w:rPr>
          <w:lang w:val="en-US"/>
        </w:rPr>
        <w:tab/>
      </w:r>
      <w:r w:rsidRPr="00CB4EFD">
        <w:rPr>
          <w:lang w:val="en-US"/>
        </w:rPr>
        <w:tab/>
      </w:r>
      <w:r w:rsidRPr="00CB4EFD">
        <w:rPr>
          <w:lang w:val="en-US"/>
        </w:rPr>
        <w:tab/>
        <w:t>1-penteen-4-yn</w:t>
      </w:r>
      <w:r w:rsidRPr="00CB4EFD">
        <w:rPr>
          <w:lang w:val="en-US"/>
        </w:rPr>
        <w:tab/>
      </w:r>
      <w:r w:rsidRPr="00CB4EFD">
        <w:rPr>
          <w:lang w:val="en-US"/>
        </w:rPr>
        <w:tab/>
      </w:r>
      <w:r w:rsidRPr="00CB4EFD">
        <w:rPr>
          <w:lang w:val="en-US"/>
        </w:rPr>
        <w:tab/>
        <w:t>5-hexyn-2-ol</w:t>
      </w:r>
    </w:p>
    <w:p w:rsidR="00E06FE0" w:rsidRDefault="00E06FE0" w:rsidP="00917D44">
      <w:pPr>
        <w:pStyle w:val="Kop3"/>
      </w:pPr>
      <w:bookmarkStart w:id="388" w:name="_Toc4917992"/>
      <w:bookmarkStart w:id="389" w:name="_Toc98689050"/>
      <w:r>
        <w:t>Overige</w:t>
      </w:r>
      <w:bookmarkEnd w:id="388"/>
      <w:bookmarkEnd w:id="389"/>
    </w:p>
    <w:p w:rsidR="00E06FE0" w:rsidRDefault="00E06FE0" w:rsidP="00953991">
      <w:pPr>
        <w:pStyle w:val="Kop4"/>
      </w:pPr>
      <w:r>
        <w:t>anhydriden</w:t>
      </w:r>
    </w:p>
    <w:p w:rsidR="00E06FE0" w:rsidRDefault="00E06FE0">
      <w:pPr>
        <w:ind w:left="283" w:hanging="283"/>
      </w:pPr>
      <w:r>
        <w:rPr>
          <w:b/>
        </w:rPr>
        <w:t>esters</w:t>
      </w:r>
      <w:r>
        <w:tab/>
        <w:t>alkylalkanoaat; -COOR als substituent: alkoxycarbonyl</w:t>
      </w:r>
    </w:p>
    <w:p w:rsidR="00E06FE0" w:rsidRDefault="00E06FE0">
      <w:r>
        <w:tab/>
        <w:t>cyclische ester lacton (oxa-2-cycloalkanon)</w:t>
      </w:r>
    </w:p>
    <w:p w:rsidR="00E06FE0" w:rsidRDefault="00E06FE0">
      <w:r>
        <w:t xml:space="preserve">voorbeeld: </w:t>
      </w:r>
      <w:r w:rsidR="009C5F2F">
        <w:rPr>
          <w:noProof/>
          <w:position w:val="-40"/>
        </w:rPr>
        <w:drawing>
          <wp:inline distT="0" distB="0" distL="0" distR="0">
            <wp:extent cx="1266825" cy="590550"/>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98"/>
                    <a:srcRect/>
                    <a:stretch>
                      <a:fillRect/>
                    </a:stretch>
                  </pic:blipFill>
                  <pic:spPr bwMode="auto">
                    <a:xfrm>
                      <a:off x="0" y="0"/>
                      <a:ext cx="1266825" cy="590550"/>
                    </a:xfrm>
                    <a:prstGeom prst="rect">
                      <a:avLst/>
                    </a:prstGeom>
                    <a:noFill/>
                    <a:ln w="9525">
                      <a:noFill/>
                      <a:miter lim="800000"/>
                      <a:headEnd/>
                      <a:tailEnd/>
                    </a:ln>
                  </pic:spPr>
                </pic:pic>
              </a:graphicData>
            </a:graphic>
          </wp:inline>
        </w:drawing>
      </w:r>
      <w:r>
        <w:t>5-methyl-oxa-2-cyclopentanon</w:t>
      </w:r>
    </w:p>
    <w:p w:rsidR="00E06FE0" w:rsidRDefault="00E06FE0">
      <w:pPr>
        <w:ind w:left="283" w:hanging="283"/>
        <w:rPr>
          <w:b/>
        </w:rPr>
      </w:pPr>
      <w:r>
        <w:rPr>
          <w:b/>
        </w:rPr>
        <w:t>amides</w:t>
      </w:r>
    </w:p>
    <w:p w:rsidR="00E06FE0" w:rsidRDefault="00E06FE0">
      <w:pPr>
        <w:ind w:left="283" w:hanging="283"/>
      </w:pPr>
      <w:r>
        <w:t>alkaanamide</w:t>
      </w:r>
    </w:p>
    <w:p w:rsidR="00E06FE0" w:rsidRDefault="00E06FE0">
      <w:r>
        <w:t>bij cyclische structuren: -carboxamide</w:t>
      </w:r>
      <w:r>
        <w:tab/>
      </w:r>
      <w:r>
        <w:rPr>
          <w:i/>
        </w:rPr>
        <w:t>N</w:t>
      </w:r>
      <w:r>
        <w:t xml:space="preserve">- en </w:t>
      </w:r>
      <w:r>
        <w:rPr>
          <w:i/>
        </w:rPr>
        <w:t>N,N</w:t>
      </w:r>
      <w:r>
        <w:t>-</w:t>
      </w:r>
    </w:p>
    <w:p w:rsidR="00E06FE0" w:rsidRDefault="00E06FE0">
      <w:r>
        <w:t>cyclische amide: lactam (aza-2-cycloalkanon)</w:t>
      </w:r>
    </w:p>
    <w:p w:rsidR="00E06FE0" w:rsidRDefault="00E06FE0" w:rsidP="00953991">
      <w:pPr>
        <w:pStyle w:val="Kop4"/>
      </w:pPr>
      <w:r>
        <w:t>amines</w:t>
      </w:r>
    </w:p>
    <w:p w:rsidR="00E06FE0" w:rsidRDefault="00E06FE0">
      <w:pPr>
        <w:ind w:left="283" w:hanging="283"/>
      </w:pPr>
      <w:r>
        <w:t>alkaanamines</w:t>
      </w:r>
      <w:r>
        <w:tab/>
        <w:t>(amino als substituent)</w:t>
      </w:r>
    </w:p>
    <w:p w:rsidR="00E06FE0" w:rsidRDefault="00E06FE0">
      <w:r>
        <w:t>diamines</w:t>
      </w:r>
      <w:r>
        <w:tab/>
        <w:t>alkylamine</w:t>
      </w:r>
    </w:p>
    <w:p w:rsidR="00E06FE0" w:rsidRDefault="00E06FE0">
      <w:r>
        <w:t xml:space="preserve">voorbeeld </w:t>
      </w:r>
      <w:r w:rsidR="009C5F2F">
        <w:rPr>
          <w:noProof/>
          <w:position w:val="-100"/>
          <w:szCs w:val="22"/>
        </w:rPr>
        <w:drawing>
          <wp:inline distT="0" distB="0" distL="0" distR="0">
            <wp:extent cx="1724025" cy="1314450"/>
            <wp:effectExtent l="1905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9"/>
                    <a:srcRect/>
                    <a:stretch>
                      <a:fillRect/>
                    </a:stretch>
                  </pic:blipFill>
                  <pic:spPr bwMode="auto">
                    <a:xfrm>
                      <a:off x="0" y="0"/>
                      <a:ext cx="1724025" cy="1314450"/>
                    </a:xfrm>
                    <a:prstGeom prst="rect">
                      <a:avLst/>
                    </a:prstGeom>
                    <a:noFill/>
                    <a:ln w="9525">
                      <a:noFill/>
                      <a:miter lim="800000"/>
                      <a:headEnd/>
                      <a:tailEnd/>
                    </a:ln>
                  </pic:spPr>
                </pic:pic>
              </a:graphicData>
            </a:graphic>
          </wp:inline>
        </w:drawing>
      </w:r>
    </w:p>
    <w:p w:rsidR="00E06FE0" w:rsidRDefault="00E06FE0" w:rsidP="00953991">
      <w:pPr>
        <w:pStyle w:val="Kop4"/>
      </w:pPr>
      <w:r>
        <w:t>allerlei</w:t>
      </w:r>
    </w:p>
    <w:p w:rsidR="00E06FE0" w:rsidRDefault="00E06FE0">
      <w:pPr>
        <w:tabs>
          <w:tab w:val="num" w:pos="360"/>
        </w:tabs>
        <w:ind w:left="340" w:hanging="340"/>
        <w:rPr>
          <w:b/>
        </w:rPr>
      </w:pPr>
      <w:r>
        <w:rPr>
          <w:b/>
        </w:rPr>
        <w:t>aromatische alcoholen en ethers</w:t>
      </w:r>
    </w:p>
    <w:p w:rsidR="00E06FE0" w:rsidRDefault="00E06FE0">
      <w:pPr>
        <w:ind w:left="426"/>
      </w:pPr>
      <w:r>
        <w:t>OH-gesubstitueerd areen heet fenol (benzenol)</w:t>
      </w:r>
    </w:p>
    <w:p w:rsidR="00E06FE0" w:rsidRDefault="00E06FE0">
      <w:pPr>
        <w:ind w:left="426"/>
      </w:pPr>
      <w:r>
        <w:t>hydroxybenzeencarbonzuur/hydroxybenzeensulfonzuur</w:t>
      </w:r>
    </w:p>
    <w:p w:rsidR="00E06FE0" w:rsidRDefault="00E06FE0">
      <w:pPr>
        <w:keepNext/>
      </w:pPr>
      <w:r>
        <w:lastRenderedPageBreak/>
        <w:t>fenylethers</w:t>
      </w:r>
      <w:r>
        <w:tab/>
        <w:t>alkoxybenzenen</w:t>
      </w:r>
    </w:p>
    <w:p w:rsidR="00E06FE0" w:rsidRDefault="00E06FE0">
      <w:r>
        <w:t>C</w:t>
      </w:r>
      <w:r>
        <w:rPr>
          <w:vertAlign w:val="subscript"/>
        </w:rPr>
        <w:t>6</w:t>
      </w:r>
      <w:r>
        <w:t>H</w:t>
      </w:r>
      <w:r>
        <w:rPr>
          <w:vertAlign w:val="subscript"/>
        </w:rPr>
        <w:t>5</w:t>
      </w:r>
      <w:r>
        <w:t>O</w:t>
      </w:r>
      <w:r>
        <w:tab/>
        <w:t>fenoxy</w:t>
      </w:r>
    </w:p>
    <w:p w:rsidR="00E06FE0" w:rsidRDefault="00E06FE0">
      <w:pPr>
        <w:ind w:left="283" w:hanging="283"/>
      </w:pPr>
      <w:r>
        <w:rPr>
          <w:b/>
        </w:rPr>
        <w:t xml:space="preserve">koolhydraat </w:t>
      </w:r>
      <w:r>
        <w:t>o.a. suikers, sachariden (mono, di, tri, etc.)</w:t>
      </w:r>
    </w:p>
    <w:p w:rsidR="00E06FE0" w:rsidRDefault="00E06FE0">
      <w:pPr>
        <w:ind w:left="426"/>
      </w:pPr>
      <w:r>
        <w:t>aldose</w:t>
      </w:r>
      <w:r>
        <w:tab/>
      </w:r>
      <w:r>
        <w:tab/>
        <w:t>aldotriose</w:t>
      </w:r>
    </w:p>
    <w:p w:rsidR="00E06FE0" w:rsidRDefault="009C5F2F">
      <w:pPr>
        <w:framePr w:hSpace="141" w:wrap="around" w:vAnchor="text" w:hAnchor="page" w:x="4452" w:y="385"/>
      </w:pPr>
      <w:r>
        <w:rPr>
          <w:noProof/>
        </w:rPr>
        <w:drawing>
          <wp:inline distT="0" distB="0" distL="0" distR="0">
            <wp:extent cx="3371850" cy="2133600"/>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00"/>
                    <a:srcRect/>
                    <a:stretch>
                      <a:fillRect/>
                    </a:stretch>
                  </pic:blipFill>
                  <pic:spPr bwMode="auto">
                    <a:xfrm>
                      <a:off x="0" y="0"/>
                      <a:ext cx="3371850" cy="2133600"/>
                    </a:xfrm>
                    <a:prstGeom prst="rect">
                      <a:avLst/>
                    </a:prstGeom>
                    <a:noFill/>
                    <a:ln w="9525">
                      <a:noFill/>
                      <a:miter lim="800000"/>
                      <a:headEnd/>
                      <a:tailEnd/>
                    </a:ln>
                  </pic:spPr>
                </pic:pic>
              </a:graphicData>
            </a:graphic>
          </wp:inline>
        </w:drawing>
      </w:r>
    </w:p>
    <w:p w:rsidR="00E06FE0" w:rsidRDefault="00E06FE0">
      <w:pPr>
        <w:ind w:left="426"/>
      </w:pPr>
      <w:r>
        <w:t>ketose</w:t>
      </w:r>
      <w:r>
        <w:tab/>
      </w:r>
      <w:r>
        <w:tab/>
        <w:t>ketotetrose etc.</w:t>
      </w:r>
    </w:p>
    <w:p w:rsidR="00E06FE0" w:rsidRDefault="00E06FE0">
      <w:pPr>
        <w:ind w:left="283" w:hanging="283"/>
        <w:rPr>
          <w:b/>
        </w:rPr>
      </w:pPr>
      <w:r>
        <w:rPr>
          <w:b/>
        </w:rPr>
        <w:t>hetero-ringen</w:t>
      </w:r>
    </w:p>
    <w:tbl>
      <w:tblPr>
        <w:tblW w:w="0" w:type="auto"/>
        <w:tblInd w:w="354" w:type="dxa"/>
        <w:tblLayout w:type="fixed"/>
        <w:tblCellMar>
          <w:left w:w="70" w:type="dxa"/>
          <w:right w:w="70" w:type="dxa"/>
        </w:tblCellMar>
        <w:tblLook w:val="0000"/>
      </w:tblPr>
      <w:tblGrid>
        <w:gridCol w:w="408"/>
        <w:gridCol w:w="709"/>
      </w:tblGrid>
      <w:tr w:rsidR="00E06FE0">
        <w:tblPrEx>
          <w:tblCellMar>
            <w:top w:w="0" w:type="dxa"/>
            <w:bottom w:w="0" w:type="dxa"/>
          </w:tblCellMar>
        </w:tblPrEx>
        <w:tc>
          <w:tcPr>
            <w:tcW w:w="408" w:type="dxa"/>
          </w:tcPr>
          <w:p w:rsidR="00E06FE0" w:rsidRDefault="00E06FE0">
            <w:r>
              <w:t>O</w:t>
            </w:r>
          </w:p>
        </w:tc>
        <w:tc>
          <w:tcPr>
            <w:tcW w:w="709" w:type="dxa"/>
          </w:tcPr>
          <w:p w:rsidR="00E06FE0" w:rsidRDefault="00E06FE0">
            <w:r>
              <w:t>oxa</w:t>
            </w:r>
          </w:p>
        </w:tc>
      </w:tr>
      <w:tr w:rsidR="00E06FE0">
        <w:tblPrEx>
          <w:tblCellMar>
            <w:top w:w="0" w:type="dxa"/>
            <w:bottom w:w="0" w:type="dxa"/>
          </w:tblCellMar>
        </w:tblPrEx>
        <w:tc>
          <w:tcPr>
            <w:tcW w:w="408" w:type="dxa"/>
          </w:tcPr>
          <w:p w:rsidR="00E06FE0" w:rsidRDefault="00E06FE0">
            <w:r>
              <w:t>S</w:t>
            </w:r>
          </w:p>
        </w:tc>
        <w:tc>
          <w:tcPr>
            <w:tcW w:w="709" w:type="dxa"/>
          </w:tcPr>
          <w:p w:rsidR="00E06FE0" w:rsidRDefault="00E06FE0">
            <w:r>
              <w:t>thia</w:t>
            </w:r>
          </w:p>
        </w:tc>
      </w:tr>
      <w:tr w:rsidR="00E06FE0">
        <w:tblPrEx>
          <w:tblCellMar>
            <w:top w:w="0" w:type="dxa"/>
            <w:bottom w:w="0" w:type="dxa"/>
          </w:tblCellMar>
        </w:tblPrEx>
        <w:tc>
          <w:tcPr>
            <w:tcW w:w="408" w:type="dxa"/>
          </w:tcPr>
          <w:p w:rsidR="00E06FE0" w:rsidRDefault="00E06FE0">
            <w:r>
              <w:t>P</w:t>
            </w:r>
          </w:p>
        </w:tc>
        <w:tc>
          <w:tcPr>
            <w:tcW w:w="709" w:type="dxa"/>
          </w:tcPr>
          <w:p w:rsidR="00E06FE0" w:rsidRDefault="00E06FE0">
            <w:r>
              <w:t>fosfa</w:t>
            </w:r>
          </w:p>
        </w:tc>
      </w:tr>
      <w:tr w:rsidR="00E06FE0">
        <w:tblPrEx>
          <w:tblCellMar>
            <w:top w:w="0" w:type="dxa"/>
            <w:bottom w:w="0" w:type="dxa"/>
          </w:tblCellMar>
        </w:tblPrEx>
        <w:tc>
          <w:tcPr>
            <w:tcW w:w="408" w:type="dxa"/>
          </w:tcPr>
          <w:p w:rsidR="00E06FE0" w:rsidRDefault="00E06FE0">
            <w:r>
              <w:t>N</w:t>
            </w:r>
          </w:p>
        </w:tc>
        <w:tc>
          <w:tcPr>
            <w:tcW w:w="709" w:type="dxa"/>
          </w:tcPr>
          <w:p w:rsidR="00E06FE0" w:rsidRDefault="00E06FE0">
            <w:r>
              <w:t>aza</w:t>
            </w:r>
          </w:p>
        </w:tc>
      </w:tr>
    </w:tbl>
    <w:p w:rsidR="00E06FE0" w:rsidRDefault="00E06FE0"/>
    <w:p w:rsidR="00E06FE0" w:rsidRDefault="00E06FE0">
      <w:pPr>
        <w:ind w:left="283" w:hanging="283"/>
        <w:rPr>
          <w:b/>
        </w:rPr>
      </w:pPr>
      <w:r>
        <w:rPr>
          <w:b/>
        </w:rPr>
        <w:t>onverzadigde ringstructuren</w:t>
      </w:r>
    </w:p>
    <w:p w:rsidR="00E06FE0" w:rsidRDefault="00E06FE0">
      <w:pPr>
        <w:ind w:left="283" w:hanging="283"/>
      </w:pPr>
    </w:p>
    <w:p w:rsidR="00E06FE0" w:rsidRDefault="00E06FE0">
      <w:pPr>
        <w:ind w:left="283" w:hanging="283"/>
      </w:pPr>
    </w:p>
    <w:p w:rsidR="00E06FE0" w:rsidRDefault="00E06FE0">
      <w:pPr>
        <w:ind w:left="283" w:hanging="283"/>
      </w:pPr>
    </w:p>
    <w:p w:rsidR="00E06FE0" w:rsidRDefault="00E06FE0">
      <w:pPr>
        <w:ind w:left="283" w:hanging="283"/>
      </w:pPr>
    </w:p>
    <w:p w:rsidR="00E06FE0" w:rsidRDefault="00E06FE0">
      <w:pPr>
        <w:ind w:left="283" w:hanging="283"/>
      </w:pPr>
    </w:p>
    <w:p w:rsidR="00E06FE0" w:rsidRDefault="00E06FE0">
      <w:pPr>
        <w:ind w:left="283" w:hanging="283"/>
      </w:pPr>
    </w:p>
    <w:p w:rsidR="00E06FE0" w:rsidRDefault="00E06FE0">
      <w:pPr>
        <w:ind w:left="283" w:hanging="283"/>
      </w:pPr>
    </w:p>
    <w:p w:rsidR="00E06FE0" w:rsidRDefault="00E06FE0">
      <w:pPr>
        <w:ind w:left="283" w:hanging="283"/>
      </w:pPr>
      <w:r>
        <w:t>benzeen als stamnaam met substituent als voorvoegsel; substituenten in alfabetische volgorde</w:t>
      </w:r>
    </w:p>
    <w:p w:rsidR="00E06FE0" w:rsidRDefault="009C5F2F">
      <w:r>
        <w:rPr>
          <w:noProof/>
        </w:rPr>
        <w:drawing>
          <wp:inline distT="0" distB="0" distL="0" distR="0">
            <wp:extent cx="4438650" cy="2962275"/>
            <wp:effectExtent l="0" t="0" r="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01"/>
                    <a:srcRect/>
                    <a:stretch>
                      <a:fillRect/>
                    </a:stretch>
                  </pic:blipFill>
                  <pic:spPr bwMode="auto">
                    <a:xfrm>
                      <a:off x="0" y="0"/>
                      <a:ext cx="4438650" cy="2962275"/>
                    </a:xfrm>
                    <a:prstGeom prst="rect">
                      <a:avLst/>
                    </a:prstGeom>
                    <a:noFill/>
                    <a:ln w="9525">
                      <a:noFill/>
                      <a:miter lim="800000"/>
                      <a:headEnd/>
                      <a:tailEnd/>
                    </a:ln>
                  </pic:spPr>
                </pic:pic>
              </a:graphicData>
            </a:graphic>
          </wp:inline>
        </w:drawing>
      </w:r>
    </w:p>
    <w:p w:rsidR="00E06FE0" w:rsidRDefault="00E06FE0">
      <w:r>
        <w:t>algemene naam voor gesubstitueerde benzenen is areen</w:t>
      </w:r>
      <w:r w:rsidR="00CF311D">
        <w:fldChar w:fldCharType="begin"/>
      </w:r>
      <w:r w:rsidR="00CF311D">
        <w:instrText xml:space="preserve"> XE "naam:</w:instrText>
      </w:r>
      <w:r w:rsidR="00CF311D" w:rsidRPr="00C362D2">
        <w:instrText>areen</w:instrText>
      </w:r>
      <w:r w:rsidR="00CF311D">
        <w:instrText xml:space="preserve">" </w:instrText>
      </w:r>
      <w:r w:rsidR="00CF311D">
        <w:fldChar w:fldCharType="end"/>
      </w:r>
    </w:p>
    <w:p w:rsidR="00E06FE0" w:rsidRDefault="00E06FE0">
      <w:r>
        <w:t>areen als substituent heet aryl</w:t>
      </w:r>
      <w:r w:rsidR="00CF311D">
        <w:fldChar w:fldCharType="begin"/>
      </w:r>
      <w:r w:rsidR="00CF311D">
        <w:instrText xml:space="preserve"> XE "naam:</w:instrText>
      </w:r>
      <w:r w:rsidR="00CF311D" w:rsidRPr="00C362D2">
        <w:instrText>aryl</w:instrText>
      </w:r>
      <w:r w:rsidR="00CF311D">
        <w:instrText xml:space="preserve">" </w:instrText>
      </w:r>
      <w:r w:rsidR="00CF311D">
        <w:fldChar w:fldCharType="end"/>
      </w:r>
    </w:p>
    <w:p w:rsidR="00E06FE0" w:rsidRDefault="00E06FE0">
      <w:r>
        <w:t>benzeen als substituent: fenyl</w:t>
      </w:r>
      <w:r w:rsidR="00CF311D">
        <w:fldChar w:fldCharType="begin"/>
      </w:r>
      <w:r w:rsidR="00CF311D">
        <w:instrText xml:space="preserve"> XE "naam:</w:instrText>
      </w:r>
      <w:r w:rsidR="00CF311D" w:rsidRPr="00C362D2">
        <w:instrText>fenyl</w:instrText>
      </w:r>
      <w:r w:rsidR="00CF311D">
        <w:instrText xml:space="preserve">" </w:instrText>
      </w:r>
      <w:r w:rsidR="00CF311D">
        <w:fldChar w:fldCharType="end"/>
      </w:r>
      <w:r>
        <w:t>; fenylmethyl is benzyl</w:t>
      </w:r>
      <w:r w:rsidR="00CF311D">
        <w:fldChar w:fldCharType="begin"/>
      </w:r>
      <w:r w:rsidR="00CF311D">
        <w:instrText xml:space="preserve"> XE "naam:</w:instrText>
      </w:r>
      <w:r w:rsidR="00CF311D" w:rsidRPr="00C362D2">
        <w:instrText>benzyl</w:instrText>
      </w:r>
      <w:r w:rsidR="00CF311D">
        <w:instrText xml:space="preserve">" </w:instrText>
      </w:r>
      <w:r w:rsidR="00CF311D">
        <w:fldChar w:fldCharType="end"/>
      </w:r>
    </w:p>
    <w:p w:rsidR="00E06FE0" w:rsidRDefault="00E06FE0">
      <w:pPr>
        <w:rPr>
          <w:b/>
        </w:rPr>
      </w:pPr>
      <w:r>
        <w:rPr>
          <w:b/>
        </w:rPr>
        <w:t>aldehyden/ketonen</w:t>
      </w:r>
    </w:p>
    <w:p w:rsidR="00E06FE0" w:rsidRDefault="00E06FE0">
      <w:r>
        <w:t>naamgeving al volgt ol</w:t>
      </w:r>
    </w:p>
    <w:p w:rsidR="00E06FE0" w:rsidRDefault="00E06FE0">
      <w:r>
        <w:t>aldehyden die niet gemakkelijk naar alkanen vernoemd kunnen worden heten carbaldehyden</w:t>
      </w:r>
    </w:p>
    <w:p w:rsidR="00E06FE0" w:rsidRDefault="00E06FE0">
      <w:r>
        <w:t>carbonyl-C krijgt laagste nummer in keten (ongeacht OH, C=C, C</w:t>
      </w:r>
      <w:r>
        <w:sym w:font="Symbol" w:char="F0BA"/>
      </w:r>
      <w:r>
        <w:t>C)</w:t>
      </w:r>
    </w:p>
    <w:p w:rsidR="00E06FE0" w:rsidRDefault="00E20F27">
      <w:r>
        <w:t>aromatische ketonen; aryl</w:t>
      </w:r>
      <w:r w:rsidR="00E06FE0">
        <w:t>gesubstitueerde alkanonen</w:t>
      </w:r>
    </w:p>
    <w:p w:rsidR="00E06FE0" w:rsidRDefault="009601FB">
      <w:r>
        <w:rPr>
          <w:noProof/>
        </w:rPr>
        <w:lastRenderedPageBreak/>
        <w:pict>
          <v:shape id="_x0000_s1249" type="#_x0000_t202" style="position:absolute;margin-left:275.15pt;margin-top:82.3pt;width:160.7pt;height:74.15pt;z-index:251687424;mso-wrap-style:none" stroked="f">
            <v:textbox style="mso-next-textbox:#_x0000_s1249">
              <w:txbxContent>
                <w:p w:rsidR="00CB4EFD" w:rsidRDefault="00CB4EFD" w:rsidP="009601FB">
                  <w:r>
                    <w:t>dizuren</w:t>
                  </w:r>
                </w:p>
                <w:tbl>
                  <w:tblPr>
                    <w:tblW w:w="0" w:type="auto"/>
                    <w:tblLayout w:type="fixed"/>
                    <w:tblCellMar>
                      <w:left w:w="70" w:type="dxa"/>
                      <w:right w:w="70" w:type="dxa"/>
                    </w:tblCellMar>
                    <w:tblLook w:val="0000"/>
                  </w:tblPr>
                  <w:tblGrid>
                    <w:gridCol w:w="1547"/>
                    <w:gridCol w:w="1379"/>
                  </w:tblGrid>
                  <w:tr w:rsidR="00CB4EFD">
                    <w:tblPrEx>
                      <w:tblCellMar>
                        <w:top w:w="0" w:type="dxa"/>
                        <w:bottom w:w="0" w:type="dxa"/>
                      </w:tblCellMar>
                    </w:tblPrEx>
                    <w:tc>
                      <w:tcPr>
                        <w:tcW w:w="1547" w:type="dxa"/>
                      </w:tcPr>
                      <w:p w:rsidR="00CB4EFD" w:rsidRDefault="00CB4EFD">
                        <w:r>
                          <w:t>oxaalzuur</w:t>
                        </w:r>
                      </w:p>
                    </w:tc>
                    <w:tc>
                      <w:tcPr>
                        <w:tcW w:w="1379" w:type="dxa"/>
                      </w:tcPr>
                      <w:p w:rsidR="00CB4EFD" w:rsidRDefault="00CB4EFD">
                        <w:r>
                          <w:t>adipinezuur</w:t>
                        </w:r>
                      </w:p>
                    </w:tc>
                  </w:tr>
                  <w:tr w:rsidR="00CB4EFD">
                    <w:tblPrEx>
                      <w:tblCellMar>
                        <w:top w:w="0" w:type="dxa"/>
                        <w:bottom w:w="0" w:type="dxa"/>
                      </w:tblCellMar>
                    </w:tblPrEx>
                    <w:tc>
                      <w:tcPr>
                        <w:tcW w:w="1547" w:type="dxa"/>
                      </w:tcPr>
                      <w:p w:rsidR="00CB4EFD" w:rsidRDefault="00CB4EFD">
                        <w:r>
                          <w:t>malonzuur</w:t>
                        </w:r>
                      </w:p>
                    </w:tc>
                    <w:tc>
                      <w:tcPr>
                        <w:tcW w:w="1379" w:type="dxa"/>
                      </w:tcPr>
                      <w:p w:rsidR="00CB4EFD" w:rsidRDefault="00CB4EFD">
                        <w:r>
                          <w:t>maleïnezuur</w:t>
                        </w:r>
                      </w:p>
                    </w:tc>
                  </w:tr>
                  <w:tr w:rsidR="00CB4EFD">
                    <w:tblPrEx>
                      <w:tblCellMar>
                        <w:top w:w="0" w:type="dxa"/>
                        <w:bottom w:w="0" w:type="dxa"/>
                      </w:tblCellMar>
                    </w:tblPrEx>
                    <w:tc>
                      <w:tcPr>
                        <w:tcW w:w="1547" w:type="dxa"/>
                      </w:tcPr>
                      <w:p w:rsidR="00CB4EFD" w:rsidRDefault="00CB4EFD">
                        <w:r>
                          <w:t>barnsteenzuur</w:t>
                        </w:r>
                      </w:p>
                    </w:tc>
                    <w:tc>
                      <w:tcPr>
                        <w:tcW w:w="1379" w:type="dxa"/>
                      </w:tcPr>
                      <w:p w:rsidR="00CB4EFD" w:rsidRDefault="00CB4EFD">
                        <w:r>
                          <w:t>fumaarzuur</w:t>
                        </w:r>
                      </w:p>
                    </w:tc>
                  </w:tr>
                  <w:tr w:rsidR="00CB4EFD">
                    <w:tblPrEx>
                      <w:tblCellMar>
                        <w:top w:w="0" w:type="dxa"/>
                        <w:bottom w:w="0" w:type="dxa"/>
                      </w:tblCellMar>
                    </w:tblPrEx>
                    <w:tc>
                      <w:tcPr>
                        <w:tcW w:w="1547" w:type="dxa"/>
                      </w:tcPr>
                      <w:p w:rsidR="00CB4EFD" w:rsidRDefault="00CB4EFD">
                        <w:r>
                          <w:t>glutaarzuur</w:t>
                        </w:r>
                      </w:p>
                    </w:tc>
                    <w:tc>
                      <w:tcPr>
                        <w:tcW w:w="1379" w:type="dxa"/>
                      </w:tcPr>
                      <w:p w:rsidR="00CB4EFD" w:rsidRDefault="00CB4EFD"/>
                    </w:tc>
                  </w:tr>
                </w:tbl>
                <w:p w:rsidR="00CB4EFD" w:rsidRDefault="00CB4EFD" w:rsidP="009601FB"/>
              </w:txbxContent>
            </v:textbox>
            <w10:wrap type="square"/>
            <w10:anchorlock/>
          </v:shape>
        </w:pict>
      </w:r>
      <w:r w:rsidR="009C5F2F">
        <w:rPr>
          <w:noProof/>
        </w:rPr>
        <w:drawing>
          <wp:inline distT="0" distB="0" distL="0" distR="0">
            <wp:extent cx="3657600" cy="2486025"/>
            <wp:effectExtent l="0" t="0" r="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02"/>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rsidR="00E06FE0" w:rsidRDefault="00E06FE0">
      <w:pPr>
        <w:rPr>
          <w:b/>
        </w:rPr>
      </w:pPr>
      <w:r>
        <w:rPr>
          <w:b/>
        </w:rPr>
        <w:t>carbonzuren</w:t>
      </w:r>
    </w:p>
    <w:p w:rsidR="00E06FE0" w:rsidRDefault="00E06FE0">
      <w:r>
        <w:t>Neem zoveel mogelijk karakteristieke groepen</w:t>
      </w:r>
      <w:r w:rsidR="00E20F27">
        <w:fldChar w:fldCharType="begin"/>
      </w:r>
      <w:r w:rsidR="00E20F27">
        <w:instrText xml:space="preserve"> XE "</w:instrText>
      </w:r>
      <w:r w:rsidR="00CF311D" w:rsidRPr="00E940EE">
        <w:instrText>groep</w:instrText>
      </w:r>
      <w:r w:rsidR="00CF311D">
        <w:instrText>:</w:instrText>
      </w:r>
      <w:r w:rsidR="00E20F27" w:rsidRPr="00E940EE">
        <w:instrText>karakteristieke</w:instrText>
      </w:r>
      <w:r w:rsidR="00E20F27">
        <w:instrText xml:space="preserve">" </w:instrText>
      </w:r>
      <w:r w:rsidR="00E20F27">
        <w:fldChar w:fldCharType="end"/>
      </w:r>
      <w:r>
        <w:t xml:space="preserve"> op in stamnaam</w:t>
      </w:r>
    </w:p>
    <w:p w:rsidR="00E06FE0" w:rsidRDefault="00E06FE0">
      <w:r>
        <w:t>Bij cyclische/aromatische structuren gebruikt men -carbonzuur</w:t>
      </w:r>
    </w:p>
    <w:p w:rsidR="00064CDB" w:rsidRDefault="00064CDB" w:rsidP="00064CDB">
      <w:bookmarkStart w:id="390" w:name="_Toc384399110"/>
      <w:bookmarkStart w:id="391" w:name="_Toc384880814"/>
      <w:bookmarkStart w:id="392" w:name="_Toc435888022"/>
      <w:bookmarkStart w:id="393" w:name="_Toc435888502"/>
      <w:bookmarkStart w:id="394" w:name="_Toc509390677"/>
      <w:bookmarkStart w:id="395" w:name="_Toc4589963"/>
      <w:bookmarkStart w:id="396" w:name="_Toc4679207"/>
      <w:bookmarkStart w:id="397" w:name="_Toc4917993"/>
    </w:p>
    <w:p w:rsidR="00E06FE0" w:rsidRDefault="00E06FE0" w:rsidP="00117F2D">
      <w:pPr>
        <w:pStyle w:val="Kop2"/>
      </w:pPr>
      <w:bookmarkStart w:id="398" w:name="_Toc98689051"/>
      <w:r>
        <w:lastRenderedPageBreak/>
        <w:t>Stereoisomerie</w:t>
      </w:r>
      <w:bookmarkEnd w:id="390"/>
      <w:bookmarkEnd w:id="391"/>
      <w:bookmarkEnd w:id="392"/>
      <w:bookmarkEnd w:id="393"/>
      <w:bookmarkEnd w:id="394"/>
      <w:bookmarkEnd w:id="395"/>
      <w:bookmarkEnd w:id="396"/>
      <w:bookmarkEnd w:id="397"/>
      <w:bookmarkEnd w:id="398"/>
    </w:p>
    <w:p w:rsidR="00E06FE0" w:rsidRDefault="00E06FE0" w:rsidP="00917D44">
      <w:pPr>
        <w:pStyle w:val="Kop3"/>
      </w:pPr>
      <w:bookmarkStart w:id="399" w:name="_Toc384399111"/>
      <w:bookmarkStart w:id="400" w:name="_Toc384880815"/>
      <w:bookmarkStart w:id="401" w:name="_Toc435888023"/>
      <w:bookmarkStart w:id="402" w:name="_Toc435888503"/>
      <w:bookmarkStart w:id="403" w:name="_Toc509390678"/>
      <w:bookmarkStart w:id="404" w:name="_Toc4589964"/>
      <w:bookmarkStart w:id="405" w:name="_Toc4679208"/>
      <w:bookmarkStart w:id="406" w:name="_Toc4917994"/>
      <w:bookmarkStart w:id="407" w:name="_Toc98689052"/>
      <w:r>
        <w:t>Overzicht stereoisomerie</w:t>
      </w:r>
      <w:bookmarkEnd w:id="399"/>
      <w:bookmarkEnd w:id="400"/>
      <w:bookmarkEnd w:id="401"/>
      <w:bookmarkEnd w:id="402"/>
      <w:bookmarkEnd w:id="403"/>
      <w:bookmarkEnd w:id="404"/>
      <w:bookmarkEnd w:id="405"/>
      <w:bookmarkEnd w:id="406"/>
      <w:bookmarkEnd w:id="407"/>
      <w:r w:rsidR="00E20F27" w:rsidRPr="00CF264F">
        <w:fldChar w:fldCharType="begin"/>
      </w:r>
      <w:r w:rsidR="00E20F27" w:rsidRPr="00CF264F">
        <w:instrText xml:space="preserve"> XE "stereo</w:instrText>
      </w:r>
      <w:r w:rsidR="00CF264F">
        <w:instrText>-:</w:instrText>
      </w:r>
      <w:r w:rsidR="00E20F27" w:rsidRPr="00CF264F">
        <w:instrText xml:space="preserve">isomerie" </w:instrText>
      </w:r>
      <w:r w:rsidR="00E20F27" w:rsidRPr="00CF264F">
        <w:fldChar w:fldCharType="end"/>
      </w:r>
      <w:r w:rsidR="00CF311D" w:rsidRPr="00CF264F">
        <w:fldChar w:fldCharType="begin"/>
      </w:r>
      <w:r w:rsidR="00CF311D" w:rsidRPr="00CF264F">
        <w:instrText xml:space="preserve"> XE "isomerie:stereo" </w:instrText>
      </w:r>
      <w:r w:rsidR="00CF311D" w:rsidRPr="00CF264F">
        <w:fldChar w:fldCharType="end"/>
      </w:r>
    </w:p>
    <w:tbl>
      <w:tblPr>
        <w:tblW w:w="0" w:type="auto"/>
        <w:tblLayout w:type="fixed"/>
        <w:tblCellMar>
          <w:left w:w="70" w:type="dxa"/>
          <w:right w:w="70" w:type="dxa"/>
        </w:tblCellMar>
        <w:tblLook w:val="0000"/>
      </w:tblPr>
      <w:tblGrid>
        <w:gridCol w:w="1204"/>
        <w:gridCol w:w="1701"/>
        <w:gridCol w:w="2268"/>
        <w:gridCol w:w="4252"/>
      </w:tblGrid>
      <w:tr w:rsidR="00E06FE0">
        <w:tblPrEx>
          <w:tblCellMar>
            <w:top w:w="0" w:type="dxa"/>
            <w:bottom w:w="0" w:type="dxa"/>
          </w:tblCellMar>
        </w:tblPrEx>
        <w:tc>
          <w:tcPr>
            <w:tcW w:w="1204" w:type="dxa"/>
            <w:tcBorders>
              <w:right w:val="single" w:sz="6" w:space="0" w:color="auto"/>
            </w:tcBorders>
          </w:tcPr>
          <w:p w:rsidR="00E06FE0" w:rsidRDefault="00E06FE0"/>
        </w:tc>
        <w:tc>
          <w:tcPr>
            <w:tcW w:w="1701" w:type="dxa"/>
            <w:tcBorders>
              <w:top w:val="single" w:sz="6" w:space="0" w:color="auto"/>
              <w:left w:val="nil"/>
            </w:tcBorders>
          </w:tcPr>
          <w:p w:rsidR="00E06FE0" w:rsidRDefault="00E06FE0">
            <w:r>
              <w:t>structuur</w:t>
            </w:r>
            <w:r w:rsidR="00CF311D">
              <w:fldChar w:fldCharType="begin"/>
            </w:r>
            <w:r w:rsidR="00CF311D">
              <w:instrText xml:space="preserve"> XE "</w:instrText>
            </w:r>
            <w:r w:rsidR="00CF311D" w:rsidRPr="00E67C29">
              <w:instrText>isomee</w:instrText>
            </w:r>
            <w:r w:rsidR="00CF311D">
              <w:instrText>r</w:instrText>
            </w:r>
            <w:r w:rsidR="00CF311D" w:rsidRPr="00E67C29">
              <w:instrText>:structuur-</w:instrText>
            </w:r>
            <w:r w:rsidR="00CF311D">
              <w:instrText xml:space="preserve">" </w:instrText>
            </w:r>
            <w:r w:rsidR="00CF311D">
              <w:fldChar w:fldCharType="end"/>
            </w:r>
            <w:r>
              <w:t>- of constitutionele</w:t>
            </w:r>
            <w:r w:rsidR="00CF311D">
              <w:fldChar w:fldCharType="begin"/>
            </w:r>
            <w:r w:rsidR="00CF311D">
              <w:instrText xml:space="preserve"> XE "</w:instrText>
            </w:r>
            <w:r w:rsidR="00CF311D" w:rsidRPr="00E67C29">
              <w:instrText>isomee</w:instrText>
            </w:r>
            <w:r w:rsidR="00CF311D">
              <w:instrText>r</w:instrText>
            </w:r>
            <w:r w:rsidR="00CF311D" w:rsidRPr="00E67C29">
              <w:instrText>:</w:instrText>
            </w:r>
            <w:r w:rsidR="00CF311D">
              <w:instrText xml:space="preserve">constitutioneel" </w:instrText>
            </w:r>
            <w:r w:rsidR="00CF311D">
              <w:fldChar w:fldCharType="end"/>
            </w:r>
          </w:p>
        </w:tc>
        <w:tc>
          <w:tcPr>
            <w:tcW w:w="2268" w:type="dxa"/>
            <w:tcBorders>
              <w:bottom w:val="single" w:sz="6" w:space="0" w:color="auto"/>
            </w:tcBorders>
          </w:tcPr>
          <w:p w:rsidR="00E06FE0" w:rsidRDefault="00E06FE0">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rsidR="00E06FE0" w:rsidRDefault="00E06FE0">
            <w:r>
              <w:t>deze isomeren hebben andere atoombindingen</w:t>
            </w:r>
          </w:p>
          <w:p w:rsidR="00E06FE0" w:rsidRDefault="00E06FE0"/>
        </w:tc>
      </w:tr>
      <w:tr w:rsidR="00E06FE0">
        <w:tblPrEx>
          <w:tblCellMar>
            <w:top w:w="0" w:type="dxa"/>
            <w:bottom w:w="0" w:type="dxa"/>
          </w:tblCellMar>
        </w:tblPrEx>
        <w:tc>
          <w:tcPr>
            <w:tcW w:w="1204" w:type="dxa"/>
            <w:tcBorders>
              <w:right w:val="single" w:sz="6" w:space="0" w:color="auto"/>
            </w:tcBorders>
          </w:tcPr>
          <w:p w:rsidR="00E06FE0" w:rsidRDefault="00E06FE0">
            <w:r>
              <w:t>isomeren</w:t>
            </w:r>
            <w:r>
              <w:sym w:font="Symbol" w:char="F0BE"/>
            </w:r>
          </w:p>
        </w:tc>
        <w:tc>
          <w:tcPr>
            <w:tcW w:w="1701" w:type="dxa"/>
            <w:tcBorders>
              <w:left w:val="nil"/>
              <w:right w:val="single" w:sz="6" w:space="0" w:color="auto"/>
            </w:tcBorders>
          </w:tcPr>
          <w:p w:rsidR="00E06FE0" w:rsidRDefault="00E06FE0"/>
        </w:tc>
        <w:tc>
          <w:tcPr>
            <w:tcW w:w="2268" w:type="dxa"/>
            <w:tcBorders>
              <w:left w:val="nil"/>
            </w:tcBorders>
          </w:tcPr>
          <w:p w:rsidR="00E06FE0" w:rsidRDefault="00E06FE0">
            <w:r>
              <w:t>syn/anti conformeren</w:t>
            </w:r>
          </w:p>
        </w:tc>
        <w:tc>
          <w:tcPr>
            <w:tcW w:w="4252" w:type="dxa"/>
          </w:tcPr>
          <w:p w:rsidR="00E06FE0" w:rsidRDefault="00E06FE0">
            <w:r>
              <w:t>‘draai’isomeren kunnen zonder breken van binding in elkaar overgaan; geen echte isomeren</w:t>
            </w:r>
          </w:p>
          <w:p w:rsidR="00E06FE0" w:rsidRDefault="00E06FE0"/>
        </w:tc>
      </w:tr>
      <w:tr w:rsidR="00E06FE0">
        <w:tblPrEx>
          <w:tblCellMar>
            <w:top w:w="0" w:type="dxa"/>
            <w:bottom w:w="0" w:type="dxa"/>
          </w:tblCellMar>
        </w:tblPrEx>
        <w:tc>
          <w:tcPr>
            <w:tcW w:w="1204" w:type="dxa"/>
            <w:tcBorders>
              <w:right w:val="single" w:sz="6" w:space="0" w:color="auto"/>
            </w:tcBorders>
          </w:tcPr>
          <w:p w:rsidR="00E06FE0" w:rsidRDefault="00E06FE0"/>
        </w:tc>
        <w:tc>
          <w:tcPr>
            <w:tcW w:w="1701" w:type="dxa"/>
            <w:tcBorders>
              <w:left w:val="nil"/>
              <w:bottom w:val="single" w:sz="6" w:space="0" w:color="auto"/>
              <w:right w:val="single" w:sz="6" w:space="0" w:color="auto"/>
            </w:tcBorders>
          </w:tcPr>
          <w:p w:rsidR="00E06FE0" w:rsidRDefault="00E06FE0">
            <w:pPr>
              <w:tabs>
                <w:tab w:val="left" w:pos="356"/>
                <w:tab w:val="right" w:pos="1561"/>
              </w:tabs>
            </w:pPr>
            <w:r>
              <w:t>*</w:t>
            </w:r>
            <w:r>
              <w:tab/>
              <w:t>stereo</w:t>
            </w:r>
            <w:r>
              <w:rPr>
                <w:vertAlign w:val="superscript"/>
              </w:rPr>
              <w:t>*</w:t>
            </w:r>
            <w:r>
              <w:rPr>
                <w:vertAlign w:val="superscript"/>
              </w:rPr>
              <w:tab/>
            </w:r>
            <w:r>
              <w:sym w:font="Symbol" w:char="F0BE"/>
            </w:r>
          </w:p>
        </w:tc>
        <w:tc>
          <w:tcPr>
            <w:tcW w:w="2268" w:type="dxa"/>
            <w:tcBorders>
              <w:left w:val="nil"/>
            </w:tcBorders>
          </w:tcPr>
          <w:p w:rsidR="00E06FE0" w:rsidRDefault="00E06FE0">
            <w:r>
              <w:rPr>
                <w:i/>
              </w:rPr>
              <w:t>E/Z</w:t>
            </w:r>
            <w:r>
              <w:t xml:space="preserve"> of </w:t>
            </w:r>
            <w:r>
              <w:rPr>
                <w:i/>
              </w:rPr>
              <w:t>cis/trans</w:t>
            </w:r>
            <w:r w:rsidR="00CF311D">
              <w:rPr>
                <w:i/>
              </w:rPr>
              <w:fldChar w:fldCharType="begin"/>
            </w:r>
            <w:r w:rsidR="00CF311D">
              <w:instrText xml:space="preserve"> XE "</w:instrText>
            </w:r>
            <w:r w:rsidR="00CF311D" w:rsidRPr="001F2C8C">
              <w:instrText>isomeer:</w:instrText>
            </w:r>
            <w:r w:rsidR="00CF311D" w:rsidRPr="00AF1E33">
              <w:rPr>
                <w:i/>
              </w:rPr>
              <w:instrText>cis</w:instrText>
            </w:r>
            <w:r w:rsidR="00CF264F" w:rsidRPr="00AF1E33">
              <w:rPr>
                <w:i/>
              </w:rPr>
              <w:instrText>/</w:instrText>
            </w:r>
            <w:r w:rsidR="00CF311D" w:rsidRPr="00AF1E33">
              <w:rPr>
                <w:i/>
              </w:rPr>
              <w:instrText>trans</w:instrText>
            </w:r>
            <w:r w:rsidR="00CF311D" w:rsidRPr="001F2C8C">
              <w:instrText>-</w:instrText>
            </w:r>
            <w:r w:rsidR="00CF311D">
              <w:instrText xml:space="preserve">" </w:instrText>
            </w:r>
            <w:r w:rsidR="00CF311D">
              <w:rPr>
                <w:i/>
              </w:rPr>
              <w:fldChar w:fldCharType="end"/>
            </w:r>
            <w:r>
              <w:t xml:space="preserve"> of geometrische</w:t>
            </w:r>
            <w:r w:rsidR="00CF311D">
              <w:fldChar w:fldCharType="begin"/>
            </w:r>
            <w:r w:rsidR="00CF311D">
              <w:instrText xml:space="preserve"> XE "</w:instrText>
            </w:r>
            <w:r w:rsidR="00CF311D" w:rsidRPr="003A65C7">
              <w:instrText>isomeer:geometrisch</w:instrText>
            </w:r>
            <w:r w:rsidR="00CF311D">
              <w:instrText xml:space="preserve">" </w:instrText>
            </w:r>
            <w:r w:rsidR="00CF311D">
              <w:fldChar w:fldCharType="end"/>
            </w:r>
          </w:p>
          <w:p w:rsidR="00E06FE0" w:rsidRDefault="00E06FE0"/>
        </w:tc>
        <w:tc>
          <w:tcPr>
            <w:tcW w:w="4252" w:type="dxa"/>
          </w:tcPr>
          <w:p w:rsidR="00E06FE0" w:rsidRDefault="00E06FE0">
            <w:r>
              <w:t>bij alkenen en cyclische verbindingen</w:t>
            </w:r>
          </w:p>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tcBorders>
          </w:tcPr>
          <w:p w:rsidR="00E06FE0" w:rsidRDefault="00E06FE0">
            <w:r>
              <w:rPr>
                <w:i/>
              </w:rPr>
              <w:t>exo/endo</w:t>
            </w:r>
            <w:r w:rsidR="00E20F27">
              <w:rPr>
                <w:i/>
              </w:rPr>
              <w:fldChar w:fldCharType="begin"/>
            </w:r>
            <w:r w:rsidR="00E20F27">
              <w:instrText xml:space="preserve"> XE "</w:instrText>
            </w:r>
            <w:r w:rsidR="00CF311D">
              <w:instrText>isomeer:</w:instrText>
            </w:r>
            <w:r w:rsidR="00E20F27" w:rsidRPr="00CF311D">
              <w:instrText>exo/endo</w:instrText>
            </w:r>
            <w:r w:rsidR="00E20F27">
              <w:instrText xml:space="preserve">" </w:instrText>
            </w:r>
            <w:r w:rsidR="00E20F27">
              <w:rPr>
                <w:i/>
              </w:rPr>
              <w:fldChar w:fldCharType="end"/>
            </w:r>
          </w:p>
        </w:tc>
        <w:tc>
          <w:tcPr>
            <w:tcW w:w="4252" w:type="dxa"/>
          </w:tcPr>
          <w:p w:rsidR="00E06FE0" w:rsidRDefault="00E06FE0">
            <w:r>
              <w:t>bij gebrugde ringsystemen</w:t>
            </w:r>
          </w:p>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bottom w:val="single" w:sz="6" w:space="0" w:color="auto"/>
            </w:tcBorders>
          </w:tcPr>
          <w:p w:rsidR="00E06FE0" w:rsidRDefault="00E06FE0">
            <w:r>
              <w:rPr>
                <w:i/>
              </w:rPr>
              <w:t>R/S</w:t>
            </w:r>
          </w:p>
        </w:tc>
        <w:tc>
          <w:tcPr>
            <w:tcW w:w="4252" w:type="dxa"/>
          </w:tcPr>
          <w:p w:rsidR="00E06FE0" w:rsidRDefault="00E06FE0">
            <w:r>
              <w:t>hebben een of meer asymmetrische centra of missen een inwendig spiegelvlak</w:t>
            </w:r>
          </w:p>
          <w:p w:rsidR="00E06FE0" w:rsidRDefault="00E06FE0"/>
        </w:tc>
      </w:tr>
      <w:tr w:rsidR="00E06FE0">
        <w:tblPrEx>
          <w:tblCellMar>
            <w:top w:w="0" w:type="dxa"/>
            <w:bottom w:w="0" w:type="dxa"/>
          </w:tblCellMar>
        </w:tblPrEx>
        <w:tc>
          <w:tcPr>
            <w:tcW w:w="1204" w:type="dxa"/>
          </w:tcPr>
          <w:p w:rsidR="00E06FE0" w:rsidRDefault="00E06FE0"/>
        </w:tc>
        <w:tc>
          <w:tcPr>
            <w:tcW w:w="1701" w:type="dxa"/>
          </w:tcPr>
          <w:p w:rsidR="00E06FE0" w:rsidRDefault="00E06FE0"/>
        </w:tc>
        <w:tc>
          <w:tcPr>
            <w:tcW w:w="2268" w:type="dxa"/>
            <w:tcBorders>
              <w:bottom w:val="single" w:sz="6" w:space="0" w:color="auto"/>
            </w:tcBorders>
          </w:tcPr>
          <w:p w:rsidR="00E06FE0" w:rsidRDefault="00E06FE0"/>
        </w:tc>
        <w:tc>
          <w:tcPr>
            <w:tcW w:w="4252" w:type="dxa"/>
          </w:tcPr>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tcBorders>
          </w:tcPr>
          <w:p w:rsidR="00E06FE0" w:rsidRDefault="00E06FE0">
            <w:r>
              <w:t>enantiomeren</w:t>
            </w:r>
            <w:r w:rsidR="00E20F27">
              <w:fldChar w:fldCharType="begin"/>
            </w:r>
            <w:r w:rsidR="00E20F27">
              <w:instrText xml:space="preserve"> XE "</w:instrText>
            </w:r>
            <w:r w:rsidR="00E20F27" w:rsidRPr="00E940EE">
              <w:instrText>enantiomee</w:instrText>
            </w:r>
            <w:r w:rsidR="00CF264F">
              <w:instrText>r</w:instrText>
            </w:r>
            <w:r w:rsidR="00E20F27">
              <w:instrText xml:space="preserve">" </w:instrText>
            </w:r>
            <w:r w:rsidR="00E20F27">
              <w:fldChar w:fldCharType="end"/>
            </w:r>
          </w:p>
        </w:tc>
        <w:tc>
          <w:tcPr>
            <w:tcW w:w="4252" w:type="dxa"/>
          </w:tcPr>
          <w:p w:rsidR="00E06FE0" w:rsidRDefault="00E06FE0">
            <w:r>
              <w:t>optische antipoden of spiegelbeeldisomeren</w:t>
            </w:r>
          </w:p>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r>
              <w:t>**</w:t>
            </w:r>
            <w:r>
              <w:tab/>
              <w:t>of</w:t>
            </w:r>
            <w:r>
              <w:tab/>
            </w:r>
            <w:r>
              <w:rPr>
                <w:vertAlign w:val="superscript"/>
              </w:rPr>
              <w:sym w:font="Symbol" w:char="F0BE"/>
            </w:r>
          </w:p>
        </w:tc>
        <w:tc>
          <w:tcPr>
            <w:tcW w:w="2268" w:type="dxa"/>
            <w:tcBorders>
              <w:left w:val="nil"/>
            </w:tcBorders>
          </w:tcPr>
          <w:p w:rsidR="00E06FE0" w:rsidRDefault="00E06FE0"/>
        </w:tc>
        <w:tc>
          <w:tcPr>
            <w:tcW w:w="4252" w:type="dxa"/>
          </w:tcPr>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bottom w:val="single" w:sz="6" w:space="0" w:color="auto"/>
            </w:tcBorders>
          </w:tcPr>
          <w:p w:rsidR="00E06FE0" w:rsidRDefault="00E06FE0">
            <w:r>
              <w:t>diastereomeren</w:t>
            </w:r>
            <w:r w:rsidR="00E20F27">
              <w:fldChar w:fldCharType="begin"/>
            </w:r>
            <w:r w:rsidR="00E20F27">
              <w:instrText xml:space="preserve"> XE "</w:instrText>
            </w:r>
            <w:r w:rsidR="00E20F27" w:rsidRPr="00E940EE">
              <w:instrText>diastereomee</w:instrText>
            </w:r>
            <w:r w:rsidR="005844D5">
              <w:instrText>r</w:instrText>
            </w:r>
            <w:r w:rsidR="00E20F27">
              <w:instrText xml:space="preserve">" </w:instrText>
            </w:r>
            <w:r w:rsidR="00E20F27">
              <w:fldChar w:fldCharType="end"/>
            </w:r>
          </w:p>
        </w:tc>
        <w:tc>
          <w:tcPr>
            <w:tcW w:w="4252" w:type="dxa"/>
          </w:tcPr>
          <w:p w:rsidR="00E06FE0" w:rsidRDefault="00E06FE0">
            <w:r>
              <w:t>alle andere stereoisomeren</w:t>
            </w:r>
          </w:p>
        </w:tc>
      </w:tr>
      <w:tr w:rsidR="00E06FE0">
        <w:tblPrEx>
          <w:tblCellMar>
            <w:top w:w="0" w:type="dxa"/>
            <w:bottom w:w="0" w:type="dxa"/>
          </w:tblCellMar>
        </w:tblPrEx>
        <w:tc>
          <w:tcPr>
            <w:tcW w:w="1204" w:type="dxa"/>
          </w:tcPr>
          <w:p w:rsidR="00E06FE0" w:rsidRDefault="00E06FE0"/>
        </w:tc>
        <w:tc>
          <w:tcPr>
            <w:tcW w:w="8221" w:type="dxa"/>
            <w:gridSpan w:val="3"/>
          </w:tcPr>
          <w:p w:rsidR="00E06FE0" w:rsidRDefault="00E06FE0"/>
        </w:tc>
      </w:tr>
      <w:tr w:rsidR="00E06FE0">
        <w:tblPrEx>
          <w:tblCellMar>
            <w:top w:w="0" w:type="dxa"/>
            <w:bottom w:w="0" w:type="dxa"/>
          </w:tblCellMar>
        </w:tblPrEx>
        <w:tc>
          <w:tcPr>
            <w:tcW w:w="9425" w:type="dxa"/>
            <w:gridSpan w:val="4"/>
            <w:tcBorders>
              <w:top w:val="single" w:sz="6" w:space="0" w:color="auto"/>
            </w:tcBorders>
          </w:tcPr>
          <w:p w:rsidR="00E06FE0" w:rsidRDefault="00E06FE0">
            <w:r>
              <w:t>*</w:t>
            </w:r>
            <w:r>
              <w:tab/>
              <w:t>niet-rigide indeling:</w:t>
            </w:r>
            <w:r>
              <w:tab/>
              <w:t xml:space="preserve"> er is tussen de verschillende categorieën een overlap mogelijk</w:t>
            </w:r>
          </w:p>
          <w:p w:rsidR="00E06FE0" w:rsidRDefault="00E06FE0">
            <w:r>
              <w:t>**</w:t>
            </w:r>
            <w:r>
              <w:tab/>
              <w:t>rigide indeling:</w:t>
            </w:r>
            <w:r>
              <w:tab/>
            </w:r>
            <w:r>
              <w:tab/>
              <w:t>deze twee categorieën sluiten elkaar uit</w:t>
            </w:r>
          </w:p>
        </w:tc>
      </w:tr>
    </w:tbl>
    <w:p w:rsidR="00E06FE0" w:rsidRDefault="00E06FE0"/>
    <w:p w:rsidR="00E06FE0" w:rsidRDefault="00E06FE0">
      <w:r>
        <w:t>verdere opmerkingen t.a.v. stereo-isomerie bij moleculen met meerdere asymmetrische centra:</w:t>
      </w:r>
    </w:p>
    <w:p w:rsidR="00E06FE0" w:rsidRDefault="00E06FE0" w:rsidP="00A02375">
      <w:pPr>
        <w:numPr>
          <w:ilvl w:val="0"/>
          <w:numId w:val="26"/>
        </w:numPr>
        <w:tabs>
          <w:tab w:val="clear" w:pos="436"/>
          <w:tab w:val="num" w:pos="0"/>
        </w:tabs>
        <w:ind w:left="0" w:hanging="284"/>
      </w:pPr>
      <w:r>
        <w:t xml:space="preserve">een </w:t>
      </w:r>
      <w:r>
        <w:rPr>
          <w:i/>
        </w:rPr>
        <w:t>meso</w:t>
      </w:r>
      <w:r>
        <w:t>verbinding</w:t>
      </w:r>
      <w:r w:rsidR="00E20F27">
        <w:fldChar w:fldCharType="begin"/>
      </w:r>
      <w:r w:rsidR="00E20F27">
        <w:instrText xml:space="preserve"> XE "</w:instrText>
      </w:r>
      <w:r w:rsidR="00E20F27" w:rsidRPr="00CF311D">
        <w:instrText>mesoverbinding</w:instrText>
      </w:r>
      <w:r w:rsidR="00E20F27">
        <w:instrText xml:space="preserve">" </w:instrText>
      </w:r>
      <w:r w:rsidR="00E20F27">
        <w:fldChar w:fldCharType="end"/>
      </w:r>
      <w:r>
        <w:t xml:space="preserve"> is een molecuul met meerdere asymmetrische centra dat niet optisch actief is door inwendige symmetrie</w:t>
      </w:r>
    </w:p>
    <w:p w:rsidR="00E06FE0" w:rsidRDefault="00E06FE0" w:rsidP="00A02375">
      <w:pPr>
        <w:numPr>
          <w:ilvl w:val="0"/>
          <w:numId w:val="26"/>
        </w:numPr>
        <w:tabs>
          <w:tab w:val="clear" w:pos="436"/>
          <w:tab w:val="num" w:pos="0"/>
        </w:tabs>
        <w:ind w:left="0" w:hanging="284"/>
      </w:pPr>
      <w:r>
        <w:t>epimeren</w:t>
      </w:r>
      <w:r w:rsidR="00E20F27">
        <w:fldChar w:fldCharType="begin"/>
      </w:r>
      <w:r w:rsidR="00E20F27">
        <w:instrText xml:space="preserve"> XE "</w:instrText>
      </w:r>
      <w:r w:rsidR="00E20F27" w:rsidRPr="00E940EE">
        <w:instrText>epime</w:instrText>
      </w:r>
      <w:r w:rsidR="005844D5">
        <w:instrText>e</w:instrText>
      </w:r>
      <w:r w:rsidR="00E20F27" w:rsidRPr="00E940EE">
        <w:instrText>r</w:instrText>
      </w:r>
      <w:r w:rsidR="00E20F27">
        <w:instrText xml:space="preserve">" </w:instrText>
      </w:r>
      <w:r w:rsidR="00E20F27">
        <w:fldChar w:fldCharType="end"/>
      </w:r>
      <w:r>
        <w:t xml:space="preserve"> zijn moleculen met meerdere asymmetrische centra die slechts op één asymmetrisch centrum</w:t>
      </w:r>
      <w:r w:rsidR="00E20F27">
        <w:fldChar w:fldCharType="begin"/>
      </w:r>
      <w:r w:rsidR="00E20F27">
        <w:instrText xml:space="preserve"> XE "</w:instrText>
      </w:r>
      <w:r w:rsidR="00E20F27" w:rsidRPr="00E940EE">
        <w:instrText>centrum</w:instrText>
      </w:r>
      <w:r w:rsidR="00CF311D">
        <w:instrText>:asymmetrisch</w:instrText>
      </w:r>
      <w:r w:rsidR="00E20F27">
        <w:instrText xml:space="preserve">" </w:instrText>
      </w:r>
      <w:r w:rsidR="00E20F27">
        <w:fldChar w:fldCharType="end"/>
      </w:r>
      <w:r>
        <w:t xml:space="preserve"> van configuratie</w:t>
      </w:r>
      <w:r w:rsidR="00E20F27">
        <w:fldChar w:fldCharType="begin"/>
      </w:r>
      <w:r w:rsidR="00E20F27">
        <w:instrText xml:space="preserve"> XE "</w:instrText>
      </w:r>
      <w:r w:rsidR="00E20F27" w:rsidRPr="00E940EE">
        <w:instrText>configuratie</w:instrText>
      </w:r>
      <w:r w:rsidR="00E20F27">
        <w:instrText xml:space="preserve">" </w:instrText>
      </w:r>
      <w:r w:rsidR="00E20F27">
        <w:fldChar w:fldCharType="end"/>
      </w:r>
      <w:r>
        <w:t xml:space="preserve"> verschillen</w:t>
      </w:r>
    </w:p>
    <w:p w:rsidR="00E06FE0" w:rsidRDefault="00E06FE0" w:rsidP="00A02375">
      <w:pPr>
        <w:numPr>
          <w:ilvl w:val="0"/>
          <w:numId w:val="26"/>
        </w:numPr>
        <w:tabs>
          <w:tab w:val="clear" w:pos="436"/>
          <w:tab w:val="num" w:pos="0"/>
        </w:tabs>
        <w:ind w:left="0" w:hanging="284"/>
      </w:pPr>
      <w:r>
        <w:t>anomeren</w:t>
      </w:r>
      <w:r w:rsidR="00E20F27">
        <w:fldChar w:fldCharType="begin"/>
      </w:r>
      <w:r w:rsidR="00E20F27">
        <w:instrText xml:space="preserve"> XE "</w:instrText>
      </w:r>
      <w:r w:rsidR="00E20F27" w:rsidRPr="00E940EE">
        <w:instrText>anome</w:instrText>
      </w:r>
      <w:r w:rsidR="005844D5">
        <w:instrText>e</w:instrText>
      </w:r>
      <w:r w:rsidR="00E20F27" w:rsidRPr="00E940EE">
        <w:instrText>r</w:instrText>
      </w:r>
      <w:r w:rsidR="00E20F27">
        <w:instrText xml:space="preserve">" </w:instrText>
      </w:r>
      <w:r w:rsidR="00E20F27">
        <w:fldChar w:fldCharType="end"/>
      </w:r>
      <w:r>
        <w:t xml:space="preserve"> zijn epimeren die via een tautomere omlegging</w:t>
      </w:r>
      <w:r w:rsidR="00E20F27">
        <w:fldChar w:fldCharType="begin"/>
      </w:r>
      <w:r w:rsidR="00E20F27">
        <w:instrText xml:space="preserve"> XE "</w:instrText>
      </w:r>
      <w:r w:rsidR="00E20F27" w:rsidRPr="00E940EE">
        <w:instrText>omlegging</w:instrText>
      </w:r>
      <w:r w:rsidR="00CF311D">
        <w:instrText>:</w:instrText>
      </w:r>
      <w:r w:rsidR="00CF311D" w:rsidRPr="00E940EE">
        <w:instrText>tautomere</w:instrText>
      </w:r>
      <w:r w:rsidR="00E20F27">
        <w:instrText xml:space="preserve">" </w:instrText>
      </w:r>
      <w:r w:rsidR="00E20F27">
        <w:fldChar w:fldCharType="end"/>
      </w:r>
      <w:r>
        <w:t xml:space="preserve"> in elkaar kunnen overgaan: bijv.</w:t>
      </w:r>
    </w:p>
    <w:p w:rsidR="00E06FE0" w:rsidRDefault="00E06FE0" w:rsidP="00A02375">
      <w:pPr>
        <w:numPr>
          <w:ilvl w:val="0"/>
          <w:numId w:val="26"/>
        </w:numPr>
        <w:tabs>
          <w:tab w:val="clear" w:pos="436"/>
          <w:tab w:val="num" w:pos="0"/>
        </w:tabs>
        <w:ind w:left="0" w:hanging="284"/>
      </w:pPr>
      <w:r>
        <w:rPr>
          <w:rFonts w:ascii="Symbol" w:hAnsi="Symbol"/>
        </w:rPr>
        <w:t></w:t>
      </w:r>
      <w:r>
        <w:t xml:space="preserve">-D-glucose en </w:t>
      </w:r>
      <w:r>
        <w:rPr>
          <w:rFonts w:ascii="Symbol" w:hAnsi="Symbol"/>
        </w:rPr>
        <w:t></w:t>
      </w:r>
      <w:r>
        <w:t>-D-glucose</w:t>
      </w:r>
    </w:p>
    <w:p w:rsidR="0049104C" w:rsidRDefault="00E06FE0" w:rsidP="0049104C">
      <w:r>
        <w:br w:type="page"/>
      </w:r>
      <w:bookmarkStart w:id="408" w:name="_Toc384399112"/>
      <w:bookmarkStart w:id="409" w:name="_Toc384880816"/>
      <w:bookmarkStart w:id="410" w:name="_Toc435888024"/>
      <w:bookmarkStart w:id="411" w:name="_Toc435888504"/>
      <w:bookmarkStart w:id="412" w:name="_Toc509390679"/>
      <w:bookmarkStart w:id="413" w:name="_Toc4589965"/>
      <w:bookmarkStart w:id="414" w:name="_Toc4679209"/>
      <w:bookmarkStart w:id="415" w:name="_Toc4917995"/>
    </w:p>
    <w:p w:rsidR="00E06FE0" w:rsidRDefault="00E06FE0" w:rsidP="00917D44">
      <w:pPr>
        <w:pStyle w:val="Kop3"/>
      </w:pPr>
      <w:bookmarkStart w:id="416" w:name="_Toc98689053"/>
      <w:r>
        <w:t>Conformatie-isomeren/conformeren</w:t>
      </w:r>
      <w:bookmarkEnd w:id="408"/>
      <w:bookmarkEnd w:id="409"/>
      <w:bookmarkEnd w:id="410"/>
      <w:bookmarkEnd w:id="411"/>
      <w:bookmarkEnd w:id="412"/>
      <w:bookmarkEnd w:id="413"/>
      <w:bookmarkEnd w:id="414"/>
      <w:bookmarkEnd w:id="415"/>
      <w:bookmarkEnd w:id="416"/>
      <w:r w:rsidR="00E20F27" w:rsidRPr="00CF264F">
        <w:fldChar w:fldCharType="begin"/>
      </w:r>
      <w:r w:rsidR="00E20F27" w:rsidRPr="00CF264F">
        <w:instrText xml:space="preserve"> XE "conforme</w:instrText>
      </w:r>
      <w:r w:rsidR="00CF264F">
        <w:instrText>e</w:instrText>
      </w:r>
      <w:r w:rsidR="00E20F27" w:rsidRPr="00CF264F">
        <w:instrText xml:space="preserve">r" </w:instrText>
      </w:r>
      <w:r w:rsidR="00E20F27" w:rsidRPr="00CF264F">
        <w:fldChar w:fldCharType="end"/>
      </w:r>
      <w:r w:rsidR="00CF311D" w:rsidRPr="00CF264F">
        <w:fldChar w:fldCharType="begin"/>
      </w:r>
      <w:r w:rsidR="00CF311D" w:rsidRPr="00CF264F">
        <w:instrText xml:space="preserve"> XE "isomeer:conformatie-" </w:instrText>
      </w:r>
      <w:r w:rsidR="00CF311D" w:rsidRPr="00CF264F">
        <w:fldChar w:fldCharType="end"/>
      </w:r>
    </w:p>
    <w:p w:rsidR="00E06FE0" w:rsidRDefault="00E06FE0">
      <w:pPr>
        <w:pStyle w:val="Bijschrift"/>
        <w:jc w:val="right"/>
      </w:pPr>
      <w:bookmarkStart w:id="417" w:name="_Ref435685191"/>
      <w:r>
        <w:t xml:space="preserve">figuur </w:t>
      </w:r>
      <w:fldSimple w:instr=" SEQ figuur \* ARABIC ">
        <w:r w:rsidR="00B27FE9">
          <w:rPr>
            <w:noProof/>
          </w:rPr>
          <w:t>36</w:t>
        </w:r>
      </w:fldSimple>
      <w:bookmarkEnd w:id="417"/>
      <w:r>
        <w:tab/>
        <w:t>Benamingen van conformaties</w:t>
      </w:r>
    </w:p>
    <w:p w:rsidR="00E06FE0" w:rsidRDefault="00E06FE0" w:rsidP="00953991">
      <w:pPr>
        <w:pStyle w:val="Kop4"/>
      </w:pPr>
      <w:bookmarkStart w:id="418" w:name="_Toc435888025"/>
      <w:bookmarkStart w:id="419" w:name="_Toc435888505"/>
      <w:r>
        <w:t>syn/anti/gauche</w:t>
      </w:r>
      <w:bookmarkEnd w:id="418"/>
      <w:bookmarkEnd w:id="419"/>
    </w:p>
    <w:p w:rsidR="00E06FE0" w:rsidRDefault="00FE51FD" w:rsidP="00A02375">
      <w:pPr>
        <w:numPr>
          <w:ilvl w:val="0"/>
          <w:numId w:val="26"/>
        </w:numPr>
        <w:tabs>
          <w:tab w:val="clear" w:pos="436"/>
          <w:tab w:val="num" w:pos="0"/>
        </w:tabs>
        <w:ind w:left="0" w:hanging="284"/>
      </w:pPr>
      <w:r w:rsidRPr="00FE51FD">
        <w:fldChar w:fldCharType="begin"/>
      </w:r>
      <w:r w:rsidRPr="00FE51FD">
        <w:instrText xml:space="preserve"> XE "conformeer:syn/anti/gauche" </w:instrText>
      </w:r>
      <w:r w:rsidRPr="00FE51FD">
        <w:fldChar w:fldCharType="end"/>
      </w:r>
      <w:r w:rsidR="009C5F2F">
        <w:rPr>
          <w:noProof/>
        </w:rPr>
        <w:drawing>
          <wp:anchor distT="0" distB="0" distL="114300" distR="114300" simplePos="0" relativeHeight="251643392" behindDoc="1" locked="1" layoutInCell="0" allowOverlap="1">
            <wp:simplePos x="0" y="0"/>
            <wp:positionH relativeFrom="column">
              <wp:posOffset>2651760</wp:posOffset>
            </wp:positionH>
            <wp:positionV relativeFrom="paragraph">
              <wp:posOffset>-234315</wp:posOffset>
            </wp:positionV>
            <wp:extent cx="3126105" cy="2854960"/>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03"/>
                    <a:srcRect/>
                    <a:stretch>
                      <a:fillRect/>
                    </a:stretch>
                  </pic:blipFill>
                  <pic:spPr bwMode="auto">
                    <a:xfrm>
                      <a:off x="0" y="0"/>
                      <a:ext cx="3126105" cy="2854960"/>
                    </a:xfrm>
                    <a:prstGeom prst="rect">
                      <a:avLst/>
                    </a:prstGeom>
                    <a:noFill/>
                    <a:ln w="9525">
                      <a:noFill/>
                      <a:miter lim="800000"/>
                      <a:headEnd/>
                      <a:tailEnd/>
                    </a:ln>
                  </pic:spPr>
                </pic:pic>
              </a:graphicData>
            </a:graphic>
          </wp:anchor>
        </w:drawing>
      </w:r>
      <w:r w:rsidR="00E06FE0">
        <w:t>bij alifatische verbindingen (</w:t>
      </w:r>
      <w:fldSimple w:instr=" REF _Ref435685191  \* MERGEFORMAT ">
        <w:r w:rsidR="00B27FE9">
          <w:t>figuur 36</w:t>
        </w:r>
      </w:fldSimple>
      <w:r w:rsidR="00E06FE0">
        <w:t>)</w:t>
      </w:r>
    </w:p>
    <w:p w:rsidR="00E06FE0" w:rsidRDefault="00E06FE0" w:rsidP="00A02375">
      <w:pPr>
        <w:numPr>
          <w:ilvl w:val="0"/>
          <w:numId w:val="26"/>
        </w:numPr>
        <w:tabs>
          <w:tab w:val="clear" w:pos="436"/>
          <w:tab w:val="num" w:pos="0"/>
        </w:tabs>
        <w:ind w:left="0" w:hanging="284"/>
      </w:pPr>
      <w:r>
        <w:t>geen echte isomeren; bij draaiing breekt geen enkele binding</w:t>
      </w:r>
    </w:p>
    <w:p w:rsidR="00E06FE0" w:rsidRDefault="00E06FE0" w:rsidP="00A02375">
      <w:pPr>
        <w:numPr>
          <w:ilvl w:val="0"/>
          <w:numId w:val="26"/>
        </w:numPr>
        <w:tabs>
          <w:tab w:val="clear" w:pos="436"/>
          <w:tab w:val="num" w:pos="0"/>
        </w:tabs>
        <w:ind w:left="0" w:hanging="284"/>
      </w:pPr>
      <w:r>
        <w:t>bedekkend: gezien langs de bindingsas liggen de substituenten op voorste en achterste atoom achter elkaar,</w:t>
      </w:r>
    </w:p>
    <w:p w:rsidR="00E06FE0" w:rsidRDefault="00E06FE0" w:rsidP="00A02375">
      <w:pPr>
        <w:numPr>
          <w:ilvl w:val="0"/>
          <w:numId w:val="26"/>
        </w:numPr>
        <w:tabs>
          <w:tab w:val="clear" w:pos="436"/>
          <w:tab w:val="num" w:pos="0"/>
        </w:tabs>
        <w:ind w:left="0" w:hanging="284"/>
      </w:pPr>
      <w:r>
        <w:t>alternerend: gezien langs de bindingsas liggen de substituenten op voorste en achterste atoom onder een hoek van 60</w:t>
      </w:r>
      <w:r>
        <w:sym w:font="Symbol" w:char="F0B0"/>
      </w:r>
    </w:p>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Pr>
        <w:pStyle w:val="Bijschrift"/>
        <w:jc w:val="right"/>
      </w:pPr>
      <w:bookmarkStart w:id="420" w:name="_Ref435685151"/>
      <w:r>
        <w:t xml:space="preserve">figuur </w:t>
      </w:r>
      <w:fldSimple w:instr=" SEQ figuur \* ARABIC ">
        <w:r w:rsidR="00B27FE9">
          <w:rPr>
            <w:noProof/>
          </w:rPr>
          <w:t>37</w:t>
        </w:r>
      </w:fldSimple>
      <w:bookmarkEnd w:id="420"/>
      <w:r>
        <w:tab/>
        <w:t>Conformaties van cyclohexaan</w:t>
      </w:r>
    </w:p>
    <w:p w:rsidR="00E06FE0" w:rsidRDefault="00E06FE0" w:rsidP="00953991">
      <w:pPr>
        <w:pStyle w:val="Kop4"/>
      </w:pPr>
      <w:bookmarkStart w:id="421" w:name="_Toc435888026"/>
      <w:bookmarkStart w:id="422" w:name="_Toc435888506"/>
      <w:r>
        <w:t>stoel/boot</w:t>
      </w:r>
      <w:bookmarkEnd w:id="421"/>
      <w:bookmarkEnd w:id="422"/>
    </w:p>
    <w:p w:rsidR="00E06FE0" w:rsidRDefault="009C5F2F" w:rsidP="00A02375">
      <w:pPr>
        <w:numPr>
          <w:ilvl w:val="0"/>
          <w:numId w:val="26"/>
        </w:numPr>
        <w:tabs>
          <w:tab w:val="clear" w:pos="436"/>
          <w:tab w:val="num" w:pos="0"/>
        </w:tabs>
        <w:ind w:left="0" w:hanging="284"/>
      </w:pPr>
      <w:r>
        <w:rPr>
          <w:noProof/>
        </w:rPr>
        <w:drawing>
          <wp:anchor distT="0" distB="0" distL="114300" distR="114300" simplePos="0" relativeHeight="251644416" behindDoc="1" locked="1" layoutInCell="0" allowOverlap="1">
            <wp:simplePos x="0" y="0"/>
            <wp:positionH relativeFrom="column">
              <wp:posOffset>2560320</wp:posOffset>
            </wp:positionH>
            <wp:positionV relativeFrom="paragraph">
              <wp:posOffset>-240030</wp:posOffset>
            </wp:positionV>
            <wp:extent cx="3280410" cy="1866265"/>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04"/>
                    <a:srcRect/>
                    <a:stretch>
                      <a:fillRect/>
                    </a:stretch>
                  </pic:blipFill>
                  <pic:spPr bwMode="auto">
                    <a:xfrm>
                      <a:off x="0" y="0"/>
                      <a:ext cx="3280410" cy="1866265"/>
                    </a:xfrm>
                    <a:prstGeom prst="rect">
                      <a:avLst/>
                    </a:prstGeom>
                    <a:noFill/>
                    <a:ln w="9525">
                      <a:noFill/>
                      <a:miter lim="800000"/>
                      <a:headEnd/>
                      <a:tailEnd/>
                    </a:ln>
                  </pic:spPr>
                </pic:pic>
              </a:graphicData>
            </a:graphic>
          </wp:anchor>
        </w:drawing>
      </w:r>
      <w:r w:rsidR="00E06FE0">
        <w:t xml:space="preserve">bij </w:t>
      </w:r>
      <w:r w:rsidR="00FE51FD" w:rsidRPr="00FE51FD">
        <w:fldChar w:fldCharType="begin"/>
      </w:r>
      <w:r w:rsidR="00FE51FD" w:rsidRPr="00FE51FD">
        <w:instrText xml:space="preserve"> XE "conformeer:stoel/boot" </w:instrText>
      </w:r>
      <w:r w:rsidR="00FE51FD" w:rsidRPr="00FE51FD">
        <w:fldChar w:fldCharType="end"/>
      </w:r>
      <w:r w:rsidR="00E06FE0">
        <w:t>6-ringverbindingen (</w:t>
      </w:r>
      <w:fldSimple w:instr=" REF _Ref435685151  \* MERGEFORMAT ">
        <w:r w:rsidR="00B27FE9">
          <w:t>figuur 37</w:t>
        </w:r>
      </w:fldSimple>
      <w:r w:rsidR="00E06FE0">
        <w:t>)</w:t>
      </w:r>
    </w:p>
    <w:p w:rsidR="00E06FE0" w:rsidRDefault="00E06FE0" w:rsidP="00A02375">
      <w:pPr>
        <w:numPr>
          <w:ilvl w:val="0"/>
          <w:numId w:val="26"/>
        </w:numPr>
        <w:tabs>
          <w:tab w:val="clear" w:pos="436"/>
          <w:tab w:val="num" w:pos="0"/>
        </w:tabs>
        <w:ind w:left="0" w:hanging="284"/>
      </w:pPr>
      <w:r>
        <w:t>de conformatie wordt bepaald door:</w:t>
      </w:r>
    </w:p>
    <w:p w:rsidR="00E06FE0" w:rsidRDefault="00E06FE0">
      <w:pPr>
        <w:ind w:left="284"/>
      </w:pPr>
      <w:r>
        <w:sym w:font="Symbol" w:char="F02D"/>
      </w:r>
      <w:r>
        <w:t>ringspanning</w:t>
      </w:r>
      <w:r w:rsidR="00E20F27">
        <w:fldChar w:fldCharType="begin"/>
      </w:r>
      <w:r w:rsidR="00E20F27">
        <w:instrText xml:space="preserve"> XE "</w:instrText>
      </w:r>
      <w:r w:rsidR="00E20F27" w:rsidRPr="00E940EE">
        <w:instrText>ringspanning</w:instrText>
      </w:r>
      <w:r w:rsidR="00E20F27">
        <w:instrText xml:space="preserve">" </w:instrText>
      </w:r>
      <w:r w:rsidR="00E20F27">
        <w:fldChar w:fldCharType="end"/>
      </w:r>
    </w:p>
    <w:p w:rsidR="00E06FE0" w:rsidRDefault="00E06FE0">
      <w:pPr>
        <w:ind w:left="284"/>
      </w:pPr>
      <w:r>
        <w:sym w:font="Symbol" w:char="F02D"/>
      </w:r>
      <w:r>
        <w:t>sterische interacties</w:t>
      </w:r>
      <w:r w:rsidR="00E20F27">
        <w:fldChar w:fldCharType="begin"/>
      </w:r>
      <w:r w:rsidR="00E20F27">
        <w:instrText xml:space="preserve"> XE "</w:instrText>
      </w:r>
      <w:r w:rsidR="00E20F27" w:rsidRPr="00E940EE">
        <w:instrText>sterische</w:instrText>
      </w:r>
      <w:r w:rsidR="00CF264F">
        <w:instrText>:</w:instrText>
      </w:r>
      <w:r w:rsidR="00E20F27" w:rsidRPr="00E940EE">
        <w:instrText>interactie</w:instrText>
      </w:r>
      <w:r w:rsidR="00E20F27">
        <w:instrText xml:space="preserve">" </w:instrText>
      </w:r>
      <w:r w:rsidR="00E20F27">
        <w:fldChar w:fldCharType="end"/>
      </w:r>
    </w:p>
    <w:p w:rsidR="00E06FE0" w:rsidRDefault="00E06FE0" w:rsidP="00A02375">
      <w:pPr>
        <w:numPr>
          <w:ilvl w:val="0"/>
          <w:numId w:val="26"/>
        </w:numPr>
        <w:tabs>
          <w:tab w:val="clear" w:pos="436"/>
          <w:tab w:val="num" w:pos="0"/>
        </w:tabs>
        <w:ind w:left="0" w:hanging="284"/>
      </w:pPr>
      <w:r>
        <w:t>bij 5-ringverbindingen envelopconformatie</w:t>
      </w:r>
    </w:p>
    <w:p w:rsidR="00E06FE0" w:rsidRDefault="00E06FE0"/>
    <w:p w:rsidR="00E06FE0" w:rsidRDefault="00E06FE0"/>
    <w:p w:rsidR="00E06FE0" w:rsidRDefault="00E06FE0"/>
    <w:p w:rsidR="00E06FE0" w:rsidRDefault="00E06FE0"/>
    <w:p w:rsidR="00E06FE0" w:rsidRDefault="00E06FE0">
      <w:pPr>
        <w:pStyle w:val="Bijschrift"/>
        <w:jc w:val="right"/>
      </w:pPr>
      <w:bookmarkStart w:id="423" w:name="_Ref435685163"/>
      <w:r>
        <w:t xml:space="preserve">figuur </w:t>
      </w:r>
      <w:fldSimple w:instr=" SEQ figuur \* ARABIC ">
        <w:r w:rsidR="00B27FE9">
          <w:rPr>
            <w:noProof/>
          </w:rPr>
          <w:t>38</w:t>
        </w:r>
      </w:fldSimple>
      <w:bookmarkEnd w:id="423"/>
      <w:r>
        <w:tab/>
        <w:t>Axiaal en equatoriaal</w:t>
      </w:r>
    </w:p>
    <w:p w:rsidR="00E06FE0" w:rsidRDefault="00E06FE0" w:rsidP="00953991">
      <w:pPr>
        <w:pStyle w:val="Kop4"/>
      </w:pPr>
      <w:bookmarkStart w:id="424" w:name="_Toc435888027"/>
      <w:bookmarkStart w:id="425" w:name="_Toc435888507"/>
      <w:r>
        <w:t>1,3-diaxiale interactie</w:t>
      </w:r>
      <w:bookmarkEnd w:id="424"/>
      <w:bookmarkEnd w:id="425"/>
    </w:p>
    <w:p w:rsidR="00E06FE0" w:rsidRDefault="009C5F2F">
      <w:r>
        <w:rPr>
          <w:noProof/>
        </w:rPr>
        <w:drawing>
          <wp:anchor distT="0" distB="0" distL="114300" distR="114300" simplePos="0" relativeHeight="251645440" behindDoc="1" locked="1" layoutInCell="0" allowOverlap="1">
            <wp:simplePos x="0" y="0"/>
            <wp:positionH relativeFrom="column">
              <wp:posOffset>3383280</wp:posOffset>
            </wp:positionH>
            <wp:positionV relativeFrom="paragraph">
              <wp:posOffset>-255905</wp:posOffset>
            </wp:positionV>
            <wp:extent cx="2375535" cy="2669540"/>
            <wp:effectExtent l="19050" t="0" r="5715"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05"/>
                    <a:srcRect/>
                    <a:stretch>
                      <a:fillRect/>
                    </a:stretch>
                  </pic:blipFill>
                  <pic:spPr bwMode="auto">
                    <a:xfrm>
                      <a:off x="0" y="0"/>
                      <a:ext cx="2375535" cy="2669540"/>
                    </a:xfrm>
                    <a:prstGeom prst="rect">
                      <a:avLst/>
                    </a:prstGeom>
                    <a:noFill/>
                    <a:ln w="9525">
                      <a:noFill/>
                      <a:miter lim="800000"/>
                      <a:headEnd/>
                      <a:tailEnd/>
                    </a:ln>
                  </pic:spPr>
                </pic:pic>
              </a:graphicData>
            </a:graphic>
          </wp:anchor>
        </w:drawing>
      </w:r>
      <w:r w:rsidR="00E06FE0">
        <w:t>(</w:t>
      </w:r>
      <w:fldSimple w:instr=" REF _Ref435685163 ">
        <w:r w:rsidR="00B27FE9">
          <w:t xml:space="preserve">figuur </w:t>
        </w:r>
        <w:r w:rsidR="00B27FE9">
          <w:rPr>
            <w:noProof/>
          </w:rPr>
          <w:t>38</w:t>
        </w:r>
      </w:fldSimple>
      <w:r w:rsidR="00E06FE0">
        <w:t>)</w:t>
      </w:r>
    </w:p>
    <w:p w:rsidR="00E06FE0" w:rsidRDefault="00E06FE0" w:rsidP="00A02375">
      <w:pPr>
        <w:numPr>
          <w:ilvl w:val="0"/>
          <w:numId w:val="26"/>
        </w:numPr>
        <w:tabs>
          <w:tab w:val="clear" w:pos="436"/>
          <w:tab w:val="num" w:pos="0"/>
        </w:tabs>
        <w:ind w:left="0" w:hanging="284"/>
      </w:pPr>
      <w:r>
        <w:t>equatoriaal: ligging in het molecuulvlak</w:t>
      </w:r>
    </w:p>
    <w:p w:rsidR="00E06FE0" w:rsidRDefault="00E06FE0" w:rsidP="00A02375">
      <w:pPr>
        <w:numPr>
          <w:ilvl w:val="0"/>
          <w:numId w:val="26"/>
        </w:numPr>
        <w:tabs>
          <w:tab w:val="clear" w:pos="436"/>
          <w:tab w:val="num" w:pos="0"/>
        </w:tabs>
        <w:ind w:left="0" w:hanging="284"/>
      </w:pPr>
      <w:r>
        <w:t>axiaal</w:t>
      </w:r>
      <w:r w:rsidR="00E20F27">
        <w:fldChar w:fldCharType="begin"/>
      </w:r>
      <w:r w:rsidR="00E20F27">
        <w:instrText xml:space="preserve"> XE "</w:instrText>
      </w:r>
      <w:r w:rsidR="00E20F27" w:rsidRPr="00E940EE">
        <w:instrText>axiaal</w:instrText>
      </w:r>
      <w:r w:rsidR="00E20F27">
        <w:instrText xml:space="preserve">" </w:instrText>
      </w:r>
      <w:r w:rsidR="00E20F27">
        <w:fldChar w:fldCharType="end"/>
      </w:r>
      <w:r>
        <w:t>: ligging loodrecht op molecuulvlak</w:t>
      </w:r>
    </w:p>
    <w:p w:rsidR="00E06FE0" w:rsidRDefault="00E06FE0" w:rsidP="00A02375">
      <w:pPr>
        <w:numPr>
          <w:ilvl w:val="0"/>
          <w:numId w:val="26"/>
        </w:numPr>
        <w:tabs>
          <w:tab w:val="clear" w:pos="436"/>
          <w:tab w:val="num" w:pos="0"/>
        </w:tabs>
        <w:ind w:left="0" w:hanging="284"/>
      </w:pPr>
      <w:r>
        <w:t>bij overgang stoel naar boot gaat equatoriaal over in axiaal</w:t>
      </w:r>
    </w:p>
    <w:p w:rsidR="00E06FE0" w:rsidRDefault="00E06FE0" w:rsidP="00A02375">
      <w:pPr>
        <w:numPr>
          <w:ilvl w:val="0"/>
          <w:numId w:val="26"/>
        </w:numPr>
        <w:tabs>
          <w:tab w:val="clear" w:pos="436"/>
          <w:tab w:val="num" w:pos="0"/>
        </w:tabs>
        <w:ind w:left="0" w:hanging="284"/>
      </w:pPr>
      <w:r>
        <w:t>equatoriaal</w:t>
      </w:r>
      <w:r w:rsidR="00E20F27">
        <w:fldChar w:fldCharType="begin"/>
      </w:r>
      <w:r w:rsidR="00E20F27">
        <w:instrText xml:space="preserve"> XE "</w:instrText>
      </w:r>
      <w:r w:rsidR="00E20F27" w:rsidRPr="00E940EE">
        <w:instrText>equatoriaal</w:instrText>
      </w:r>
      <w:r w:rsidR="00E20F27">
        <w:instrText xml:space="preserve">" </w:instrText>
      </w:r>
      <w:r w:rsidR="00E20F27">
        <w:fldChar w:fldCharType="end"/>
      </w:r>
      <w:r>
        <w:t xml:space="preserve"> gunstigst voor substituenten (weinig sterische interactie)</w:t>
      </w:r>
    </w:p>
    <w:p w:rsidR="00E06FE0" w:rsidRDefault="00E06FE0" w:rsidP="00A02375">
      <w:pPr>
        <w:numPr>
          <w:ilvl w:val="0"/>
          <w:numId w:val="26"/>
        </w:numPr>
        <w:tabs>
          <w:tab w:val="clear" w:pos="436"/>
          <w:tab w:val="num" w:pos="0"/>
        </w:tabs>
        <w:ind w:left="0" w:hanging="284"/>
      </w:pPr>
      <w:r>
        <w:t>1,3-diaxiale interacties zijn ongunstig</w:t>
      </w:r>
    </w:p>
    <w:p w:rsidR="00E06FE0" w:rsidRDefault="00E06FE0"/>
    <w:p w:rsidR="00E06FE0" w:rsidRDefault="00E06FE0"/>
    <w:p w:rsidR="00E06FE0" w:rsidRDefault="00E06FE0"/>
    <w:p w:rsidR="00E06FE0" w:rsidRDefault="00E06FE0"/>
    <w:p w:rsidR="00E06FE0" w:rsidRDefault="00E06FE0">
      <w:r>
        <w:br w:type="page"/>
      </w:r>
      <w:bookmarkStart w:id="426" w:name="_Toc384399113"/>
      <w:bookmarkStart w:id="427" w:name="_Toc384880817"/>
      <w:bookmarkStart w:id="428" w:name="_Toc435888028"/>
      <w:bookmarkStart w:id="429" w:name="_Toc435888508"/>
      <w:bookmarkStart w:id="430" w:name="_Toc509390680"/>
    </w:p>
    <w:p w:rsidR="00E06FE0" w:rsidRDefault="00E06FE0" w:rsidP="00917D44">
      <w:pPr>
        <w:pStyle w:val="Kop3"/>
      </w:pPr>
      <w:bookmarkStart w:id="431" w:name="_Toc4589966"/>
      <w:bookmarkStart w:id="432" w:name="_Toc4679210"/>
      <w:bookmarkStart w:id="433" w:name="_Toc4917996"/>
      <w:bookmarkStart w:id="434" w:name="_Ref65245012"/>
      <w:bookmarkStart w:id="435" w:name="_Toc98689054"/>
      <w:r>
        <w:t>Prioriteitenregel</w:t>
      </w:r>
      <w:bookmarkEnd w:id="426"/>
      <w:bookmarkEnd w:id="427"/>
      <w:bookmarkEnd w:id="428"/>
      <w:bookmarkEnd w:id="429"/>
      <w:bookmarkEnd w:id="430"/>
      <w:bookmarkEnd w:id="431"/>
      <w:bookmarkEnd w:id="432"/>
      <w:bookmarkEnd w:id="433"/>
      <w:bookmarkEnd w:id="434"/>
      <w:bookmarkEnd w:id="435"/>
    </w:p>
    <w:p w:rsidR="00E06FE0" w:rsidRDefault="00E06FE0">
      <w:pPr>
        <w:pStyle w:val="Bijschrift"/>
        <w:jc w:val="right"/>
      </w:pPr>
      <w:bookmarkStart w:id="436" w:name="_Ref435685321"/>
      <w:r>
        <w:t xml:space="preserve">figuur </w:t>
      </w:r>
      <w:fldSimple w:instr=" SEQ figuur \* ARABIC ">
        <w:r w:rsidR="00B27FE9">
          <w:rPr>
            <w:noProof/>
          </w:rPr>
          <w:t>39</w:t>
        </w:r>
      </w:fldSimple>
      <w:bookmarkEnd w:id="436"/>
      <w:r>
        <w:pict>
          <v:shape id="_x0000_s1172" type="#_x0000_t75" style="position:absolute;left:0;text-align:left;margin-left:331.2pt;margin-top:6.5pt;width:123.1pt;height:105.8pt;z-index:251649536;mso-position-horizontal-relative:text;mso-position-vertical-relative:text" o:allowincell="f">
            <v:imagedata r:id="rId506" o:title=""/>
            <w10:wrap type="square"/>
            <w10:anchorlock/>
          </v:shape>
          <o:OLEObject Type="Embed" ProgID="ACD.ChemSketch.20" ShapeID="_x0000_s1172" DrawAspect="Content" ObjectID="_1319627794" r:id="rId507"/>
        </w:pict>
      </w:r>
      <w:r>
        <w:tab/>
        <w:t>Prioriteitenregel</w:t>
      </w:r>
    </w:p>
    <w:p w:rsidR="00E06FE0" w:rsidRDefault="00E06FE0" w:rsidP="00A02375">
      <w:pPr>
        <w:numPr>
          <w:ilvl w:val="0"/>
          <w:numId w:val="26"/>
        </w:numPr>
        <w:tabs>
          <w:tab w:val="clear" w:pos="436"/>
          <w:tab w:val="num" w:pos="0"/>
        </w:tabs>
        <w:ind w:left="0" w:hanging="284"/>
      </w:pPr>
      <w:r>
        <w:t xml:space="preserve">Bij </w:t>
      </w:r>
      <w:r w:rsidRPr="00A02375">
        <w:rPr>
          <w:i/>
        </w:rPr>
        <w:t>E/Z</w:t>
      </w:r>
      <w:r w:rsidR="00E20F27" w:rsidRPr="00AF1E33">
        <w:fldChar w:fldCharType="begin"/>
      </w:r>
      <w:r w:rsidR="00E20F27" w:rsidRPr="00AF1E33">
        <w:instrText xml:space="preserve"> XE "</w:instrText>
      </w:r>
      <w:r w:rsidR="00CF311D" w:rsidRPr="00AF1E33">
        <w:instrText>isomeer:</w:instrText>
      </w:r>
      <w:r w:rsidR="00E20F27" w:rsidRPr="00AF1E33">
        <w:instrText xml:space="preserve">E/Z" </w:instrText>
      </w:r>
      <w:r w:rsidR="00E20F27" w:rsidRPr="00AF1E33">
        <w:fldChar w:fldCharType="end"/>
      </w:r>
      <w:r w:rsidRPr="00AF1E33">
        <w:t xml:space="preserve"> en R/S</w:t>
      </w:r>
      <w:r w:rsidR="00E20F27" w:rsidRPr="00AF1E33">
        <w:fldChar w:fldCharType="begin"/>
      </w:r>
      <w:r w:rsidR="00E20F27" w:rsidRPr="00AF1E33">
        <w:instrText xml:space="preserve"> XE "</w:instrText>
      </w:r>
      <w:r w:rsidR="00CF311D" w:rsidRPr="00AF1E33">
        <w:instrText>isomeer:</w:instrText>
      </w:r>
      <w:r w:rsidR="00E20F27" w:rsidRPr="00AF1E33">
        <w:instrText xml:space="preserve">R/S" </w:instrText>
      </w:r>
      <w:r w:rsidR="00E20F27" w:rsidRPr="00AF1E33">
        <w:fldChar w:fldCharType="end"/>
      </w:r>
      <w:r>
        <w:t>-isomeren</w:t>
      </w:r>
    </w:p>
    <w:p w:rsidR="00E06FE0" w:rsidRDefault="00E06FE0" w:rsidP="00A02375">
      <w:pPr>
        <w:numPr>
          <w:ilvl w:val="0"/>
          <w:numId w:val="26"/>
        </w:numPr>
        <w:tabs>
          <w:tab w:val="clear" w:pos="436"/>
          <w:tab w:val="num" w:pos="0"/>
        </w:tabs>
        <w:ind w:left="0" w:hanging="284"/>
      </w:pPr>
      <w:r>
        <w:t xml:space="preserve">Het atoom </w:t>
      </w:r>
      <w:r w:rsidR="00DB1A97" w:rsidRPr="00CF311D">
        <w:fldChar w:fldCharType="begin"/>
      </w:r>
      <w:r w:rsidR="00DB1A97" w:rsidRPr="00CF311D">
        <w:instrText xml:space="preserve"> XE "regel</w:instrText>
      </w:r>
      <w:r w:rsidR="00DB1A97">
        <w:instrText>:</w:instrText>
      </w:r>
      <w:r w:rsidR="00DB1A97" w:rsidRPr="00CF311D">
        <w:instrText>prioriteit</w:instrText>
      </w:r>
      <w:r w:rsidR="00DB1A97">
        <w:instrText>-</w:instrText>
      </w:r>
      <w:r w:rsidR="00DB1A97" w:rsidRPr="00CF311D">
        <w:instrText xml:space="preserve">" </w:instrText>
      </w:r>
      <w:r w:rsidR="00DB1A97" w:rsidRPr="00CF311D">
        <w:fldChar w:fldCharType="end"/>
      </w:r>
      <w:r>
        <w:t>dat grenst aan het chirale centrum</w:t>
      </w:r>
      <w:r w:rsidR="00E20F27">
        <w:fldChar w:fldCharType="begin"/>
      </w:r>
      <w:r w:rsidR="00E20F27">
        <w:instrText xml:space="preserve"> XE "</w:instrText>
      </w:r>
      <w:r w:rsidR="00E20F27" w:rsidRPr="00E940EE">
        <w:instrText>chiraal</w:instrText>
      </w:r>
      <w:r w:rsidR="003F74BF">
        <w:instrText>:</w:instrText>
      </w:r>
      <w:r w:rsidR="00E20F27" w:rsidRPr="00E940EE">
        <w:instrText>centrum</w:instrText>
      </w:r>
      <w:r w:rsidR="00E20F27">
        <w:instrText xml:space="preserve">" </w:instrText>
      </w:r>
      <w:r w:rsidR="00E20F27">
        <w:fldChar w:fldCharType="end"/>
      </w:r>
      <w:r>
        <w:t xml:space="preserve"> (bij </w:t>
      </w:r>
      <w:r w:rsidRPr="00C5659B">
        <w:rPr>
          <w:i/>
        </w:rPr>
        <w:t>R/S</w:t>
      </w:r>
      <w:r>
        <w:t xml:space="preserve">) of aan het atoom met de dubbele binding (bij </w:t>
      </w:r>
      <w:r w:rsidRPr="00C5659B">
        <w:rPr>
          <w:i/>
        </w:rPr>
        <w:t>E/Z</w:t>
      </w:r>
      <w:r>
        <w:t>) met het hoogste atoomnummer</w:t>
      </w:r>
      <w:r w:rsidR="00CF311D">
        <w:fldChar w:fldCharType="begin"/>
      </w:r>
      <w:r w:rsidR="00CF311D">
        <w:instrText xml:space="preserve"> XE "</w:instrText>
      </w:r>
      <w:r w:rsidR="00CF311D" w:rsidRPr="00C362D2">
        <w:instrText>atoomnummer</w:instrText>
      </w:r>
      <w:r w:rsidR="00CF311D">
        <w:instrText xml:space="preserve">" </w:instrText>
      </w:r>
      <w:r w:rsidR="00CF311D">
        <w:fldChar w:fldCharType="end"/>
      </w:r>
      <w:r>
        <w:t xml:space="preserve"> heeft de hoogste prioriteit (bij isotopen</w:t>
      </w:r>
      <w:r w:rsidR="00E20F27">
        <w:fldChar w:fldCharType="begin"/>
      </w:r>
      <w:r w:rsidR="00E20F27">
        <w:instrText xml:space="preserve"> XE "</w:instrText>
      </w:r>
      <w:r w:rsidR="00E20F27" w:rsidRPr="00E940EE">
        <w:instrText>isotoop</w:instrText>
      </w:r>
      <w:r w:rsidR="00E20F27">
        <w:instrText xml:space="preserve">" </w:instrText>
      </w:r>
      <w:r w:rsidR="00E20F27">
        <w:fldChar w:fldCharType="end"/>
      </w:r>
      <w:r>
        <w:t xml:space="preserve"> het hoogste massagetal</w:t>
      </w:r>
      <w:r w:rsidR="00E20F27">
        <w:fldChar w:fldCharType="begin"/>
      </w:r>
      <w:r w:rsidR="00E20F27">
        <w:instrText xml:space="preserve"> XE "</w:instrText>
      </w:r>
      <w:r w:rsidR="00E20F27" w:rsidRPr="00E940EE">
        <w:instrText>massa</w:instrText>
      </w:r>
      <w:r w:rsidR="0085786E">
        <w:instrText>:-</w:instrText>
      </w:r>
      <w:r w:rsidR="00E20F27" w:rsidRPr="00E940EE">
        <w:instrText>getal</w:instrText>
      </w:r>
      <w:r w:rsidR="00E20F27">
        <w:instrText xml:space="preserve">" </w:instrText>
      </w:r>
      <w:r w:rsidR="00E20F27">
        <w:fldChar w:fldCharType="end"/>
      </w:r>
      <w:r>
        <w:t>); Br &gt; Cl &gt; O &gt; N</w:t>
      </w:r>
      <w:r w:rsidR="00C5659B">
        <w:t> </w:t>
      </w:r>
      <w:r>
        <w:t>&gt; C &gt; T &gt; D &gt; H &gt; niet-bindend elektronenpaar</w:t>
      </w:r>
    </w:p>
    <w:p w:rsidR="00E06FE0" w:rsidRDefault="00E06FE0" w:rsidP="00A02375">
      <w:pPr>
        <w:numPr>
          <w:ilvl w:val="0"/>
          <w:numId w:val="26"/>
        </w:numPr>
        <w:tabs>
          <w:tab w:val="clear" w:pos="436"/>
          <w:tab w:val="num" w:pos="0"/>
        </w:tabs>
        <w:ind w:left="0" w:hanging="284"/>
      </w:pPr>
      <w:r>
        <w:t>Bij gelijke atomen directe buuratomen vergelijken waarbij het eerste optredende verschil maatgevend is (</w:t>
      </w:r>
      <w:fldSimple w:instr=" REF _Ref435685321 ">
        <w:r w:rsidR="00B27FE9">
          <w:t xml:space="preserve">figuur </w:t>
        </w:r>
        <w:r w:rsidR="00B27FE9">
          <w:rPr>
            <w:noProof/>
          </w:rPr>
          <w:t>39</w:t>
        </w:r>
      </w:fldSimple>
      <w:r>
        <w:t>)</w:t>
      </w:r>
    </w:p>
    <w:p w:rsidR="00E06FE0" w:rsidRDefault="00E06FE0" w:rsidP="00A02375">
      <w:pPr>
        <w:numPr>
          <w:ilvl w:val="0"/>
          <w:numId w:val="26"/>
        </w:numPr>
        <w:tabs>
          <w:tab w:val="clear" w:pos="436"/>
          <w:tab w:val="num" w:pos="0"/>
        </w:tabs>
        <w:ind w:left="0" w:hanging="284"/>
      </w:pPr>
      <w:r>
        <w:t>Meervoudige bindingen naar een atoom tellen als een overeenkomstig aantal enkelvoudige bindingen naar atomen van hetzelfde soort (</w:t>
      </w:r>
      <w:fldSimple w:instr=" REF _Ref435685381 ">
        <w:r w:rsidR="00B27FE9">
          <w:t xml:space="preserve">figuur </w:t>
        </w:r>
        <w:r w:rsidR="00B27FE9">
          <w:rPr>
            <w:noProof/>
          </w:rPr>
          <w:t>40</w:t>
        </w:r>
      </w:fldSimple>
      <w:r>
        <w:t>)</w:t>
      </w:r>
    </w:p>
    <w:p w:rsidR="00E06FE0" w:rsidRDefault="009C5F2F">
      <w:pPr>
        <w:keepNext/>
      </w:pPr>
      <w:r>
        <w:rPr>
          <w:noProof/>
        </w:rPr>
        <w:drawing>
          <wp:inline distT="0" distB="0" distL="0" distR="0">
            <wp:extent cx="5486400" cy="819150"/>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08"/>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rsidR="00E06FE0" w:rsidRDefault="00E06FE0">
      <w:pPr>
        <w:pStyle w:val="Bijschrift"/>
      </w:pPr>
      <w:bookmarkStart w:id="437" w:name="_Ref435685381"/>
      <w:r>
        <w:t xml:space="preserve">figuur </w:t>
      </w:r>
      <w:fldSimple w:instr=" SEQ figuur \* ARABIC ">
        <w:r w:rsidR="00B27FE9">
          <w:rPr>
            <w:noProof/>
          </w:rPr>
          <w:t>40</w:t>
        </w:r>
      </w:fldSimple>
      <w:bookmarkEnd w:id="437"/>
      <w:r>
        <w:tab/>
        <w:t>Prioriteitenregel en dubbele bindingen</w:t>
      </w:r>
    </w:p>
    <w:p w:rsidR="00E06FE0" w:rsidRDefault="00E06FE0" w:rsidP="00917D44">
      <w:pPr>
        <w:pStyle w:val="Kop3"/>
      </w:pPr>
      <w:bookmarkStart w:id="438" w:name="_Toc384399114"/>
      <w:bookmarkStart w:id="439" w:name="_Toc384880818"/>
      <w:bookmarkStart w:id="440" w:name="_Toc435888029"/>
      <w:bookmarkStart w:id="441" w:name="_Toc435888509"/>
      <w:bookmarkStart w:id="442" w:name="_Toc509390681"/>
      <w:bookmarkStart w:id="443" w:name="_Toc4589967"/>
      <w:bookmarkStart w:id="444" w:name="_Toc4679211"/>
      <w:bookmarkStart w:id="445" w:name="_Toc4917997"/>
      <w:bookmarkStart w:id="446" w:name="_Toc98689055"/>
      <w:r>
        <w:t>Fischerprojectie</w:t>
      </w:r>
      <w:bookmarkEnd w:id="438"/>
      <w:bookmarkEnd w:id="439"/>
      <w:bookmarkEnd w:id="440"/>
      <w:bookmarkEnd w:id="441"/>
      <w:bookmarkEnd w:id="442"/>
      <w:bookmarkEnd w:id="443"/>
      <w:bookmarkEnd w:id="444"/>
      <w:bookmarkEnd w:id="445"/>
      <w:bookmarkEnd w:id="446"/>
    </w:p>
    <w:p w:rsidR="00E06FE0" w:rsidRDefault="009C5F2F">
      <w:pPr>
        <w:keepNext/>
      </w:pPr>
      <w:r>
        <w:rPr>
          <w:noProof/>
        </w:rPr>
        <w:drawing>
          <wp:inline distT="0" distB="0" distL="0" distR="0">
            <wp:extent cx="5314950" cy="3000375"/>
            <wp:effectExtent l="1905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09"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rsidR="00E06FE0" w:rsidRDefault="00E06FE0">
      <w:pPr>
        <w:pStyle w:val="Bijschrift"/>
      </w:pPr>
      <w:bookmarkStart w:id="447" w:name="_Ref435685491"/>
      <w:r>
        <w:t xml:space="preserve">figuur </w:t>
      </w:r>
      <w:fldSimple w:instr=" SEQ figuur \* ARABIC ">
        <w:r w:rsidR="00B27FE9">
          <w:rPr>
            <w:noProof/>
          </w:rPr>
          <w:t>41</w:t>
        </w:r>
      </w:fldSimple>
      <w:bookmarkEnd w:id="447"/>
      <w:r>
        <w:tab/>
        <w:t>Fischerprojectie</w:t>
      </w:r>
    </w:p>
    <w:p w:rsidR="00E06FE0" w:rsidRDefault="00E06FE0" w:rsidP="00A02375">
      <w:pPr>
        <w:numPr>
          <w:ilvl w:val="0"/>
          <w:numId w:val="26"/>
        </w:numPr>
        <w:tabs>
          <w:tab w:val="clear" w:pos="436"/>
          <w:tab w:val="num" w:pos="0"/>
        </w:tabs>
        <w:ind w:left="0" w:hanging="284"/>
      </w:pPr>
      <w:r>
        <w:t>Horizontale substituenten komen naar je toe; verticale wijken van je vandaan</w:t>
      </w:r>
    </w:p>
    <w:p w:rsidR="00E06FE0" w:rsidRDefault="00E06FE0" w:rsidP="00A02375">
      <w:pPr>
        <w:numPr>
          <w:ilvl w:val="0"/>
          <w:numId w:val="26"/>
        </w:numPr>
        <w:tabs>
          <w:tab w:val="clear" w:pos="436"/>
          <w:tab w:val="num" w:pos="0"/>
        </w:tabs>
        <w:ind w:left="0" w:hanging="284"/>
      </w:pPr>
      <w:r>
        <w:t>Bij voorkeur de langste C-keten verticaal en het laagste plaatsnummer boven</w:t>
      </w:r>
    </w:p>
    <w:p w:rsidR="00E06FE0" w:rsidRDefault="00E06FE0" w:rsidP="00A02375">
      <w:pPr>
        <w:numPr>
          <w:ilvl w:val="0"/>
          <w:numId w:val="26"/>
        </w:numPr>
        <w:tabs>
          <w:tab w:val="clear" w:pos="436"/>
          <w:tab w:val="num" w:pos="0"/>
        </w:tabs>
        <w:ind w:left="0" w:hanging="284"/>
      </w:pPr>
      <w:r>
        <w:t>Je kunt een Fischerprojectie</w:t>
      </w:r>
      <w:r w:rsidR="000855CF" w:rsidRPr="00DC096F">
        <w:fldChar w:fldCharType="begin"/>
      </w:r>
      <w:r w:rsidR="000855CF" w:rsidRPr="00DC096F">
        <w:instrText xml:space="preserve"> XE "Fischer</w:instrText>
      </w:r>
      <w:r w:rsidR="000855CF">
        <w:instrText>:-</w:instrText>
      </w:r>
      <w:r w:rsidR="000855CF" w:rsidRPr="00DC096F">
        <w:instrText xml:space="preserve">projectie" </w:instrText>
      </w:r>
      <w:r w:rsidR="000855CF" w:rsidRPr="00DC096F">
        <w:fldChar w:fldCharType="end"/>
      </w:r>
      <w:r>
        <w:t xml:space="preserve"> bij een willekeurige substituent beetpakken en de andere substituenten cyclisch doordraaien. De ene substituent vormt namelijk de top van een tetraëder, de andere drie samen het grondvlak (</w:t>
      </w:r>
      <w:fldSimple w:instr=" REF _Ref435685491 ">
        <w:r w:rsidR="00B27FE9">
          <w:t xml:space="preserve">figuur </w:t>
        </w:r>
        <w:r w:rsidR="00B27FE9">
          <w:rPr>
            <w:noProof/>
          </w:rPr>
          <w:t>41</w:t>
        </w:r>
      </w:fldSimple>
      <w:r>
        <w:t>).</w:t>
      </w:r>
    </w:p>
    <w:p w:rsidR="0049104C" w:rsidRDefault="00E06FE0" w:rsidP="0049104C">
      <w:r>
        <w:br w:type="page"/>
      </w:r>
      <w:bookmarkStart w:id="448" w:name="_Toc384399115"/>
      <w:bookmarkStart w:id="449" w:name="_Toc384880819"/>
      <w:bookmarkStart w:id="450" w:name="_Toc435888030"/>
      <w:bookmarkStart w:id="451" w:name="_Toc435888510"/>
      <w:bookmarkStart w:id="452" w:name="_Toc509390682"/>
      <w:bookmarkStart w:id="453" w:name="_Toc4589968"/>
      <w:bookmarkStart w:id="454" w:name="_Toc4679212"/>
      <w:bookmarkStart w:id="455" w:name="_Toc4917998"/>
    </w:p>
    <w:p w:rsidR="00E06FE0" w:rsidRDefault="00E06FE0" w:rsidP="00917D44">
      <w:pPr>
        <w:pStyle w:val="Kop3"/>
      </w:pPr>
      <w:bookmarkStart w:id="456" w:name="_Toc98689056"/>
      <w:r>
        <w:t>Starre systemen</w:t>
      </w:r>
      <w:bookmarkEnd w:id="448"/>
      <w:bookmarkEnd w:id="449"/>
      <w:bookmarkEnd w:id="450"/>
      <w:bookmarkEnd w:id="451"/>
      <w:bookmarkEnd w:id="452"/>
      <w:bookmarkEnd w:id="453"/>
      <w:bookmarkEnd w:id="454"/>
      <w:bookmarkEnd w:id="455"/>
      <w:bookmarkEnd w:id="456"/>
      <w:r w:rsidR="00E20F27" w:rsidRPr="00A75CF8">
        <w:fldChar w:fldCharType="begin"/>
      </w:r>
      <w:r w:rsidR="00E20F27" w:rsidRPr="00A75CF8">
        <w:instrText xml:space="preserve"> XE "systeem</w:instrText>
      </w:r>
      <w:r w:rsidR="00A75CF8" w:rsidRPr="00A75CF8">
        <w:instrText>:star</w:instrText>
      </w:r>
      <w:r w:rsidR="00E20F27" w:rsidRPr="00A75CF8">
        <w:instrText xml:space="preserve">" </w:instrText>
      </w:r>
      <w:r w:rsidR="00E20F27" w:rsidRPr="00A75CF8">
        <w:fldChar w:fldCharType="end"/>
      </w:r>
    </w:p>
    <w:p w:rsidR="00E06FE0" w:rsidRDefault="00E06FE0" w:rsidP="00953991">
      <w:pPr>
        <w:pStyle w:val="Kop4"/>
      </w:pPr>
      <w:bookmarkStart w:id="457" w:name="_Toc435888031"/>
      <w:bookmarkStart w:id="458" w:name="_Toc435888511"/>
      <w:r>
        <w:t>E/Z</w:t>
      </w:r>
      <w:bookmarkEnd w:id="457"/>
      <w:bookmarkEnd w:id="458"/>
    </w:p>
    <w:p w:rsidR="00E06FE0" w:rsidRDefault="00E06FE0" w:rsidP="00A02375">
      <w:pPr>
        <w:numPr>
          <w:ilvl w:val="0"/>
          <w:numId w:val="26"/>
        </w:numPr>
        <w:tabs>
          <w:tab w:val="clear" w:pos="436"/>
          <w:tab w:val="num" w:pos="0"/>
        </w:tabs>
        <w:ind w:left="0" w:hanging="284"/>
      </w:pPr>
      <w:r>
        <w:t>Bij dubbele binding (</w:t>
      </w:r>
      <w:fldSimple w:instr=" REF _Ref435685947 ">
        <w:r w:rsidR="00B27FE9">
          <w:t xml:space="preserve">figuur </w:t>
        </w:r>
        <w:r w:rsidR="00B27FE9">
          <w:rPr>
            <w:noProof/>
          </w:rPr>
          <w:t>42</w:t>
        </w:r>
      </w:fldSimple>
      <w:r>
        <w:t>)</w:t>
      </w:r>
    </w:p>
    <w:p w:rsidR="00E06FE0" w:rsidRDefault="00E06FE0" w:rsidP="00A02375">
      <w:pPr>
        <w:numPr>
          <w:ilvl w:val="0"/>
          <w:numId w:val="26"/>
        </w:numPr>
        <w:tabs>
          <w:tab w:val="clear" w:pos="436"/>
          <w:tab w:val="num" w:pos="0"/>
        </w:tabs>
        <w:ind w:left="0" w:hanging="284"/>
      </w:pPr>
      <w:r w:rsidRPr="00C5659B">
        <w:rPr>
          <w:i/>
        </w:rPr>
        <w:t>Z</w:t>
      </w:r>
      <w:r w:rsidRPr="00A02375">
        <w:t xml:space="preserve"> </w:t>
      </w:r>
      <w:r>
        <w:t>betekent</w:t>
      </w:r>
      <w:r w:rsidRPr="00A02375">
        <w:t xml:space="preserve"> </w:t>
      </w:r>
      <w:r>
        <w:t>dat op beide atomen van de dubbele binding de substituenten met de hoogste prioriteit naast elkaar zitten</w:t>
      </w:r>
    </w:p>
    <w:p w:rsidR="00E06FE0" w:rsidRDefault="00E06FE0" w:rsidP="00A02375">
      <w:pPr>
        <w:numPr>
          <w:ilvl w:val="0"/>
          <w:numId w:val="26"/>
        </w:numPr>
        <w:tabs>
          <w:tab w:val="clear" w:pos="436"/>
          <w:tab w:val="num" w:pos="0"/>
        </w:tabs>
        <w:ind w:left="0" w:hanging="284"/>
      </w:pPr>
      <w:r>
        <w:t xml:space="preserve">Bij </w:t>
      </w:r>
      <w:r w:rsidRPr="00C5659B">
        <w:rPr>
          <w:i/>
        </w:rPr>
        <w:t>E</w:t>
      </w:r>
      <w:r>
        <w:t xml:space="preserve"> zitten de substituenten aan weerszijden van de dubbele binding</w:t>
      </w:r>
    </w:p>
    <w:p w:rsidR="00E06FE0" w:rsidRDefault="00E06FE0">
      <w:pPr>
        <w:keepNext/>
      </w:pPr>
      <w:r>
        <w:object w:dxaOrig="7109" w:dyaOrig="1771">
          <v:shape id="_x0000_i1228" type="#_x0000_t75" style="width:355.5pt;height:88.5pt" o:ole="" fillcolor="window">
            <v:imagedata r:id="rId510" o:title=""/>
          </v:shape>
          <o:OLEObject Type="Embed" ProgID="ACD.ChemSketch.20" ShapeID="_x0000_i1228" DrawAspect="Content" ObjectID="_1319627732" r:id="rId511"/>
        </w:object>
      </w:r>
    </w:p>
    <w:p w:rsidR="00E06FE0" w:rsidRDefault="00E06FE0">
      <w:pPr>
        <w:pStyle w:val="Bijschrift"/>
        <w:rPr>
          <w:i/>
        </w:rPr>
      </w:pPr>
      <w:bookmarkStart w:id="459" w:name="_Ref435685947"/>
      <w:r>
        <w:t xml:space="preserve">figuur </w:t>
      </w:r>
      <w:fldSimple w:instr=" SEQ figuur \* ARABIC ">
        <w:r w:rsidR="00B27FE9">
          <w:rPr>
            <w:noProof/>
          </w:rPr>
          <w:t>42</w:t>
        </w:r>
      </w:fldSimple>
      <w:bookmarkEnd w:id="459"/>
      <w:r>
        <w:tab/>
        <w:t xml:space="preserve">Dubbele bindingen </w:t>
      </w:r>
      <w:r>
        <w:rPr>
          <w:i/>
        </w:rPr>
        <w:t>Z</w:t>
      </w:r>
      <w:r>
        <w:t xml:space="preserve"> en </w:t>
      </w:r>
      <w:r>
        <w:rPr>
          <w:i/>
        </w:rPr>
        <w:t>E</w:t>
      </w:r>
    </w:p>
    <w:p w:rsidR="00E06FE0" w:rsidRDefault="00E06FE0" w:rsidP="00953991">
      <w:pPr>
        <w:pStyle w:val="Kop4"/>
      </w:pPr>
      <w:bookmarkStart w:id="460" w:name="_Toc435888032"/>
      <w:bookmarkStart w:id="461" w:name="_Toc435888512"/>
      <w:r>
        <w:t>cis/trans</w:t>
      </w:r>
      <w:bookmarkEnd w:id="460"/>
      <w:bookmarkEnd w:id="461"/>
    </w:p>
    <w:p w:rsidR="00E06FE0" w:rsidRDefault="00E06FE0" w:rsidP="00A02375">
      <w:pPr>
        <w:numPr>
          <w:ilvl w:val="0"/>
          <w:numId w:val="26"/>
        </w:numPr>
        <w:tabs>
          <w:tab w:val="clear" w:pos="436"/>
          <w:tab w:val="num" w:pos="0"/>
        </w:tabs>
        <w:ind w:left="0" w:hanging="284"/>
      </w:pPr>
      <w:r>
        <w:t>In ringstructuur</w:t>
      </w:r>
      <w:r w:rsidR="00E20F27">
        <w:fldChar w:fldCharType="begin"/>
      </w:r>
      <w:r w:rsidR="00E20F27">
        <w:instrText xml:space="preserve"> XE "</w:instrText>
      </w:r>
      <w:r w:rsidR="00E20F27" w:rsidRPr="00E940EE">
        <w:instrText>structuur</w:instrText>
      </w:r>
      <w:r w:rsidR="00A75CF8">
        <w:instrText>:</w:instrText>
      </w:r>
      <w:r w:rsidR="00A75CF8" w:rsidRPr="00E940EE">
        <w:instrText>ring</w:instrText>
      </w:r>
      <w:r w:rsidR="00A75CF8">
        <w:instrText>-</w:instrText>
      </w:r>
      <w:r w:rsidR="00E20F27">
        <w:instrText xml:space="preserve">" </w:instrText>
      </w:r>
      <w:r w:rsidR="00E20F27">
        <w:fldChar w:fldCharType="end"/>
      </w:r>
      <w:r>
        <w:t xml:space="preserve"> (</w:t>
      </w:r>
      <w:fldSimple w:instr=" REF _Ref435685933  \* MERGEFORMAT ">
        <w:r w:rsidR="00B27FE9">
          <w:t>figuur 43</w:t>
        </w:r>
      </w:fldSimple>
      <w:r>
        <w:t>)</w:t>
      </w:r>
    </w:p>
    <w:p w:rsidR="00E06FE0" w:rsidRDefault="00E06FE0" w:rsidP="00A02375">
      <w:pPr>
        <w:numPr>
          <w:ilvl w:val="0"/>
          <w:numId w:val="26"/>
        </w:numPr>
        <w:tabs>
          <w:tab w:val="clear" w:pos="436"/>
          <w:tab w:val="num" w:pos="0"/>
        </w:tabs>
        <w:ind w:left="0" w:hanging="284"/>
      </w:pPr>
      <w:r w:rsidRPr="00C5659B">
        <w:rPr>
          <w:i/>
        </w:rPr>
        <w:t>cis</w:t>
      </w:r>
      <w:r>
        <w:t xml:space="preserve"> betekent beide gesubstitueerde atomen hebben de substituenten met de hoogste prioriteit aan dezelfde zijde van het ringvlak</w:t>
      </w:r>
    </w:p>
    <w:p w:rsidR="00E06FE0" w:rsidRDefault="00E06FE0" w:rsidP="00A02375">
      <w:pPr>
        <w:numPr>
          <w:ilvl w:val="0"/>
          <w:numId w:val="26"/>
        </w:numPr>
        <w:tabs>
          <w:tab w:val="clear" w:pos="436"/>
          <w:tab w:val="num" w:pos="0"/>
        </w:tabs>
        <w:ind w:left="0" w:hanging="284"/>
      </w:pPr>
      <w:r>
        <w:t xml:space="preserve">Bij </w:t>
      </w:r>
      <w:r w:rsidRPr="00C5659B">
        <w:rPr>
          <w:i/>
        </w:rPr>
        <w:t>trans</w:t>
      </w:r>
      <w:r>
        <w:t xml:space="preserve"> zitten de substituenten aan weerszijden van dit vlak</w:t>
      </w:r>
    </w:p>
    <w:p w:rsidR="00E06FE0" w:rsidRDefault="009C5F2F">
      <w:pPr>
        <w:keepNext/>
      </w:pPr>
      <w:r>
        <w:rPr>
          <w:noProof/>
        </w:rPr>
        <w:drawing>
          <wp:inline distT="0" distB="0" distL="0" distR="0">
            <wp:extent cx="3295650" cy="1304925"/>
            <wp:effectExtent l="1905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12"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r w:rsidR="00E06FE0">
        <w:rPr>
          <w:noProof/>
        </w:rPr>
        <w:object w:dxaOrig="3717" w:dyaOrig="1929">
          <v:shape id="_x0000_i1229" type="#_x0000_t75" style="width:165.75pt;height:86.25pt" o:ole="" fillcolor="window">
            <v:imagedata r:id="rId513" o:title=""/>
          </v:shape>
          <o:OLEObject Type="Embed" ProgID="Word.Picture.8" ShapeID="_x0000_i1229" DrawAspect="Content" ObjectID="_1319627733" r:id="rId514"/>
        </w:object>
      </w:r>
    </w:p>
    <w:p w:rsidR="00E06FE0" w:rsidRDefault="00E06FE0">
      <w:pPr>
        <w:pStyle w:val="Bijschrift"/>
        <w:tabs>
          <w:tab w:val="left" w:pos="5103"/>
        </w:tabs>
        <w:rPr>
          <w:i/>
        </w:rPr>
      </w:pPr>
      <w:bookmarkStart w:id="462" w:name="_Ref435685933"/>
      <w:r>
        <w:t xml:space="preserve">figuur </w:t>
      </w:r>
      <w:fldSimple w:instr=" SEQ figuur \* ARABIC ">
        <w:r w:rsidR="00B27FE9">
          <w:rPr>
            <w:noProof/>
          </w:rPr>
          <w:t>43</w:t>
        </w:r>
      </w:fldSimple>
      <w:bookmarkEnd w:id="462"/>
      <w:r>
        <w:t> </w:t>
      </w:r>
      <w:r>
        <w:t xml:space="preserve">Ringstructuren </w:t>
      </w:r>
      <w:r>
        <w:rPr>
          <w:i/>
        </w:rPr>
        <w:t>cis</w:t>
      </w:r>
      <w:r>
        <w:t xml:space="preserve"> en </w:t>
      </w:r>
      <w:r>
        <w:rPr>
          <w:i/>
        </w:rPr>
        <w:t>trans</w:t>
      </w:r>
      <w:r>
        <w:rPr>
          <w:i/>
        </w:rPr>
        <w:tab/>
      </w:r>
      <w:bookmarkStart w:id="463" w:name="_Ref435686361"/>
      <w:r>
        <w:t xml:space="preserve">figuur </w:t>
      </w:r>
      <w:fldSimple w:instr=" SEQ figuur \* ARABIC ">
        <w:r w:rsidR="00B27FE9">
          <w:rPr>
            <w:noProof/>
          </w:rPr>
          <w:t>44</w:t>
        </w:r>
      </w:fldSimple>
      <w:bookmarkEnd w:id="463"/>
      <w:r>
        <w:t> </w:t>
      </w:r>
      <w:r>
        <w:t>Gebrugde ringsystemen exo en endo</w:t>
      </w:r>
    </w:p>
    <w:p w:rsidR="00E06FE0" w:rsidRDefault="00E06FE0" w:rsidP="00953991">
      <w:pPr>
        <w:pStyle w:val="Kop4"/>
      </w:pPr>
      <w:bookmarkStart w:id="464" w:name="_Toc435888033"/>
      <w:bookmarkStart w:id="465" w:name="_Toc435888513"/>
      <w:r>
        <w:t>endo/exo</w:t>
      </w:r>
      <w:bookmarkEnd w:id="464"/>
      <w:bookmarkEnd w:id="465"/>
    </w:p>
    <w:p w:rsidR="00E06FE0" w:rsidRDefault="00E06FE0" w:rsidP="00A02375">
      <w:pPr>
        <w:numPr>
          <w:ilvl w:val="0"/>
          <w:numId w:val="26"/>
        </w:numPr>
        <w:tabs>
          <w:tab w:val="clear" w:pos="436"/>
          <w:tab w:val="num" w:pos="0"/>
        </w:tabs>
        <w:ind w:left="0" w:hanging="284"/>
      </w:pPr>
      <w:r>
        <w:t>In gebrugde ringsystemen</w:t>
      </w:r>
      <w:r w:rsidR="00AF1E33" w:rsidRPr="00AF1E33">
        <w:fldChar w:fldCharType="begin"/>
      </w:r>
      <w:r w:rsidR="00AF1E33" w:rsidRPr="00AF1E33">
        <w:instrText xml:space="preserve"> XE "</w:instrText>
      </w:r>
      <w:r w:rsidR="00AF1E33">
        <w:instrText>naamgeving:</w:instrText>
      </w:r>
      <w:r w:rsidR="00AF1E33">
        <w:rPr>
          <w:i/>
        </w:rPr>
        <w:instrText>endo/exo</w:instrText>
      </w:r>
      <w:r w:rsidR="00AF1E33" w:rsidRPr="00AF1E33">
        <w:instrText xml:space="preserve">" </w:instrText>
      </w:r>
      <w:r w:rsidR="00AF1E33" w:rsidRPr="00AF1E33">
        <w:fldChar w:fldCharType="end"/>
      </w:r>
      <w:r>
        <w:t xml:space="preserve"> </w:t>
      </w:r>
      <w:r w:rsidR="00AF1E33" w:rsidRPr="00AF1E33">
        <w:fldChar w:fldCharType="begin"/>
      </w:r>
      <w:r w:rsidR="00AF1E33" w:rsidRPr="00AF1E33">
        <w:instrText xml:space="preserve"> XE "</w:instrText>
      </w:r>
      <w:r w:rsidR="00AF1E33">
        <w:rPr>
          <w:i/>
        </w:rPr>
        <w:instrText>endo/exo</w:instrText>
      </w:r>
      <w:r w:rsidR="00AF1E33" w:rsidRPr="00AF1E33">
        <w:instrText xml:space="preserve">" </w:instrText>
      </w:r>
      <w:r w:rsidR="00AF1E33" w:rsidRPr="00AF1E33">
        <w:fldChar w:fldCharType="end"/>
      </w:r>
      <w:r w:rsidR="00AF1E33">
        <w:t xml:space="preserve">  </w:t>
      </w:r>
      <w:r>
        <w:t>(</w:t>
      </w:r>
      <w:fldSimple w:instr=" REF _Ref435686361  \* MERGEFORMAT ">
        <w:r w:rsidR="00B27FE9">
          <w:t>figuur 44</w:t>
        </w:r>
      </w:fldSimple>
      <w:r>
        <w:t>)</w:t>
      </w:r>
    </w:p>
    <w:p w:rsidR="00E06FE0" w:rsidRDefault="00E06FE0" w:rsidP="00A02375">
      <w:pPr>
        <w:numPr>
          <w:ilvl w:val="0"/>
          <w:numId w:val="26"/>
        </w:numPr>
        <w:tabs>
          <w:tab w:val="clear" w:pos="436"/>
          <w:tab w:val="num" w:pos="0"/>
        </w:tabs>
        <w:ind w:left="0" w:hanging="284"/>
      </w:pPr>
      <w:r>
        <w:t>exo-1-broombicyclo[2,2,1]heptaan en endo</w:t>
      </w:r>
      <w:r>
        <w:noBreakHyphen/>
        <w:t>1</w:t>
      </w:r>
      <w:r>
        <w:noBreakHyphen/>
        <w:t>broombicyclo[2,2,1]heptaan</w:t>
      </w:r>
    </w:p>
    <w:p w:rsidR="00E06FE0" w:rsidRDefault="00E06FE0" w:rsidP="00A02375">
      <w:pPr>
        <w:numPr>
          <w:ilvl w:val="0"/>
          <w:numId w:val="26"/>
        </w:numPr>
        <w:tabs>
          <w:tab w:val="clear" w:pos="436"/>
          <w:tab w:val="num" w:pos="0"/>
        </w:tabs>
        <w:ind w:left="0" w:hanging="284"/>
      </w:pPr>
      <w:r>
        <w:t>exo = zelfde kant als de kortste brug: substituent equatoriaal</w:t>
      </w:r>
    </w:p>
    <w:p w:rsidR="00E06FE0" w:rsidRDefault="00E06FE0" w:rsidP="00A02375">
      <w:pPr>
        <w:numPr>
          <w:ilvl w:val="0"/>
          <w:numId w:val="26"/>
        </w:numPr>
        <w:tabs>
          <w:tab w:val="clear" w:pos="436"/>
          <w:tab w:val="num" w:pos="0"/>
        </w:tabs>
        <w:ind w:left="0" w:hanging="284"/>
      </w:pPr>
      <w:r>
        <w:t>endo = van deze brug vandaan; substituent axiaal</w:t>
      </w:r>
    </w:p>
    <w:p w:rsidR="00E06FE0" w:rsidRDefault="00E06FE0">
      <w:pPr>
        <w:pStyle w:val="Bijschrift"/>
        <w:jc w:val="right"/>
        <w:rPr>
          <w:rFonts w:ascii="Symbol" w:hAnsi="Symbol"/>
        </w:rPr>
      </w:pPr>
      <w:bookmarkStart w:id="466" w:name="_Ref435686338"/>
      <w:r>
        <w:t xml:space="preserve">figuur </w:t>
      </w:r>
      <w:fldSimple w:instr=" SEQ figuur \* ARABIC ">
        <w:r w:rsidR="00B27FE9">
          <w:rPr>
            <w:noProof/>
          </w:rPr>
          <w:t>45</w:t>
        </w:r>
      </w:fldSimple>
      <w:bookmarkEnd w:id="466"/>
      <w:r>
        <w:tab/>
        <w:t>Steroïden</w:t>
      </w:r>
      <w:r>
        <w:rPr>
          <w:rFonts w:ascii="Symbol" w:hAnsi="Symbol"/>
        </w:rPr>
        <w:t></w:t>
      </w:r>
      <w:r>
        <w:rPr>
          <w:rFonts w:ascii="Symbol" w:hAnsi="Symbol"/>
        </w:rPr>
        <w:t></w:t>
      </w:r>
      <w:r>
        <w:t xml:space="preserve"> en </w:t>
      </w:r>
      <w:r>
        <w:rPr>
          <w:rFonts w:ascii="Symbol" w:hAnsi="Symbol"/>
        </w:rPr>
        <w:t></w:t>
      </w:r>
    </w:p>
    <w:p w:rsidR="00E06FE0" w:rsidRDefault="00E06FE0" w:rsidP="00953991">
      <w:pPr>
        <w:pStyle w:val="Kop4"/>
      </w:pPr>
      <w:bookmarkStart w:id="467" w:name="_Toc435888034"/>
      <w:bookmarkStart w:id="468" w:name="_Toc435888514"/>
      <w:r>
        <w:rPr>
          <w:rFonts w:ascii="Symbol" w:hAnsi="Symbol"/>
        </w:rPr>
        <w:t></w:t>
      </w:r>
      <w:r>
        <w:t xml:space="preserve"> en </w:t>
      </w:r>
      <w:r>
        <w:rPr>
          <w:rFonts w:ascii="Symbol" w:hAnsi="Symbol"/>
        </w:rPr>
        <w:t></w:t>
      </w:r>
      <w:bookmarkEnd w:id="467"/>
      <w:bookmarkEnd w:id="468"/>
    </w:p>
    <w:p w:rsidR="00E06FE0" w:rsidRDefault="00E06FE0" w:rsidP="00A02375">
      <w:pPr>
        <w:numPr>
          <w:ilvl w:val="0"/>
          <w:numId w:val="26"/>
        </w:numPr>
        <w:tabs>
          <w:tab w:val="clear" w:pos="436"/>
          <w:tab w:val="num" w:pos="0"/>
        </w:tabs>
        <w:ind w:left="0" w:hanging="284"/>
      </w:pPr>
      <w:r>
        <w:t>Bij steroïden</w:t>
      </w:r>
      <w:r w:rsidR="00E20F27">
        <w:fldChar w:fldCharType="begin"/>
      </w:r>
      <w:r w:rsidR="00E20F27">
        <w:instrText xml:space="preserve"> XE "</w:instrText>
      </w:r>
      <w:r w:rsidR="00E20F27" w:rsidRPr="00E940EE">
        <w:instrText>steroïd</w:instrText>
      </w:r>
      <w:r w:rsidR="00E20F27">
        <w:instrText xml:space="preserve">" </w:instrText>
      </w:r>
      <w:r w:rsidR="00E20F27">
        <w:fldChar w:fldCharType="end"/>
      </w:r>
      <w:r>
        <w:t xml:space="preserve"> (</w:t>
      </w:r>
      <w:fldSimple w:instr=" REF _Ref435686338  \* MERGEFORMAT ">
        <w:r w:rsidR="00B27FE9">
          <w:t>figuur 45</w:t>
        </w:r>
      </w:fldSimple>
      <w:r w:rsidR="00C5659B">
        <w:t>)</w:t>
      </w:r>
      <w:r>
        <w:pict>
          <v:shape id="_x0000_s1188" type="#_x0000_t75" style="position:absolute;left:0;text-align:left;margin-left:4in;margin-top:-19.45pt;width:167.25pt;height:103.2pt;z-index:-251655680;mso-wrap-edited:f;mso-position-horizontal-relative:text;mso-position-vertical-relative:text" wrapcoords="16079 470 16273 2974 9105 4539 6199 5322 6102 7670 8621 7983 6199 8765 6199 10487 6683 10643 3874 12209 3584 18000 581 19096 -97 19409 -97 20817 1937 20817 10461 20504 14432 19722 14432 12991 17822 12991 20535 11896 20728 10330 21213 8609 20147 5165 19469 4539 17048 2974 17241 470 16079 470" o:allowincell="f">
            <v:imagedata r:id="rId515" o:title=""/>
            <w10:wrap type="tight"/>
            <w10:anchorlock/>
          </v:shape>
          <o:OLEObject Type="Embed" ProgID="ACD.ChemSketch.20" ShapeID="_x0000_s1188" DrawAspect="Content" ObjectID="_1319627793" r:id="rId516"/>
        </w:pict>
      </w:r>
    </w:p>
    <w:p w:rsidR="00E06FE0" w:rsidRDefault="00E06FE0" w:rsidP="00A02375">
      <w:pPr>
        <w:numPr>
          <w:ilvl w:val="0"/>
          <w:numId w:val="26"/>
        </w:numPr>
        <w:tabs>
          <w:tab w:val="clear" w:pos="436"/>
          <w:tab w:val="num" w:pos="0"/>
        </w:tabs>
        <w:ind w:left="0" w:hanging="284"/>
      </w:pPr>
      <w:r>
        <w:t>met R = CHCH</w:t>
      </w:r>
      <w:r w:rsidRPr="00C5659B">
        <w:rPr>
          <w:vertAlign w:val="subscript"/>
        </w:rPr>
        <w:t>3</w:t>
      </w:r>
      <w:r>
        <w:t>(CH</w:t>
      </w:r>
      <w:r w:rsidRPr="00C5659B">
        <w:rPr>
          <w:vertAlign w:val="subscript"/>
        </w:rPr>
        <w:t>2</w:t>
      </w:r>
      <w:r>
        <w:t>)</w:t>
      </w:r>
      <w:r w:rsidRPr="00C5659B">
        <w:rPr>
          <w:vertAlign w:val="subscript"/>
        </w:rPr>
        <w:t>3</w:t>
      </w:r>
      <w:r>
        <w:t>CH(CH</w:t>
      </w:r>
      <w:r w:rsidRPr="00C5659B">
        <w:rPr>
          <w:vertAlign w:val="subscript"/>
        </w:rPr>
        <w:t>3</w:t>
      </w:r>
      <w:r>
        <w:t>)</w:t>
      </w:r>
      <w:r w:rsidRPr="00C5659B">
        <w:rPr>
          <w:vertAlign w:val="subscript"/>
        </w:rPr>
        <w:t>2</w:t>
      </w:r>
      <w:r>
        <w:t xml:space="preserve"> heet het molecuul hiernaast </w:t>
      </w:r>
      <w:r w:rsidR="00C5659B">
        <w:rPr>
          <w:rFonts w:ascii="Symbol" w:hAnsi="Symbol"/>
        </w:rPr>
        <w:t></w:t>
      </w:r>
      <w:r w:rsidR="00C5659B">
        <w:noBreakHyphen/>
      </w:r>
      <w:r>
        <w:t>1</w:t>
      </w:r>
      <w:r>
        <w:noBreakHyphen/>
        <w:t>chloorcholesterol</w:t>
      </w:r>
    </w:p>
    <w:p w:rsidR="00E06FE0" w:rsidRDefault="00C5659B" w:rsidP="00A02375">
      <w:pPr>
        <w:numPr>
          <w:ilvl w:val="0"/>
          <w:numId w:val="26"/>
        </w:numPr>
        <w:tabs>
          <w:tab w:val="clear" w:pos="436"/>
          <w:tab w:val="num" w:pos="0"/>
        </w:tabs>
        <w:ind w:left="0" w:hanging="284"/>
      </w:pPr>
      <w:r>
        <w:rPr>
          <w:rFonts w:ascii="Symbol" w:hAnsi="Symbol"/>
        </w:rPr>
        <w:t></w:t>
      </w:r>
      <w:r w:rsidR="00E06FE0">
        <w:t xml:space="preserve"> = substituent onder het ringvlak</w:t>
      </w:r>
    </w:p>
    <w:p w:rsidR="00E06FE0" w:rsidRDefault="00C5659B" w:rsidP="00A02375">
      <w:pPr>
        <w:numPr>
          <w:ilvl w:val="0"/>
          <w:numId w:val="26"/>
        </w:numPr>
        <w:tabs>
          <w:tab w:val="clear" w:pos="436"/>
          <w:tab w:val="num" w:pos="0"/>
        </w:tabs>
        <w:ind w:left="0" w:hanging="284"/>
      </w:pPr>
      <w:r>
        <w:rPr>
          <w:rFonts w:ascii="Symbol" w:hAnsi="Symbol"/>
        </w:rPr>
        <w:t></w:t>
      </w:r>
      <w:r w:rsidR="00E06FE0">
        <w:t xml:space="preserve"> = substituent boven het ringvlak</w:t>
      </w:r>
    </w:p>
    <w:p w:rsidR="0049104C" w:rsidRDefault="00E06FE0" w:rsidP="0049104C">
      <w:r>
        <w:br w:type="page"/>
      </w:r>
      <w:bookmarkStart w:id="469" w:name="_Toc384399116"/>
      <w:bookmarkStart w:id="470" w:name="_Toc384880820"/>
      <w:bookmarkStart w:id="471" w:name="_Toc435888035"/>
      <w:bookmarkStart w:id="472" w:name="_Toc435888515"/>
      <w:bookmarkStart w:id="473" w:name="_Toc509390683"/>
      <w:bookmarkStart w:id="474" w:name="_Toc4589969"/>
      <w:bookmarkStart w:id="475" w:name="_Toc4679213"/>
      <w:bookmarkStart w:id="476" w:name="_Toc4917999"/>
    </w:p>
    <w:p w:rsidR="00E06FE0" w:rsidRDefault="00E06FE0" w:rsidP="00917D44">
      <w:pPr>
        <w:pStyle w:val="Kop3"/>
      </w:pPr>
      <w:bookmarkStart w:id="477" w:name="_Toc98689057"/>
      <w:r>
        <w:t>Optische isomerie</w:t>
      </w:r>
      <w:bookmarkEnd w:id="469"/>
      <w:bookmarkEnd w:id="470"/>
      <w:bookmarkEnd w:id="471"/>
      <w:bookmarkEnd w:id="472"/>
      <w:bookmarkEnd w:id="473"/>
      <w:bookmarkEnd w:id="474"/>
      <w:bookmarkEnd w:id="475"/>
      <w:bookmarkEnd w:id="476"/>
      <w:bookmarkEnd w:id="477"/>
      <w:r w:rsidR="00E20F27" w:rsidRPr="00A75CF8">
        <w:fldChar w:fldCharType="begin"/>
      </w:r>
      <w:r w:rsidR="00E20F27" w:rsidRPr="00A75CF8">
        <w:instrText xml:space="preserve"> XE "isomerie</w:instrText>
      </w:r>
      <w:r w:rsidR="00A75CF8" w:rsidRPr="00A75CF8">
        <w:instrText>:optische</w:instrText>
      </w:r>
      <w:r w:rsidR="00E20F27" w:rsidRPr="00A75CF8">
        <w:instrText xml:space="preserve">" </w:instrText>
      </w:r>
      <w:r w:rsidR="00E20F27" w:rsidRPr="00A75CF8">
        <w:fldChar w:fldCharType="end"/>
      </w:r>
    </w:p>
    <w:p w:rsidR="00E06FE0" w:rsidRDefault="00E06FE0" w:rsidP="00953991">
      <w:pPr>
        <w:pStyle w:val="Kop4"/>
      </w:pPr>
      <w:bookmarkStart w:id="478" w:name="_Toc435888036"/>
      <w:bookmarkStart w:id="479" w:name="_Toc435888516"/>
      <w:r>
        <w:t>Algemeen</w:t>
      </w:r>
      <w:bookmarkEnd w:id="478"/>
      <w:bookmarkEnd w:id="479"/>
    </w:p>
    <w:p w:rsidR="00E06FE0" w:rsidRDefault="00E06FE0" w:rsidP="00A02375">
      <w:pPr>
        <w:numPr>
          <w:ilvl w:val="0"/>
          <w:numId w:val="26"/>
        </w:numPr>
        <w:tabs>
          <w:tab w:val="clear" w:pos="436"/>
          <w:tab w:val="num" w:pos="0"/>
        </w:tabs>
        <w:ind w:left="0" w:hanging="284"/>
      </w:pPr>
      <w:r>
        <w:t>een molecuul is optisch actief</w:t>
      </w:r>
      <w:r w:rsidR="00A75CF8">
        <w:fldChar w:fldCharType="begin"/>
      </w:r>
      <w:r w:rsidR="00A75CF8">
        <w:instrText xml:space="preserve"> XE "</w:instrText>
      </w:r>
      <w:r w:rsidR="00A75CF8" w:rsidRPr="00C362D2">
        <w:instrText>optisch actief</w:instrText>
      </w:r>
      <w:r w:rsidR="00A75CF8">
        <w:instrText xml:space="preserve">" </w:instrText>
      </w:r>
      <w:r w:rsidR="00A75CF8">
        <w:fldChar w:fldCharType="end"/>
      </w:r>
      <w:r>
        <w:t xml:space="preserve"> (chiraal</w:t>
      </w:r>
      <w:r w:rsidR="00E20F27">
        <w:fldChar w:fldCharType="begin"/>
      </w:r>
      <w:r w:rsidR="00E20F27">
        <w:instrText xml:space="preserve"> XE "</w:instrText>
      </w:r>
      <w:r w:rsidR="00E20F27" w:rsidRPr="00E940EE">
        <w:instrText>chiraal</w:instrText>
      </w:r>
      <w:r w:rsidR="00E20F27">
        <w:instrText xml:space="preserve">" </w:instrText>
      </w:r>
      <w:r w:rsidR="00E20F27">
        <w:fldChar w:fldCharType="end"/>
      </w:r>
      <w:r>
        <w:t>) als het door rotatie niet in dekking te brengen is met zijn spiegelbeeld</w:t>
      </w:r>
      <w:r w:rsidR="00A75CF8">
        <w:fldChar w:fldCharType="begin"/>
      </w:r>
      <w:r w:rsidR="00A75CF8">
        <w:instrText xml:space="preserve"> XE "</w:instrText>
      </w:r>
      <w:r w:rsidR="00A75CF8" w:rsidRPr="00C362D2">
        <w:instrText>spiegel</w:instrText>
      </w:r>
      <w:r w:rsidR="00461010">
        <w:instrText>:-</w:instrText>
      </w:r>
      <w:r w:rsidR="00A75CF8" w:rsidRPr="00C362D2">
        <w:instrText>beeld</w:instrText>
      </w:r>
      <w:r w:rsidR="00A75CF8">
        <w:instrText xml:space="preserve">" </w:instrText>
      </w:r>
      <w:r w:rsidR="00A75CF8">
        <w:fldChar w:fldCharType="end"/>
      </w:r>
      <w:r>
        <w:t xml:space="preserve"> (enantiomeer of optische antipode</w:t>
      </w:r>
      <w:r w:rsidR="00A75CF8">
        <w:fldChar w:fldCharType="begin"/>
      </w:r>
      <w:r w:rsidR="00A75CF8">
        <w:instrText xml:space="preserve"> XE "</w:instrText>
      </w:r>
      <w:r w:rsidR="00A75CF8" w:rsidRPr="00C362D2">
        <w:instrText>optische antipode</w:instrText>
      </w:r>
      <w:r w:rsidR="00A75CF8">
        <w:instrText xml:space="preserve">" </w:instrText>
      </w:r>
      <w:r w:rsidR="00A75CF8">
        <w:fldChar w:fldCharType="end"/>
      </w:r>
      <w:r>
        <w:t>)</w:t>
      </w:r>
    </w:p>
    <w:p w:rsidR="00E06FE0" w:rsidRDefault="00E06FE0" w:rsidP="00A02375">
      <w:pPr>
        <w:numPr>
          <w:ilvl w:val="0"/>
          <w:numId w:val="26"/>
        </w:numPr>
        <w:tabs>
          <w:tab w:val="clear" w:pos="436"/>
          <w:tab w:val="num" w:pos="0"/>
        </w:tabs>
        <w:ind w:left="0" w:hanging="284"/>
      </w:pPr>
      <w:r>
        <w:t xml:space="preserve">in </w:t>
      </w:r>
      <w:fldSimple w:instr=" REF _Ref435686578  \* MERGEFORMAT ">
        <w:r w:rsidR="00B27FE9">
          <w:t>figuur 46</w:t>
        </w:r>
      </w:fldSimple>
      <w:r>
        <w:t xml:space="preserve"> zijn verschillende mogelijkheden voor chiraliteit</w:t>
      </w:r>
      <w:r w:rsidR="00E20F27">
        <w:fldChar w:fldCharType="begin"/>
      </w:r>
      <w:r w:rsidR="00E20F27">
        <w:instrText xml:space="preserve"> XE "</w:instrText>
      </w:r>
      <w:r w:rsidR="00E20F27" w:rsidRPr="00E940EE">
        <w:instrText>chiraliteit</w:instrText>
      </w:r>
      <w:r w:rsidR="00E20F27">
        <w:instrText xml:space="preserve">" </w:instrText>
      </w:r>
      <w:r w:rsidR="00E20F27">
        <w:fldChar w:fldCharType="end"/>
      </w:r>
      <w:r>
        <w:t xml:space="preserve"> gegeven</w:t>
      </w:r>
    </w:p>
    <w:p w:rsidR="00E06FE0" w:rsidRDefault="00E06FE0" w:rsidP="00A02375">
      <w:pPr>
        <w:numPr>
          <w:ilvl w:val="0"/>
          <w:numId w:val="26"/>
        </w:numPr>
        <w:tabs>
          <w:tab w:val="clear" w:pos="436"/>
          <w:tab w:val="num" w:pos="0"/>
        </w:tabs>
        <w:ind w:left="0" w:hanging="284"/>
      </w:pPr>
      <w:r>
        <w:t>meestal heeft een chiraal molecuul een sterisch (chiraal of asymmetrisch) centrum (een atoom met vier verschillende substituenten). In de figuur staan de twee enantiomeren</w:t>
      </w:r>
      <w:r w:rsidR="00E20F27">
        <w:fldChar w:fldCharType="begin"/>
      </w:r>
      <w:r w:rsidR="00E20F27">
        <w:instrText xml:space="preserve"> XE "</w:instrText>
      </w:r>
      <w:r w:rsidR="00E20F27" w:rsidRPr="00E940EE">
        <w:instrText>enantiomeer</w:instrText>
      </w:r>
      <w:r w:rsidR="00E20F27">
        <w:instrText xml:space="preserve">" </w:instrText>
      </w:r>
      <w:r w:rsidR="00E20F27">
        <w:fldChar w:fldCharType="end"/>
      </w:r>
      <w:r>
        <w:t xml:space="preserve"> in de Wedge-Cram- en in de Fischer-weergave</w:t>
      </w:r>
      <w:r w:rsidR="00E20F27">
        <w:fldChar w:fldCharType="begin"/>
      </w:r>
      <w:r w:rsidR="00E20F27">
        <w:instrText xml:space="preserve"> XE "</w:instrText>
      </w:r>
      <w:r w:rsidR="00A75CF8">
        <w:instrText>projectie</w:instrText>
      </w:r>
      <w:r w:rsidR="00E20F27" w:rsidRPr="008B4874">
        <w:instrText>:Wedge-Cram-</w:instrText>
      </w:r>
      <w:r w:rsidR="00E20F27">
        <w:instrText xml:space="preserve">" </w:instrText>
      </w:r>
      <w:r w:rsidR="00E20F27">
        <w:fldChar w:fldCharType="end"/>
      </w:r>
      <w:r w:rsidR="00E20F27">
        <w:fldChar w:fldCharType="begin"/>
      </w:r>
      <w:r w:rsidR="00E20F27">
        <w:instrText xml:space="preserve"> XE "</w:instrText>
      </w:r>
      <w:r w:rsidR="00A75CF8">
        <w:instrText>projectie</w:instrText>
      </w:r>
      <w:r w:rsidR="00E20F27" w:rsidRPr="002F3588">
        <w:instrText>:Fischer-</w:instrText>
      </w:r>
      <w:r w:rsidR="00E20F27">
        <w:instrText xml:space="preserve">" </w:instrText>
      </w:r>
      <w:r w:rsidR="00E20F27">
        <w:fldChar w:fldCharType="end"/>
      </w:r>
    </w:p>
    <w:p w:rsidR="00E06FE0" w:rsidRDefault="009C5F2F">
      <w:r>
        <w:rPr>
          <w:noProof/>
        </w:rPr>
        <w:drawing>
          <wp:inline distT="0" distB="0" distL="0" distR="0">
            <wp:extent cx="5486400" cy="2219325"/>
            <wp:effectExtent l="19050" t="0" r="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17"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rsidR="00E06FE0" w:rsidRDefault="00E06FE0">
      <w:pPr>
        <w:pStyle w:val="Bijschrift"/>
      </w:pPr>
      <w:bookmarkStart w:id="480" w:name="_Ref435686578"/>
      <w:r>
        <w:t xml:space="preserve">figuur </w:t>
      </w:r>
      <w:fldSimple w:instr=" SEQ figuur \* ARABIC ">
        <w:r w:rsidR="00B27FE9">
          <w:rPr>
            <w:noProof/>
          </w:rPr>
          <w:t>46</w:t>
        </w:r>
      </w:fldSimple>
      <w:bookmarkEnd w:id="480"/>
      <w:r>
        <w:tab/>
        <w:t>Chirale moleculen</w:t>
      </w:r>
    </w:p>
    <w:p w:rsidR="00E06FE0" w:rsidRDefault="00E06FE0" w:rsidP="00953991">
      <w:pPr>
        <w:pStyle w:val="Kop4"/>
      </w:pPr>
      <w:bookmarkStart w:id="481" w:name="_Toc435888037"/>
      <w:bookmarkStart w:id="482" w:name="_Toc435888517"/>
      <w:r>
        <w:t>R/S-nomenclatuur</w:t>
      </w:r>
      <w:bookmarkEnd w:id="481"/>
      <w:bookmarkEnd w:id="482"/>
      <w:r w:rsidR="008E6398">
        <w:t xml:space="preserve"> (Cahn-Ingold-Prelog)</w:t>
      </w:r>
      <w:r w:rsidR="00E20F27" w:rsidRPr="00461010">
        <w:rPr>
          <w:b w:val="0"/>
          <w:i w:val="0"/>
        </w:rPr>
        <w:fldChar w:fldCharType="begin"/>
      </w:r>
      <w:r w:rsidR="00E20F27" w:rsidRPr="00461010">
        <w:rPr>
          <w:b w:val="0"/>
          <w:i w:val="0"/>
        </w:rPr>
        <w:instrText xml:space="preserve"> XE "</w:instrText>
      </w:r>
      <w:r w:rsidR="00AF1E33">
        <w:rPr>
          <w:b w:val="0"/>
          <w:i w:val="0"/>
        </w:rPr>
        <w:instrText>naamgeving:</w:instrText>
      </w:r>
      <w:r w:rsidR="00E20F27" w:rsidRPr="00461010">
        <w:rPr>
          <w:b w:val="0"/>
          <w:i w:val="0"/>
        </w:rPr>
        <w:instrText xml:space="preserve">R/S" </w:instrText>
      </w:r>
      <w:r w:rsidR="00E20F27" w:rsidRPr="00461010">
        <w:rPr>
          <w:b w:val="0"/>
          <w:i w:val="0"/>
        </w:rPr>
        <w:fldChar w:fldCharType="end"/>
      </w:r>
    </w:p>
    <w:p w:rsidR="00E06FE0" w:rsidRDefault="00E06FE0" w:rsidP="00A02375">
      <w:pPr>
        <w:numPr>
          <w:ilvl w:val="0"/>
          <w:numId w:val="26"/>
        </w:numPr>
        <w:tabs>
          <w:tab w:val="clear" w:pos="436"/>
          <w:tab w:val="num" w:pos="0"/>
        </w:tabs>
        <w:ind w:left="0" w:hanging="284"/>
      </w:pPr>
      <w:r>
        <w:t xml:space="preserve">In één molecuul zijn meerdere chirale centra mogelijk. Elk afzonderlijk chiraal centrum wordt met </w:t>
      </w:r>
      <w:r w:rsidRPr="00C5659B">
        <w:rPr>
          <w:i/>
        </w:rPr>
        <w:t>R</w:t>
      </w:r>
      <w:r>
        <w:t xml:space="preserve"> of </w:t>
      </w:r>
      <w:r w:rsidRPr="00C5659B">
        <w:rPr>
          <w:i/>
        </w:rPr>
        <w:t>S</w:t>
      </w:r>
      <w:r>
        <w:t xml:space="preserve"> aangeduid:</w:t>
      </w:r>
    </w:p>
    <w:p w:rsidR="00E06FE0" w:rsidRDefault="00E06FE0" w:rsidP="00A02375">
      <w:pPr>
        <w:numPr>
          <w:ilvl w:val="0"/>
          <w:numId w:val="26"/>
        </w:numPr>
        <w:tabs>
          <w:tab w:val="clear" w:pos="436"/>
          <w:tab w:val="num" w:pos="0"/>
        </w:tabs>
        <w:ind w:left="0" w:hanging="284"/>
      </w:pPr>
      <w:r>
        <w:t>Ken prioriteiten toe aan de substituenten.</w:t>
      </w:r>
    </w:p>
    <w:p w:rsidR="00E06FE0" w:rsidRDefault="00E06FE0" w:rsidP="00A02375">
      <w:pPr>
        <w:numPr>
          <w:ilvl w:val="0"/>
          <w:numId w:val="26"/>
        </w:numPr>
        <w:tabs>
          <w:tab w:val="clear" w:pos="436"/>
          <w:tab w:val="num" w:pos="0"/>
        </w:tabs>
        <w:ind w:left="0" w:hanging="284"/>
      </w:pPr>
      <w:r>
        <w:t>Draai de laagste prioriteit</w:t>
      </w:r>
      <w:r w:rsidR="00E20F27">
        <w:fldChar w:fldCharType="begin"/>
      </w:r>
      <w:r w:rsidR="00E20F27">
        <w:instrText xml:space="preserve"> XE "</w:instrText>
      </w:r>
      <w:r w:rsidR="00E20F27" w:rsidRPr="00E940EE">
        <w:instrText>prioriteit</w:instrText>
      </w:r>
      <w:r w:rsidR="00A75CF8">
        <w:instrText>:</w:instrText>
      </w:r>
      <w:r w:rsidR="00A75CF8" w:rsidRPr="000855CF">
        <w:rPr>
          <w:i/>
        </w:rPr>
        <w:instrText>R/S</w:instrText>
      </w:r>
      <w:r w:rsidR="00E20F27">
        <w:instrText xml:space="preserve">" </w:instrText>
      </w:r>
      <w:r w:rsidR="00E20F27">
        <w:fldChar w:fldCharType="end"/>
      </w:r>
      <w:r>
        <w:t xml:space="preserve"> naar achter (in Fischerprojectie naar onder).</w:t>
      </w:r>
    </w:p>
    <w:p w:rsidR="00E06FE0" w:rsidRDefault="00E06FE0" w:rsidP="00A02375">
      <w:pPr>
        <w:numPr>
          <w:ilvl w:val="0"/>
          <w:numId w:val="26"/>
        </w:numPr>
        <w:tabs>
          <w:tab w:val="clear" w:pos="436"/>
          <w:tab w:val="num" w:pos="0"/>
        </w:tabs>
        <w:ind w:left="0" w:hanging="284"/>
      </w:pPr>
      <w:r>
        <w:t>Ga bij de overige substituenten van de hoogste, via de middelste naar de laagste prioriteit:</w:t>
      </w:r>
    </w:p>
    <w:p w:rsidR="00E06FE0" w:rsidRDefault="00E06FE0" w:rsidP="00A02375">
      <w:pPr>
        <w:numPr>
          <w:ilvl w:val="0"/>
          <w:numId w:val="26"/>
        </w:numPr>
        <w:tabs>
          <w:tab w:val="clear" w:pos="436"/>
          <w:tab w:val="num" w:pos="0"/>
        </w:tabs>
        <w:ind w:left="0" w:hanging="284"/>
      </w:pPr>
      <w:r>
        <w:t xml:space="preserve">Met de klok mee, rechtsom = </w:t>
      </w:r>
      <w:r w:rsidRPr="00C5659B">
        <w:rPr>
          <w:i/>
        </w:rPr>
        <w:t>R</w:t>
      </w:r>
      <w:r>
        <w:t xml:space="preserve">(ectus); tegen de klok in, linksom = </w:t>
      </w:r>
      <w:r w:rsidRPr="00C5659B">
        <w:rPr>
          <w:i/>
        </w:rPr>
        <w:t>S</w:t>
      </w:r>
      <w:r>
        <w:t>(inister) (</w:t>
      </w:r>
      <w:fldSimple w:instr=" REF _Ref435686528  \* MERGEFORMAT ">
        <w:r w:rsidR="00B27FE9">
          <w:t>figuur 47</w:t>
        </w:r>
      </w:fldSimple>
      <w:r>
        <w:t>)</w:t>
      </w:r>
    </w:p>
    <w:p w:rsidR="00E06FE0" w:rsidRDefault="009C5F2F">
      <w:pPr>
        <w:keepNext/>
      </w:pPr>
      <w:r>
        <w:rPr>
          <w:noProof/>
        </w:rPr>
        <w:drawing>
          <wp:inline distT="0" distB="0" distL="0" distR="0">
            <wp:extent cx="5543550" cy="1333500"/>
            <wp:effectExtent l="1905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18" cstate="print"/>
                    <a:srcRect/>
                    <a:stretch>
                      <a:fillRect/>
                    </a:stretch>
                  </pic:blipFill>
                  <pic:spPr bwMode="auto">
                    <a:xfrm>
                      <a:off x="0" y="0"/>
                      <a:ext cx="5543550" cy="1333500"/>
                    </a:xfrm>
                    <a:prstGeom prst="rect">
                      <a:avLst/>
                    </a:prstGeom>
                    <a:noFill/>
                    <a:ln w="9525">
                      <a:noFill/>
                      <a:miter lim="800000"/>
                      <a:headEnd/>
                      <a:tailEnd/>
                    </a:ln>
                  </pic:spPr>
                </pic:pic>
              </a:graphicData>
            </a:graphic>
          </wp:inline>
        </w:drawing>
      </w:r>
    </w:p>
    <w:p w:rsidR="00E06FE0" w:rsidRDefault="00E06FE0">
      <w:pPr>
        <w:pStyle w:val="Bijschrift"/>
      </w:pPr>
      <w:bookmarkStart w:id="483" w:name="_Ref435686528"/>
      <w:r>
        <w:t xml:space="preserve">figuur </w:t>
      </w:r>
      <w:fldSimple w:instr=" SEQ figuur \* ARABIC ">
        <w:r w:rsidR="00B27FE9">
          <w:rPr>
            <w:noProof/>
          </w:rPr>
          <w:t>47</w:t>
        </w:r>
      </w:fldSimple>
      <w:bookmarkEnd w:id="483"/>
      <w:r>
        <w:tab/>
      </w:r>
      <w:r>
        <w:rPr>
          <w:i/>
        </w:rPr>
        <w:t>R/S</w:t>
      </w:r>
      <w:r>
        <w:t>-nomenclatuur</w:t>
      </w:r>
    </w:p>
    <w:p w:rsidR="00E06FE0" w:rsidRDefault="00E06FE0">
      <w:r>
        <w:t>Laat zien: D-glucose = (2</w:t>
      </w:r>
      <w:r>
        <w:rPr>
          <w:i/>
        </w:rPr>
        <w:t>R</w:t>
      </w:r>
      <w:r>
        <w:t>,3</w:t>
      </w:r>
      <w:r>
        <w:rPr>
          <w:i/>
        </w:rPr>
        <w:t>S</w:t>
      </w:r>
      <w:r>
        <w:t>,4</w:t>
      </w:r>
      <w:r>
        <w:rPr>
          <w:i/>
        </w:rPr>
        <w:t>R</w:t>
      </w:r>
      <w:r>
        <w:t>,5</w:t>
      </w:r>
      <w:r>
        <w:rPr>
          <w:i/>
        </w:rPr>
        <w:t>R</w:t>
      </w:r>
      <w:r>
        <w:t>)-2,3,4,5,6-pentahydroxyhexanal.</w:t>
      </w:r>
    </w:p>
    <w:p w:rsidR="0049104C" w:rsidRDefault="00E06FE0" w:rsidP="0049104C">
      <w:r>
        <w:br w:type="page"/>
      </w:r>
      <w:bookmarkStart w:id="484" w:name="_Toc435888038"/>
      <w:bookmarkStart w:id="485" w:name="_Toc435888518"/>
    </w:p>
    <w:p w:rsidR="00E06FE0" w:rsidRDefault="00E06FE0" w:rsidP="00953991">
      <w:pPr>
        <w:pStyle w:val="Kop4"/>
      </w:pPr>
      <w:r>
        <w:t>Moleculen met twee chirale centra</w:t>
      </w:r>
      <w:bookmarkEnd w:id="484"/>
      <w:bookmarkEnd w:id="485"/>
    </w:p>
    <w:p w:rsidR="00E06FE0" w:rsidRDefault="00E06FE0">
      <w:pPr>
        <w:rPr>
          <w:b/>
        </w:rPr>
      </w:pPr>
      <w:r>
        <w:rPr>
          <w:b/>
        </w:rPr>
        <w:t>enkele bijzondere gevallen</w:t>
      </w:r>
    </w:p>
    <w:p w:rsidR="00E06FE0" w:rsidRDefault="00E06FE0">
      <w:pPr>
        <w:pStyle w:val="Kop6"/>
      </w:pPr>
      <w:r>
        <w:t>meso</w:t>
      </w:r>
    </w:p>
    <w:p w:rsidR="00E06FE0" w:rsidRDefault="00E06FE0" w:rsidP="00A02375">
      <w:pPr>
        <w:numPr>
          <w:ilvl w:val="0"/>
          <w:numId w:val="26"/>
        </w:numPr>
        <w:tabs>
          <w:tab w:val="clear" w:pos="436"/>
          <w:tab w:val="num" w:pos="0"/>
        </w:tabs>
        <w:ind w:left="0" w:hanging="284"/>
      </w:pPr>
      <w:r>
        <w:t>bij moleculen met twee sterische</w:t>
      </w:r>
      <w:r w:rsidR="00A43470">
        <w:fldChar w:fldCharType="begin"/>
      </w:r>
      <w:r w:rsidR="00A43470">
        <w:instrText xml:space="preserve"> XE "</w:instrText>
      </w:r>
      <w:r w:rsidR="00A43470" w:rsidRPr="00E940EE">
        <w:instrText>stereo</w:instrText>
      </w:r>
      <w:r w:rsidR="00CF264F">
        <w:instrText>-:</w:instrText>
      </w:r>
      <w:r w:rsidR="00A43470" w:rsidRPr="00E940EE">
        <w:instrText>centrum</w:instrText>
      </w:r>
      <w:r w:rsidR="00A43470">
        <w:instrText xml:space="preserve">" </w:instrText>
      </w:r>
      <w:r w:rsidR="00A43470">
        <w:fldChar w:fldCharType="end"/>
      </w:r>
      <w:r>
        <w:t xml:space="preserve"> centra met drie gelijke substituenten</w:t>
      </w:r>
    </w:p>
    <w:p w:rsidR="00E06FE0" w:rsidRDefault="00E06FE0" w:rsidP="00A02375">
      <w:pPr>
        <w:numPr>
          <w:ilvl w:val="0"/>
          <w:numId w:val="26"/>
        </w:numPr>
        <w:tabs>
          <w:tab w:val="clear" w:pos="436"/>
          <w:tab w:val="num" w:pos="0"/>
        </w:tabs>
        <w:ind w:left="0" w:hanging="284"/>
      </w:pPr>
      <w:r>
        <w:t>meso</w:t>
      </w:r>
      <w:r w:rsidR="00A43470">
        <w:fldChar w:fldCharType="begin"/>
      </w:r>
      <w:r w:rsidR="00A43470">
        <w:instrText xml:space="preserve"> XE "</w:instrText>
      </w:r>
      <w:r w:rsidR="00A43470" w:rsidRPr="00E940EE">
        <w:instrText>meso</w:instrText>
      </w:r>
      <w:r w:rsidR="00A43470">
        <w:instrText xml:space="preserve">" </w:instrText>
      </w:r>
      <w:r w:rsidR="00A43470">
        <w:fldChar w:fldCharType="end"/>
      </w:r>
      <w:r>
        <w:t xml:space="preserve"> = niet optisch actieve verbinding met chirale centra</w:t>
      </w:r>
    </w:p>
    <w:p w:rsidR="00E06FE0" w:rsidRDefault="00E06FE0" w:rsidP="00A02375">
      <w:pPr>
        <w:numPr>
          <w:ilvl w:val="0"/>
          <w:numId w:val="26"/>
        </w:numPr>
        <w:tabs>
          <w:tab w:val="clear" w:pos="436"/>
          <w:tab w:val="num" w:pos="0"/>
        </w:tabs>
        <w:ind w:left="0" w:hanging="284"/>
      </w:pPr>
      <w:r>
        <w:t>één</w:t>
      </w:r>
      <w:r w:rsidRPr="00A02375">
        <w:t xml:space="preserve"> meso-</w:t>
      </w:r>
      <w:r>
        <w:t xml:space="preserve">vorm (niet chiraal) in </w:t>
      </w:r>
      <w:fldSimple w:instr=" REF _Ref435687107  \* MERGEFORMAT ">
        <w:r w:rsidR="00B27FE9">
          <w:t>figuur 48</w:t>
        </w:r>
      </w:fldSimple>
      <w:r>
        <w:t xml:space="preserve">en </w:t>
      </w:r>
      <w:fldSimple w:instr=" REF _Ref435687126  \* MERGEFORMAT ">
        <w:r w:rsidR="00B27FE9">
          <w:t>figuur 49</w:t>
        </w:r>
      </w:fldSimple>
      <w:r>
        <w:t>; twéé</w:t>
      </w:r>
      <w:r w:rsidRPr="00A02375">
        <w:t xml:space="preserve"> meso</w:t>
      </w:r>
      <w:r>
        <w:t xml:space="preserve"> in </w:t>
      </w:r>
      <w:fldSimple w:instr=" REF _Ref435687199  \* MERGEFORMAT ">
        <w:r w:rsidR="00B27FE9">
          <w:t>figuur 50</w:t>
        </w:r>
      </w:fldSimple>
      <w:r>
        <w:t>.</w:t>
      </w:r>
    </w:p>
    <w:p w:rsidR="00E06FE0" w:rsidRDefault="00E06FE0">
      <w:pPr>
        <w:pStyle w:val="Bijschrift"/>
        <w:jc w:val="right"/>
      </w:pPr>
      <w:r>
        <w:rPr>
          <w:noProof/>
        </w:rPr>
        <w:pict>
          <v:shape id="_x0000_s1175" type="#_x0000_t75" style="position:absolute;left:0;text-align:left;margin-left:237.6pt;margin-top:24.4pt;width:3in;height:93.2pt;z-index:-251663872;visibility:visible;mso-wrap-edited:f" wrapcoords="-75 0 -75 21426 21600 21426 21600 0 -75 0" o:allowincell="f" fillcolor="window">
            <v:imagedata r:id="rId519" o:title=""/>
            <w10:wrap type="square"/>
            <w10:anchorlock/>
          </v:shape>
          <o:OLEObject Type="Embed" ProgID="Word.Picture.8" ShapeID="_x0000_s1175" DrawAspect="Content" ObjectID="_1319627792" r:id="rId520"/>
        </w:pict>
      </w:r>
      <w:r>
        <w:rPr>
          <w:noProof/>
        </w:rPr>
        <w:pict>
          <v:shape id="_x0000_s1174" type="#_x0000_t75" style="position:absolute;left:0;text-align:left;margin-left:0;margin-top:24.4pt;width:201.6pt;height:149.35pt;z-index:251651584;visibility:visible;mso-wrap-edited:f;mso-position-horizontal-relative:margin" o:allowincell="f" fillcolor="window">
            <v:imagedata r:id="rId521" o:title=""/>
            <w10:wrap type="topAndBottom" anchorx="margin"/>
            <w10:anchorlock/>
          </v:shape>
          <o:OLEObject Type="Embed" ProgID="Word.Picture.8" ShapeID="_x0000_s1174" DrawAspect="Content" ObjectID="_1319627791" r:id="rId522"/>
        </w:pict>
      </w:r>
      <w:bookmarkStart w:id="486" w:name="_Ref435687107"/>
      <w:r>
        <w:t xml:space="preserve">figuur </w:t>
      </w:r>
      <w:fldSimple w:instr=" SEQ figuur \* ARABIC ">
        <w:r w:rsidR="00B27FE9">
          <w:rPr>
            <w:noProof/>
          </w:rPr>
          <w:t>48</w:t>
        </w:r>
      </w:fldSimple>
      <w:bookmarkEnd w:id="486"/>
      <w:r>
        <w:tab/>
        <w:t>Wijnsteenzuur</w:t>
      </w:r>
    </w:p>
    <w:p w:rsidR="00E06FE0" w:rsidRDefault="00E06FE0">
      <w:pPr>
        <w:pStyle w:val="Bijschrift"/>
      </w:pPr>
      <w:bookmarkStart w:id="487" w:name="_Ref435687126"/>
      <w:r>
        <w:t xml:space="preserve">figuur </w:t>
      </w:r>
      <w:fldSimple w:instr=" SEQ figuur \* ARABIC ">
        <w:r w:rsidR="00B27FE9">
          <w:rPr>
            <w:noProof/>
          </w:rPr>
          <w:t>49</w:t>
        </w:r>
      </w:fldSimple>
      <w:bookmarkEnd w:id="487"/>
      <w:r>
        <w:tab/>
        <w:t>Twee chirale centra</w:t>
      </w:r>
    </w:p>
    <w:p w:rsidR="00E06FE0" w:rsidRDefault="00E06FE0">
      <w:pPr>
        <w:pStyle w:val="Kop6"/>
      </w:pPr>
      <w:r>
        <w:t>pseudo-asymmetrisch centrum</w:t>
      </w:r>
    </w:p>
    <w:p w:rsidR="00E06FE0" w:rsidRDefault="00E06FE0">
      <w:fldSimple w:instr=" REF _Ref435686361 ">
        <w:r w:rsidR="00B27FE9">
          <w:t xml:space="preserve">figuur </w:t>
        </w:r>
        <w:r w:rsidR="00B27FE9">
          <w:rPr>
            <w:noProof/>
          </w:rPr>
          <w:t>44</w:t>
        </w:r>
      </w:fldSimple>
      <w:r>
        <w:t xml:space="preserve"> geeft het bijzondere geval van een molecuul waarbij het middelste koolstofatoom in het inwendige spiegelvlak ligt èn vier verschillende substituenten heeft </w:t>
      </w:r>
      <w:r>
        <w:sym w:font="Symbol" w:char="F02D"/>
      </w:r>
      <w:r>
        <w:t>H, OH en de twee enantiomere substituenten</w:t>
      </w:r>
      <w:r>
        <w:sym w:font="Symbol" w:char="F02D"/>
      </w:r>
      <w:r>
        <w:t>. Men noemt dit atoom pseudo-asymmetrisch</w:t>
      </w:r>
      <w:r w:rsidR="00A75CF8">
        <w:fldChar w:fldCharType="begin"/>
      </w:r>
      <w:r w:rsidR="00A75CF8">
        <w:instrText xml:space="preserve"> XE "</w:instrText>
      </w:r>
      <w:r w:rsidR="00A75CF8" w:rsidRPr="001F42E7">
        <w:instrText>asymmetrisch:pseudo-</w:instrText>
      </w:r>
      <w:r w:rsidR="00A75CF8">
        <w:instrText xml:space="preserve">" </w:instrText>
      </w:r>
      <w:r w:rsidR="00A75CF8">
        <w:fldChar w:fldCharType="end"/>
      </w:r>
      <w:r>
        <w:t xml:space="preserve"> en geeft de configuratie</w:t>
      </w:r>
      <w:r w:rsidR="00A75CF8">
        <w:fldChar w:fldCharType="begin"/>
      </w:r>
      <w:r w:rsidR="00A75CF8">
        <w:instrText xml:space="preserve"> XE "</w:instrText>
      </w:r>
      <w:r w:rsidR="00A75CF8" w:rsidRPr="00C362D2">
        <w:instrText>configuratie</w:instrText>
      </w:r>
      <w:r w:rsidR="00A75CF8">
        <w:instrText xml:space="preserve">" </w:instrText>
      </w:r>
      <w:r w:rsidR="00A75CF8">
        <w:fldChar w:fldCharType="end"/>
      </w:r>
      <w:r>
        <w:t xml:space="preserve"> ervan aan met </w:t>
      </w:r>
      <w:r>
        <w:rPr>
          <w:i/>
        </w:rPr>
        <w:t>r</w:t>
      </w:r>
      <w:r>
        <w:t xml:space="preserve"> of </w:t>
      </w:r>
      <w:r>
        <w:rPr>
          <w:i/>
        </w:rPr>
        <w:t>s</w:t>
      </w:r>
      <w:r>
        <w:t xml:space="preserve">. Dit molecuul kent dus twee </w:t>
      </w:r>
      <w:r>
        <w:rPr>
          <w:i/>
        </w:rPr>
        <w:t>meso</w:t>
      </w:r>
      <w:r>
        <w:t>-vormen.</w:t>
      </w:r>
    </w:p>
    <w:p w:rsidR="00E06FE0" w:rsidRDefault="00E06FE0">
      <w:pPr>
        <w:tabs>
          <w:tab w:val="left" w:pos="284"/>
        </w:tabs>
      </w:pPr>
      <w:r>
        <w:sym w:font="Symbol" w:char="F0B7"/>
      </w:r>
      <w:r>
        <w:tab/>
        <w:t>Extra prioriteitsregel</w:t>
      </w:r>
      <w:r w:rsidR="00A43470">
        <w:fldChar w:fldCharType="begin"/>
      </w:r>
      <w:r w:rsidR="00A43470">
        <w:instrText xml:space="preserve"> XE "</w:instrText>
      </w:r>
      <w:r w:rsidR="00A43470" w:rsidRPr="00E940EE">
        <w:instrText>prioriteit</w:instrText>
      </w:r>
      <w:r w:rsidR="00DB1A97">
        <w:instrText>:-</w:instrText>
      </w:r>
      <w:r w:rsidR="00A43470" w:rsidRPr="00E940EE">
        <w:instrText>regel</w:instrText>
      </w:r>
      <w:r w:rsidR="00A43470">
        <w:instrText xml:space="preserve">" </w:instrText>
      </w:r>
      <w:r w:rsidR="00A43470">
        <w:fldChar w:fldCharType="end"/>
      </w:r>
      <w:r>
        <w:t xml:space="preserve">: bij twee enantiomere substituenten gaat </w:t>
      </w:r>
      <w:r>
        <w:rPr>
          <w:i/>
        </w:rPr>
        <w:t>R</w:t>
      </w:r>
      <w:r>
        <w:t xml:space="preserve"> voor </w:t>
      </w:r>
      <w:r>
        <w:rPr>
          <w:i/>
        </w:rPr>
        <w:t>S</w:t>
      </w:r>
      <w:r>
        <w:t>.</w:t>
      </w:r>
    </w:p>
    <w:p w:rsidR="00E06FE0" w:rsidRDefault="00E06FE0">
      <w:pPr>
        <w:keepNext/>
      </w:pPr>
      <w:r>
        <w:object w:dxaOrig="7824" w:dyaOrig="3538">
          <v:shape id="_x0000_i1230" type="#_x0000_t75" style="width:309.75pt;height:140.25pt" o:ole="" fillcolor="window">
            <v:imagedata r:id="rId523" o:title=""/>
          </v:shape>
          <o:OLEObject Type="Embed" ProgID="ACD.ChemSketch.20" ShapeID="_x0000_i1230" DrawAspect="Content" ObjectID="_1319627734" r:id="rId524"/>
        </w:object>
      </w:r>
    </w:p>
    <w:p w:rsidR="00E06FE0" w:rsidRDefault="00E06FE0">
      <w:pPr>
        <w:pStyle w:val="Bijschrift"/>
      </w:pPr>
      <w:bookmarkStart w:id="488" w:name="_Ref435687199"/>
      <w:r>
        <w:t xml:space="preserve">figuur </w:t>
      </w:r>
      <w:fldSimple w:instr=" SEQ figuur \* ARABIC ">
        <w:r w:rsidR="00B27FE9">
          <w:rPr>
            <w:noProof/>
          </w:rPr>
          <w:t>50</w:t>
        </w:r>
      </w:fldSimple>
      <w:bookmarkEnd w:id="488"/>
      <w:r>
        <w:tab/>
        <w:t>Pseudo-asymmetrisch centrum</w:t>
      </w:r>
    </w:p>
    <w:p w:rsidR="00E06FE0" w:rsidRDefault="00E06FE0">
      <w:pPr>
        <w:pStyle w:val="Kop5"/>
      </w:pPr>
      <w:r>
        <w:t>erythro/threo</w:t>
      </w:r>
    </w:p>
    <w:p w:rsidR="00E06FE0" w:rsidRDefault="00E06FE0">
      <w:pPr>
        <w:pStyle w:val="Bijschrift"/>
        <w:jc w:val="right"/>
      </w:pPr>
      <w:bookmarkStart w:id="489" w:name="_Ref435687296"/>
      <w:r>
        <w:rPr>
          <w:noProof/>
        </w:rPr>
        <w:pict>
          <v:shape id="_x0000_s1173" type="#_x0000_t75" style="position:absolute;left:0;text-align:left;margin-left:237.6pt;margin-top:17.25pt;width:221.8pt;height:105.45pt;z-index:-251665920;visibility:visible;mso-wrap-edited:f" wrapcoords="-73 0 -73 21447 21600 21447 21600 0 -73 0" o:allowincell="f" fillcolor="window">
            <v:imagedata r:id="rId525" o:title=""/>
            <w10:wrap type="tight"/>
          </v:shape>
          <o:OLEObject Type="Embed" ProgID="Word.Picture.8" ShapeID="_x0000_s1173" DrawAspect="Content" ObjectID="_1319627790" r:id="rId526"/>
        </w:pict>
      </w:r>
      <w:r>
        <w:t xml:space="preserve">figuur </w:t>
      </w:r>
      <w:fldSimple w:instr=" SEQ figuur \* ARABIC ">
        <w:r w:rsidR="00B27FE9">
          <w:rPr>
            <w:noProof/>
          </w:rPr>
          <w:t>51</w:t>
        </w:r>
      </w:fldSimple>
      <w:bookmarkEnd w:id="489"/>
      <w:r>
        <w:tab/>
        <w:t>Erythro en threo</w:t>
      </w:r>
    </w:p>
    <w:p w:rsidR="00E06FE0" w:rsidRDefault="00E06FE0" w:rsidP="00A02375">
      <w:pPr>
        <w:numPr>
          <w:ilvl w:val="0"/>
          <w:numId w:val="26"/>
        </w:numPr>
        <w:tabs>
          <w:tab w:val="clear" w:pos="436"/>
          <w:tab w:val="num" w:pos="0"/>
        </w:tabs>
        <w:ind w:left="0" w:hanging="284"/>
      </w:pPr>
      <w:r>
        <w:t>Bij verbindingen die twee asymmetrische</w:t>
      </w:r>
      <w:r w:rsidR="00A43470">
        <w:fldChar w:fldCharType="begin"/>
      </w:r>
      <w:r w:rsidR="00A43470">
        <w:instrText xml:space="preserve"> XE "</w:instrText>
      </w:r>
      <w:r w:rsidR="00A43470" w:rsidRPr="00E940EE">
        <w:instrText>asymmetrisch</w:instrText>
      </w:r>
      <w:r w:rsidR="00A43470">
        <w:instrText xml:space="preserve">" </w:instrText>
      </w:r>
      <w:r w:rsidR="00A43470">
        <w:fldChar w:fldCharType="end"/>
      </w:r>
      <w:r>
        <w:t xml:space="preserve"> C-atomen hebben waarvan twee substituenten gelijk zijn en de derde is verschillend (</w:t>
      </w:r>
      <w:fldSimple w:instr=" REF _Ref435687296 ">
        <w:r w:rsidR="00B27FE9">
          <w:t xml:space="preserve">figuur </w:t>
        </w:r>
        <w:r w:rsidR="00B27FE9">
          <w:rPr>
            <w:noProof/>
          </w:rPr>
          <w:t>51</w:t>
        </w:r>
      </w:fldSimple>
      <w:r>
        <w:t>).</w:t>
      </w:r>
    </w:p>
    <w:p w:rsidR="00E06FE0" w:rsidRDefault="00E06FE0" w:rsidP="00A02375">
      <w:pPr>
        <w:numPr>
          <w:ilvl w:val="0"/>
          <w:numId w:val="26"/>
        </w:numPr>
        <w:tabs>
          <w:tab w:val="clear" w:pos="436"/>
          <w:tab w:val="num" w:pos="0"/>
        </w:tabs>
        <w:ind w:left="0" w:hanging="284"/>
      </w:pPr>
      <w:r>
        <w:rPr>
          <w:i/>
        </w:rPr>
        <w:t>erythro</w:t>
      </w:r>
      <w:r w:rsidR="00A43470" w:rsidRPr="00A75CF8">
        <w:fldChar w:fldCharType="begin"/>
      </w:r>
      <w:r w:rsidR="00A43470" w:rsidRPr="00A75CF8">
        <w:instrText xml:space="preserve"> XE "erythro" </w:instrText>
      </w:r>
      <w:r w:rsidR="00A43470" w:rsidRPr="00A75CF8">
        <w:fldChar w:fldCharType="end"/>
      </w:r>
      <w:r>
        <w:t xml:space="preserve"> = ‘bijna’ inwendig spiegelvlak, lijkend op erythrose</w:t>
      </w:r>
    </w:p>
    <w:p w:rsidR="00E06FE0" w:rsidRDefault="00E06FE0" w:rsidP="00A02375">
      <w:pPr>
        <w:numPr>
          <w:ilvl w:val="0"/>
          <w:numId w:val="26"/>
        </w:numPr>
        <w:tabs>
          <w:tab w:val="clear" w:pos="436"/>
          <w:tab w:val="num" w:pos="0"/>
        </w:tabs>
        <w:ind w:left="0" w:hanging="284"/>
      </w:pPr>
      <w:r>
        <w:rPr>
          <w:i/>
        </w:rPr>
        <w:t>threo</w:t>
      </w:r>
      <w:r w:rsidR="00A43470" w:rsidRPr="00A75CF8">
        <w:fldChar w:fldCharType="begin"/>
      </w:r>
      <w:r w:rsidR="00A43470" w:rsidRPr="00A75CF8">
        <w:instrText xml:space="preserve"> XE "threo" </w:instrText>
      </w:r>
      <w:r w:rsidR="00A43470" w:rsidRPr="00A75CF8">
        <w:fldChar w:fldCharType="end"/>
      </w:r>
      <w:r>
        <w:t xml:space="preserve"> = zonder ‘bijna’ inwendig spiegelvlak, lijkend op threose</w:t>
      </w:r>
    </w:p>
    <w:p w:rsidR="0049104C" w:rsidRDefault="00E06FE0" w:rsidP="0049104C">
      <w:r>
        <w:br w:type="page"/>
      </w:r>
      <w:bookmarkStart w:id="490" w:name="_Toc384399117"/>
      <w:bookmarkStart w:id="491" w:name="_Toc384880821"/>
      <w:bookmarkStart w:id="492" w:name="_Toc435888039"/>
      <w:bookmarkStart w:id="493" w:name="_Toc435888519"/>
      <w:bookmarkStart w:id="494" w:name="_Toc509390684"/>
      <w:bookmarkStart w:id="495" w:name="_Toc4589970"/>
      <w:bookmarkStart w:id="496" w:name="_Toc4679214"/>
      <w:bookmarkStart w:id="497" w:name="_Toc4918000"/>
    </w:p>
    <w:p w:rsidR="00E06FE0" w:rsidRDefault="00E06FE0" w:rsidP="00953991">
      <w:pPr>
        <w:pStyle w:val="Kop4"/>
      </w:pPr>
      <w:r>
        <w:t>Reacties met chirale reagentia (bioactiviteit)</w:t>
      </w:r>
      <w:bookmarkEnd w:id="490"/>
      <w:bookmarkEnd w:id="491"/>
      <w:bookmarkEnd w:id="492"/>
      <w:bookmarkEnd w:id="493"/>
      <w:bookmarkEnd w:id="494"/>
      <w:bookmarkEnd w:id="495"/>
      <w:bookmarkEnd w:id="496"/>
      <w:bookmarkEnd w:id="497"/>
    </w:p>
    <w:p w:rsidR="00E06FE0" w:rsidRDefault="00E06FE0" w:rsidP="002A0B51">
      <w:r>
        <w:t xml:space="preserve">Enantiomeren reageren op identieke wijze (zowel kwalitatief als kwantitatief) met </w:t>
      </w:r>
      <w:r>
        <w:rPr>
          <w:i/>
        </w:rPr>
        <w:t>niet chirale</w:t>
      </w:r>
      <w:r>
        <w:t xml:space="preserve"> reagentia. Bij reactie met een optisch zuiver chiraal reagens is de reactiviteit van enantiomeren echter niet meer gelijk: zo verloopt bv. de verestering van (</w:t>
      </w:r>
      <w:r>
        <w:rPr>
          <w:i/>
        </w:rPr>
        <w:t>R</w:t>
      </w:r>
      <w:r>
        <w:t>)- of (</w:t>
      </w:r>
      <w:r>
        <w:rPr>
          <w:i/>
        </w:rPr>
        <w:t>S</w:t>
      </w:r>
      <w:r>
        <w:t>)-2-butanol met propaanzuur even snel, maar die met (</w:t>
      </w:r>
      <w:r>
        <w:rPr>
          <w:i/>
        </w:rPr>
        <w:t>R</w:t>
      </w:r>
      <w:r>
        <w:t>)-2-chloorpropaanzuur niet!</w:t>
      </w:r>
    </w:p>
    <w:p w:rsidR="00E06FE0" w:rsidRDefault="00E06FE0" w:rsidP="002A0B51">
      <w:r>
        <w:t>De reden hiervan is, dat het propaanzuur op de beide 2-butanol enantiomeren op identieke wijze “past”, maar het chirale 2-chloorpropaanzuur niet. Dit is gemakkelijk in te zien, wanneer men bedenkt dat ook een niet-chiraal voorwerp’ (potlood, lepel) op identieke wijze in beide handen past, maar een chiraal voorwerp (handschoen!) natuurlijk niet. Van diverse chirale gebruiksvoorwerpen, zoals een schaar of een aardappelschilmesje. zijn dan ook ‘enantiomere’ versies voor linkshandigen in de handel.</w:t>
      </w:r>
    </w:p>
    <w:p w:rsidR="00E06FE0" w:rsidRDefault="00E06FE0" w:rsidP="002A0B51">
      <w:r>
        <w:t xml:space="preserve">Het bovenstaande heeft grote consequenties voor de </w:t>
      </w:r>
      <w:r>
        <w:rPr>
          <w:i/>
        </w:rPr>
        <w:t>bioactiviteit</w:t>
      </w:r>
      <w:r>
        <w:t xml:space="preserve"> </w:t>
      </w:r>
      <w:r w:rsidR="00FE51FD" w:rsidRPr="00FE51FD">
        <w:fldChar w:fldCharType="begin"/>
      </w:r>
      <w:r w:rsidR="00FE51FD" w:rsidRPr="00FE51FD">
        <w:instrText xml:space="preserve"> XE "bioactiviteit" </w:instrText>
      </w:r>
      <w:r w:rsidR="00FE51FD" w:rsidRPr="00FE51FD">
        <w:fldChar w:fldCharType="end"/>
      </w:r>
      <w:r>
        <w:t>van chirale stoffen. Een dergelijke activiteit (geur, smaak, fysiologische, farmacologische of chemotherapeutische werking) berust vrijwel altijd op interactie met een eiwit in ons lichaam of in een te bestrijden micro-organisme. Dit kan een receptoreiwit zijn. maar ook een enzym. dat een bepaalde bio-omzetting katalyseert. Ook kunnen sommige farmaca pas in vivo geactiveerd worden via een enzymatische biotransformatie. Aangezien eiwitten opgebouwd zijn uit de natuurlijke, chirale, aminozuren, bevat een dergelijke receptor of enzym tientallen tot honderden chirale centra. zodat het niet verwonderlijk is dat enantiomere moleculen er een (soms totaal) verschillende uitwerking op kunnen hebben.</w:t>
      </w:r>
    </w:p>
    <w:p w:rsidR="003B0F30" w:rsidRDefault="003B0F30" w:rsidP="002A0B51">
      <w:r>
        <w:t>Met behulp van enzymen kan men een racemaat</w:t>
      </w:r>
      <w:r>
        <w:fldChar w:fldCharType="begin"/>
      </w:r>
      <w:r>
        <w:instrText xml:space="preserve"> XE "</w:instrText>
      </w:r>
      <w:r w:rsidRPr="00BC09AA">
        <w:instrText>racemaat</w:instrText>
      </w:r>
      <w:r>
        <w:instrText xml:space="preserve">" </w:instrText>
      </w:r>
      <w:r>
        <w:fldChar w:fldCharType="end"/>
      </w:r>
      <w:r>
        <w:t xml:space="preserve"> scheiden in de afzonderlijke enantiomeren, men noemt dit enzymatische enantiomere resolutie</w:t>
      </w:r>
      <w:r>
        <w:fldChar w:fldCharType="begin"/>
      </w:r>
      <w:r>
        <w:instrText xml:space="preserve"> XE "</w:instrText>
      </w:r>
      <w:r w:rsidRPr="008B0C92">
        <w:instrText>resolutie:enzymatisch</w:instrText>
      </w:r>
      <w:r>
        <w:instrText xml:space="preserve">" </w:instrText>
      </w:r>
      <w:r>
        <w:fldChar w:fldCharType="end"/>
      </w:r>
      <w:r>
        <w:t>.</w:t>
      </w:r>
    </w:p>
    <w:p w:rsidR="00E06FE0" w:rsidRDefault="00E06FE0" w:rsidP="002A0B51">
      <w:bookmarkStart w:id="498" w:name="_Toc435888040"/>
      <w:bookmarkStart w:id="499" w:name="_Toc435888520"/>
      <w:r w:rsidRPr="00584195">
        <w:rPr>
          <w:b/>
        </w:rPr>
        <w:pict>
          <v:shape id="_x0000_s1169" type="#_x0000_t75" style="position:absolute;margin-left:1.2pt;margin-top:26.9pt;width:424.8pt;height:246.7pt;z-index:251646464" o:allowincell="f">
            <v:imagedata r:id="rId527" o:title=""/>
            <w10:wrap type="topAndBottom"/>
          </v:shape>
          <o:OLEObject Type="Embed" ProgID="ACD.ChemSketch.20" ShapeID="_x0000_s1169" DrawAspect="Content" ObjectID="_1319627789" r:id="rId528"/>
        </w:pict>
      </w:r>
      <w:r w:rsidRPr="00584195">
        <w:rPr>
          <w:b/>
        </w:rPr>
        <w:t>Enkele voorbeelden</w:t>
      </w:r>
      <w:r>
        <w:t>:</w:t>
      </w:r>
      <w:bookmarkEnd w:id="498"/>
      <w:bookmarkEnd w:id="499"/>
    </w:p>
    <w:p w:rsidR="00E06FE0" w:rsidRDefault="00E06FE0" w:rsidP="002A0B51">
      <w:pPr>
        <w:pStyle w:val="Bijschrift"/>
        <w:rPr>
          <w:b w:val="0"/>
        </w:rPr>
      </w:pPr>
      <w:bookmarkStart w:id="500" w:name="_Ref435694426"/>
      <w:r>
        <w:t xml:space="preserve">figuur </w:t>
      </w:r>
      <w:fldSimple w:instr=" SEQ figuur \* ARABIC ">
        <w:r w:rsidR="00B27FE9">
          <w:rPr>
            <w:noProof/>
          </w:rPr>
          <w:t>52</w:t>
        </w:r>
      </w:fldSimple>
      <w:bookmarkEnd w:id="500"/>
      <w:r>
        <w:tab/>
        <w:t>Bioactiviteit van chirale stoffen</w:t>
      </w:r>
    </w:p>
    <w:p w:rsidR="00E06FE0" w:rsidRDefault="00E06FE0" w:rsidP="002A0B51">
      <w:r>
        <w:rPr>
          <w:b/>
        </w:rPr>
        <w:t>Mononatriumglutamaat</w:t>
      </w:r>
      <w:r>
        <w:t xml:space="preserve"> (</w:t>
      </w:r>
      <w:r>
        <w:rPr>
          <w:i/>
        </w:rPr>
        <w:t>S</w:t>
      </w:r>
      <w:r>
        <w:t>)-(+)-isomeer: vleesachtige smaak. Veel gebruikt in soepblokjes. vleesaroma (bv.</w:t>
      </w:r>
      <w:r w:rsidR="00776B23">
        <w:t xml:space="preserve"> </w:t>
      </w:r>
      <w:r>
        <w:t>Maggi) en talrijke andere voedingsmiddelen. (</w:t>
      </w:r>
      <w:r>
        <w:rPr>
          <w:i/>
        </w:rPr>
        <w:t>R</w:t>
      </w:r>
      <w:r>
        <w:t>)-(</w:t>
      </w:r>
      <w:r>
        <w:sym w:font="Symbol" w:char="F02D"/>
      </w:r>
      <w:r>
        <w:t>)-isomeer: smaakloos.</w:t>
      </w:r>
    </w:p>
    <w:p w:rsidR="00E06FE0" w:rsidRDefault="00E06FE0" w:rsidP="002A0B51">
      <w:r>
        <w:rPr>
          <w:b/>
        </w:rPr>
        <w:t xml:space="preserve">Carvon </w:t>
      </w:r>
      <w:r>
        <w:t>(</w:t>
      </w:r>
      <w:r>
        <w:rPr>
          <w:i/>
        </w:rPr>
        <w:t>R</w:t>
      </w:r>
      <w:r>
        <w:t>)-(</w:t>
      </w:r>
      <w:r>
        <w:sym w:font="Symbol" w:char="F02D"/>
      </w:r>
      <w:r>
        <w:t>)-isomeer ruikt naar kruizemunt. (</w:t>
      </w:r>
      <w:r>
        <w:rPr>
          <w:i/>
        </w:rPr>
        <w:t>S</w:t>
      </w:r>
      <w:r>
        <w:t>)-(+)-isomeer ruikt naar kummel.</w:t>
      </w:r>
    </w:p>
    <w:p w:rsidR="00E06FE0" w:rsidRDefault="00E06FE0" w:rsidP="002A0B51">
      <w:r>
        <w:rPr>
          <w:b/>
        </w:rPr>
        <w:t xml:space="preserve">Amfetamine </w:t>
      </w:r>
      <w:r>
        <w:t>Het analeptische</w:t>
      </w:r>
      <w:r w:rsidR="00584195">
        <w:fldChar w:fldCharType="begin"/>
      </w:r>
      <w:r w:rsidR="00584195">
        <w:instrText xml:space="preserve"> XE "</w:instrText>
      </w:r>
      <w:r w:rsidR="00584195" w:rsidRPr="00C362D2">
        <w:instrText>analeptisch</w:instrText>
      </w:r>
      <w:r w:rsidR="00584195">
        <w:instrText xml:space="preserve">" </w:instrText>
      </w:r>
      <w:r w:rsidR="00584195">
        <w:fldChar w:fldCharType="end"/>
      </w:r>
      <w:r>
        <w:t xml:space="preserve"> (opwekkende, stimulerende) effect van het (</w:t>
      </w:r>
      <w:r>
        <w:rPr>
          <w:i/>
        </w:rPr>
        <w:t>S</w:t>
      </w:r>
      <w:r>
        <w:t>)-(+)-isomeer is ca. 3</w:t>
      </w:r>
      <w:r w:rsidR="00DE6194">
        <w:t>×</w:t>
      </w:r>
      <w:r>
        <w:t xml:space="preserve"> zo sterk als dat van de (</w:t>
      </w:r>
      <w:r>
        <w:rPr>
          <w:i/>
        </w:rPr>
        <w:t>R</w:t>
      </w:r>
      <w:r>
        <w:t>)-(</w:t>
      </w:r>
      <w:r>
        <w:sym w:font="Symbol" w:char="F02D"/>
      </w:r>
      <w:r>
        <w:t>)-vorm.</w:t>
      </w:r>
    </w:p>
    <w:p w:rsidR="00E06FE0" w:rsidRDefault="00E06FE0" w:rsidP="002A0B51">
      <w:r>
        <w:t>Het natuurlijke (</w:t>
      </w:r>
      <w:r>
        <w:rPr>
          <w:i/>
        </w:rPr>
        <w:t>R</w:t>
      </w:r>
      <w:r>
        <w:t>)-(</w:t>
      </w:r>
      <w:r>
        <w:sym w:font="Symbol" w:char="F02D"/>
      </w:r>
      <w:r>
        <w:t>)-isomeer werkt sterk bloeddrukverhogend; het (</w:t>
      </w:r>
      <w:r>
        <w:rPr>
          <w:i/>
        </w:rPr>
        <w:t>S</w:t>
      </w:r>
      <w:r>
        <w:t>)-(+)-isomeer is vrijwel inactief.</w:t>
      </w:r>
    </w:p>
    <w:p w:rsidR="00E06FE0" w:rsidRDefault="00E06FE0" w:rsidP="002A0B51">
      <w:r>
        <w:rPr>
          <w:b/>
        </w:rPr>
        <w:lastRenderedPageBreak/>
        <w:t>Propanolol</w:t>
      </w:r>
      <w:r>
        <w:t xml:space="preserve"> (Inderal ®, een zogenaamde </w:t>
      </w:r>
      <w:r>
        <w:rPr>
          <w:rFonts w:ascii="Symbol" w:hAnsi="Symbol"/>
        </w:rPr>
        <w:t></w:t>
      </w:r>
      <w:r>
        <w:t>-blokker).</w:t>
      </w:r>
      <w:r w:rsidR="00776B23">
        <w:t xml:space="preserve"> </w:t>
      </w:r>
      <w:r>
        <w:t>De bloeddrukverlagende werking van het (</w:t>
      </w:r>
      <w:r>
        <w:rPr>
          <w:i/>
        </w:rPr>
        <w:t>S</w:t>
      </w:r>
      <w:r>
        <w:t>)-(</w:t>
      </w:r>
      <w:r>
        <w:sym w:font="Symbol" w:char="F02D"/>
      </w:r>
      <w:r>
        <w:t>)-isomeer is minstens 100</w:t>
      </w:r>
      <w:r w:rsidR="00584195">
        <w:sym w:font="Symbol" w:char="F0B4"/>
      </w:r>
      <w:r>
        <w:t xml:space="preserve"> zo groot als die van het (</w:t>
      </w:r>
      <w:r>
        <w:rPr>
          <w:i/>
        </w:rPr>
        <w:t>R</w:t>
      </w:r>
      <w:r>
        <w:t>)-(+)-isomeer.</w:t>
      </w:r>
    </w:p>
    <w:p w:rsidR="00E06FE0" w:rsidRDefault="00E06FE0" w:rsidP="002A0B51">
      <w:r>
        <w:rPr>
          <w:b/>
        </w:rPr>
        <w:t xml:space="preserve">Thalidomide </w:t>
      </w:r>
      <w:r>
        <w:t>(Softenon ®)</w:t>
      </w:r>
    </w:p>
    <w:p w:rsidR="00E06FE0" w:rsidRDefault="00E06FE0" w:rsidP="002A0B51">
      <w:r>
        <w:t>(</w:t>
      </w:r>
      <w:r>
        <w:rPr>
          <w:i/>
        </w:rPr>
        <w:t>R</w:t>
      </w:r>
      <w:r>
        <w:t>)-(+)-isomeer: onschadelijk slaapmiddel.</w:t>
      </w:r>
    </w:p>
    <w:p w:rsidR="00E06FE0" w:rsidRDefault="00E06FE0" w:rsidP="002A0B51">
      <w:r>
        <w:t>(</w:t>
      </w:r>
      <w:r>
        <w:rPr>
          <w:i/>
        </w:rPr>
        <w:t>S</w:t>
      </w:r>
      <w:r>
        <w:t>)-(</w:t>
      </w:r>
      <w:r>
        <w:sym w:font="Symbol" w:char="F02D"/>
      </w:r>
      <w:r>
        <w:t>)-isomeer: teratogeen (sterke misvorming van de foetus bij gebruik in de eerste weken van de zwangerschap).</w:t>
      </w:r>
    </w:p>
    <w:p w:rsidR="00E06FE0" w:rsidRDefault="00E06FE0" w:rsidP="002A0B51">
      <w:r>
        <w:pict>
          <v:shape id="_x0000_s1171" type="#_x0000_t75" style="position:absolute;margin-left:301.05pt;margin-top:83.2pt;width:146.55pt;height:123.4pt;z-index:251648512">
            <v:imagedata r:id="rId529" o:title=""/>
            <w10:wrap type="square"/>
          </v:shape>
          <o:OLEObject Type="Embed" ProgID="ACD.ChemSketch.20" ShapeID="_x0000_s1171" DrawAspect="Content" ObjectID="_1319627788" r:id="rId530"/>
        </w:pict>
      </w:r>
      <w:r>
        <w:t xml:space="preserve">Het bovenstaande betekent dat bij toediening van een </w:t>
      </w:r>
      <w:r>
        <w:rPr>
          <w:i/>
        </w:rPr>
        <w:t>chiraal geneesmiddel</w:t>
      </w:r>
      <w:r>
        <w:t xml:space="preserve"> in racemische vorm de patient ook 50% van het “verkeerde” enantiomeer binnenkrijgt. In het gunstigste geval is dit niet of nauwelijks actief, maar soms ook veel schadelijker dan het werkzame spiegelbeeld. Zo is het bekende Softenondrama (ca. 1960) geheel toe te schrijven aan het op de markt brengen van </w:t>
      </w:r>
      <w:r>
        <w:rPr>
          <w:i/>
        </w:rPr>
        <w:t>racemisch</w:t>
      </w:r>
      <w:r>
        <w:rPr>
          <w:u w:val="single"/>
        </w:rPr>
        <w:t xml:space="preserve"> </w:t>
      </w:r>
      <w:r>
        <w:t>thalidomide (</w:t>
      </w:r>
      <w:fldSimple w:instr=" REF _Ref435694426 ">
        <w:r w:rsidR="00B27FE9">
          <w:t xml:space="preserve">figuur </w:t>
        </w:r>
        <w:r w:rsidR="00B27FE9">
          <w:rPr>
            <w:noProof/>
          </w:rPr>
          <w:t>52</w:t>
        </w:r>
      </w:fldSimple>
      <w:r>
        <w:t>). Ook een totaal onwerkzaam enantiomeer vormt echter een overbodige belasting voor het stofwisselingssysteem (lever, nieren) van de patient. Om deze reden worden nieuwe chirale farmaca slechts in enantiomeerzuivere vorm toegelaten, terwijl op producenten van reeds bestaande racemische geneesmiddelen van de zijde</w:t>
      </w:r>
      <w:r>
        <w:rPr>
          <w:b/>
        </w:rPr>
        <w:t xml:space="preserve"> </w:t>
      </w:r>
      <w:r>
        <w:t>van de overheid in toenemende mate druk wordt uitgeoefend om deze te vervangen door het werkzame</w:t>
      </w:r>
      <w:r>
        <w:rPr>
          <w:b/>
        </w:rPr>
        <w:t xml:space="preserve"> </w:t>
      </w:r>
      <w:r>
        <w:t>enantiomeer.</w:t>
      </w:r>
    </w:p>
    <w:p w:rsidR="00E06FE0" w:rsidRDefault="00E06FE0" w:rsidP="002A0B51">
      <w:r>
        <w:t xml:space="preserve">Iets soortgelijks geldt voor chirale </w:t>
      </w:r>
      <w:r>
        <w:rPr>
          <w:i/>
        </w:rPr>
        <w:t>pesticiden</w:t>
      </w:r>
      <w:r w:rsidR="00584195">
        <w:rPr>
          <w:i/>
        </w:rPr>
        <w:fldChar w:fldCharType="begin"/>
      </w:r>
      <w:r w:rsidR="00584195">
        <w:instrText xml:space="preserve"> XE "</w:instrText>
      </w:r>
      <w:r w:rsidR="00584195" w:rsidRPr="00584195">
        <w:instrText>pesticide</w:instrText>
      </w:r>
      <w:r w:rsidR="00584195">
        <w:instrText xml:space="preserve">" </w:instrText>
      </w:r>
      <w:r w:rsidR="00584195">
        <w:rPr>
          <w:i/>
        </w:rPr>
        <w:fldChar w:fldCharType="end"/>
      </w:r>
      <w:r>
        <w:rPr>
          <w:i/>
        </w:rPr>
        <w:t>:</w:t>
      </w:r>
      <w:r>
        <w:t xml:space="preserve"> ook daar is het te bestrijden organisme (insect, onkruid) meestal vooral of uitsluitend gevoelig voor één van beide enantiomeren. Ter voorkoming van overbodige milieubelasting ziet men dan ook meer en meer enantiomeerzuivere</w:t>
      </w:r>
      <w:r w:rsidR="00584195">
        <w:fldChar w:fldCharType="begin"/>
      </w:r>
      <w:r w:rsidR="00584195">
        <w:instrText xml:space="preserve"> XE "</w:instrText>
      </w:r>
      <w:r w:rsidR="00584195" w:rsidRPr="00C362D2">
        <w:instrText>enantiomeer</w:instrText>
      </w:r>
      <w:r w:rsidR="00CF264F">
        <w:instrText>:-</w:instrText>
      </w:r>
      <w:r w:rsidR="00584195" w:rsidRPr="00C362D2">
        <w:instrText>zuiver</w:instrText>
      </w:r>
      <w:r w:rsidR="00584195">
        <w:instrText xml:space="preserve">" </w:instrText>
      </w:r>
      <w:r w:rsidR="00584195">
        <w:fldChar w:fldCharType="end"/>
      </w:r>
      <w:r>
        <w:t xml:space="preserve"> bestrijdingsmiddelen op de markt verschijnen, zoals het Shell-herbicide (</w:t>
      </w:r>
      <w:r>
        <w:rPr>
          <w:i/>
        </w:rPr>
        <w:t>R</w:t>
      </w:r>
      <w:r>
        <w:t>)-Barnon</w:t>
      </w:r>
      <w:r w:rsidR="00E6052F">
        <w:t xml:space="preserve"> ®</w:t>
      </w:r>
      <w:r>
        <w:t>.</w:t>
      </w:r>
    </w:p>
    <w:p w:rsidR="00E06FE0" w:rsidRPr="00CB4EFD" w:rsidRDefault="00E06FE0" w:rsidP="002A0B51">
      <w:pPr>
        <w:pStyle w:val="Bijschrift"/>
        <w:jc w:val="right"/>
        <w:rPr>
          <w:lang w:val="en-US"/>
        </w:rPr>
      </w:pPr>
      <w:r w:rsidRPr="00CB4EFD">
        <w:rPr>
          <w:lang w:val="en-US"/>
        </w:rPr>
        <w:t xml:space="preserve">figuur </w:t>
      </w:r>
      <w:r>
        <w:fldChar w:fldCharType="begin"/>
      </w:r>
      <w:r w:rsidRPr="00CB4EFD">
        <w:rPr>
          <w:lang w:val="en-US"/>
        </w:rPr>
        <w:instrText xml:space="preserve"> SEQ figuur \* ARABIC </w:instrText>
      </w:r>
      <w:r>
        <w:fldChar w:fldCharType="separate"/>
      </w:r>
      <w:r w:rsidR="00B27FE9" w:rsidRPr="00CB4EFD">
        <w:rPr>
          <w:noProof/>
          <w:lang w:val="en-US"/>
        </w:rPr>
        <w:t>53</w:t>
      </w:r>
      <w:r>
        <w:fldChar w:fldCharType="end"/>
      </w:r>
      <w:r w:rsidRPr="00CB4EFD">
        <w:rPr>
          <w:lang w:val="en-US"/>
        </w:rPr>
        <w:tab/>
        <w:t xml:space="preserve">Shell-herbicide </w:t>
      </w:r>
      <w:r w:rsidRPr="00CB4EFD">
        <w:rPr>
          <w:i/>
          <w:lang w:val="en-US"/>
        </w:rPr>
        <w:t>(R)-</w:t>
      </w:r>
      <w:r w:rsidRPr="00CB4EFD">
        <w:rPr>
          <w:lang w:val="en-US"/>
        </w:rPr>
        <w:t>Barnon</w:t>
      </w:r>
      <w:r w:rsidR="00E6052F" w:rsidRPr="00CB4EFD">
        <w:rPr>
          <w:lang w:val="en-US"/>
        </w:rPr>
        <w:t xml:space="preserve"> ®</w:t>
      </w:r>
    </w:p>
    <w:p w:rsidR="00E06FE0" w:rsidRDefault="00E06FE0" w:rsidP="00953991">
      <w:pPr>
        <w:pStyle w:val="Kop4"/>
      </w:pPr>
      <w:bookmarkStart w:id="501" w:name="_Toc384399118"/>
      <w:bookmarkStart w:id="502" w:name="_Toc384880822"/>
      <w:bookmarkStart w:id="503" w:name="_Toc435888041"/>
      <w:bookmarkStart w:id="504" w:name="_Toc435888521"/>
      <w:bookmarkStart w:id="505" w:name="_Toc509390685"/>
      <w:bookmarkStart w:id="506" w:name="_Toc4589971"/>
      <w:bookmarkStart w:id="507" w:name="_Toc4679215"/>
      <w:bookmarkStart w:id="508" w:name="_Toc4918001"/>
      <w:r>
        <w:t>Chromatografische scheiding enantiomeren</w:t>
      </w:r>
      <w:bookmarkEnd w:id="501"/>
      <w:bookmarkEnd w:id="502"/>
      <w:bookmarkEnd w:id="503"/>
      <w:bookmarkEnd w:id="504"/>
      <w:bookmarkEnd w:id="505"/>
      <w:bookmarkEnd w:id="506"/>
      <w:bookmarkEnd w:id="507"/>
      <w:bookmarkEnd w:id="508"/>
    </w:p>
    <w:p w:rsidR="00E06FE0" w:rsidRDefault="009C5F2F" w:rsidP="00C5659B">
      <w:pPr>
        <w:pStyle w:val="Bijschrift"/>
        <w:jc w:val="right"/>
      </w:pPr>
      <w:bookmarkStart w:id="509" w:name="_Ref435695363"/>
      <w:r>
        <w:rPr>
          <w:noProof/>
          <w:lang w:val="nl-NL"/>
        </w:rPr>
        <w:drawing>
          <wp:anchor distT="0" distB="0" distL="114300" distR="114300" simplePos="0" relativeHeight="251647488" behindDoc="1" locked="0" layoutInCell="1" allowOverlap="1">
            <wp:simplePos x="0" y="0"/>
            <wp:positionH relativeFrom="column">
              <wp:posOffset>3137535</wp:posOffset>
            </wp:positionH>
            <wp:positionV relativeFrom="paragraph">
              <wp:posOffset>67310</wp:posOffset>
            </wp:positionV>
            <wp:extent cx="3040380" cy="3133090"/>
            <wp:effectExtent l="19050" t="0" r="7620" b="0"/>
            <wp:wrapSquare wrapText="bothSides"/>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31" cstate="print"/>
                    <a:srcRect/>
                    <a:stretch>
                      <a:fillRect/>
                    </a:stretch>
                  </pic:blipFill>
                  <pic:spPr bwMode="auto">
                    <a:xfrm>
                      <a:off x="0" y="0"/>
                      <a:ext cx="3040380" cy="3133090"/>
                    </a:xfrm>
                    <a:prstGeom prst="rect">
                      <a:avLst/>
                    </a:prstGeom>
                    <a:noFill/>
                    <a:ln w="9525">
                      <a:noFill/>
                      <a:miter lim="800000"/>
                      <a:headEnd/>
                      <a:tailEnd/>
                    </a:ln>
                  </pic:spPr>
                </pic:pic>
              </a:graphicData>
            </a:graphic>
          </wp:anchor>
        </w:drawing>
      </w:r>
      <w:r w:rsidR="00E06FE0">
        <w:t xml:space="preserve">figuur </w:t>
      </w:r>
      <w:fldSimple w:instr=" SEQ figuur \* ARABIC ">
        <w:r w:rsidR="00B27FE9">
          <w:rPr>
            <w:noProof/>
          </w:rPr>
          <w:t>54</w:t>
        </w:r>
      </w:fldSimple>
      <w:bookmarkEnd w:id="509"/>
      <w:r w:rsidR="00E06FE0">
        <w:tab/>
        <w:t>Scheiding van een racemisch mengsel</w:t>
      </w:r>
    </w:p>
    <w:p w:rsidR="00E06FE0" w:rsidRDefault="00E06FE0" w:rsidP="002A0B51">
      <w:r>
        <w:t>Enantiomeren gedragen zich niet alleen verschillend bij chemische omzetting met een chiraal reagens (</w:t>
      </w:r>
      <w:fldSimple w:instr=" REF _Ref435695363 ">
        <w:r w:rsidR="00B27FE9">
          <w:t xml:space="preserve">figuur </w:t>
        </w:r>
        <w:r w:rsidR="00B27FE9">
          <w:rPr>
            <w:noProof/>
          </w:rPr>
          <w:t>54</w:t>
        </w:r>
      </w:fldSimple>
      <w:r>
        <w:t>) maar zullen met chirale stoffen ook een ongelijke fysische interactie (bv. adsorptie</w:t>
      </w:r>
      <w:r w:rsidR="00584195">
        <w:fldChar w:fldCharType="begin"/>
      </w:r>
      <w:r w:rsidR="00584195">
        <w:instrText xml:space="preserve"> XE "</w:instrText>
      </w:r>
      <w:r w:rsidR="00584195" w:rsidRPr="00C362D2">
        <w:instrText>adsorptie</w:instrText>
      </w:r>
      <w:r w:rsidR="00584195">
        <w:instrText xml:space="preserve">" </w:instrText>
      </w:r>
      <w:r w:rsidR="00584195">
        <w:fldChar w:fldCharType="end"/>
      </w:r>
      <w:r>
        <w:t>) vertonen. Ook hier gaat het weer om het op verschillende wijze op elkaar ‘passen’ van de beide chirale partners. Dit geeft de mogelijkheid tot chromatografische</w:t>
      </w:r>
      <w:r w:rsidR="00584195">
        <w:fldChar w:fldCharType="begin"/>
      </w:r>
      <w:r w:rsidR="00584195">
        <w:instrText xml:space="preserve"> XE "</w:instrText>
      </w:r>
      <w:r w:rsidR="00584195" w:rsidRPr="00C362D2">
        <w:instrText>chromato</w:instrText>
      </w:r>
      <w:r w:rsidR="003F74BF">
        <w:instrText>-:</w:instrText>
      </w:r>
      <w:r w:rsidR="00584195" w:rsidRPr="00C362D2">
        <w:instrText>grafie</w:instrText>
      </w:r>
      <w:r w:rsidR="00584195">
        <w:instrText xml:space="preserve">" </w:instrText>
      </w:r>
      <w:r w:rsidR="00584195">
        <w:fldChar w:fldCharType="end"/>
      </w:r>
      <w:r>
        <w:t xml:space="preserve"> scheiding van enantiomeren, wanneer men gebruik maakt van een kolom met een </w:t>
      </w:r>
      <w:r>
        <w:rPr>
          <w:i/>
        </w:rPr>
        <w:t>chirale stationaire fase</w:t>
      </w:r>
      <w:r w:rsidR="00A43470" w:rsidRPr="005844D5">
        <w:fldChar w:fldCharType="begin"/>
      </w:r>
      <w:r w:rsidR="00A43470" w:rsidRPr="005844D5">
        <w:instrText xml:space="preserve"> XE "fase</w:instrText>
      </w:r>
      <w:r w:rsidR="00584195" w:rsidRPr="005844D5">
        <w:instrText>:stationair</w:instrText>
      </w:r>
      <w:r w:rsidR="006E1669">
        <w:instrText>e</w:instrText>
      </w:r>
      <w:r w:rsidR="00A43470" w:rsidRPr="005844D5">
        <w:instrText xml:space="preserve">" </w:instrText>
      </w:r>
      <w:r w:rsidR="00A43470" w:rsidRPr="005844D5">
        <w:fldChar w:fldCharType="end"/>
      </w:r>
      <w:r>
        <w:t>. Zowel voor GLC als voor HPLC zijn tegenwoordig talrijke dergelijke chirale kolomvullingen</w:t>
      </w:r>
      <w:r w:rsidR="00A43470">
        <w:fldChar w:fldCharType="begin"/>
      </w:r>
      <w:r w:rsidR="00A43470">
        <w:instrText xml:space="preserve"> XE "</w:instrText>
      </w:r>
      <w:r w:rsidR="00A43470" w:rsidRPr="00E940EE">
        <w:instrText>chirale kolomvulling</w:instrText>
      </w:r>
      <w:r w:rsidR="00A43470">
        <w:instrText xml:space="preserve">" </w:instrText>
      </w:r>
      <w:r w:rsidR="00A43470">
        <w:fldChar w:fldCharType="end"/>
      </w:r>
      <w:r>
        <w:t xml:space="preserve"> commercieel verkrijgbaar.</w:t>
      </w:r>
    </w:p>
    <w:p w:rsidR="00E06FE0" w:rsidRDefault="00E06FE0" w:rsidP="002A0B51"/>
    <w:p w:rsidR="00E06FE0" w:rsidRDefault="00E06FE0" w:rsidP="002A0B51"/>
    <w:p w:rsidR="00E06FE0" w:rsidRDefault="00E06FE0" w:rsidP="00117F2D">
      <w:pPr>
        <w:pStyle w:val="Kop2"/>
      </w:pPr>
      <w:bookmarkStart w:id="510" w:name="_Toc384880823"/>
      <w:bookmarkStart w:id="511" w:name="_Toc435888042"/>
      <w:bookmarkStart w:id="512" w:name="_Toc435888522"/>
      <w:bookmarkStart w:id="513" w:name="_Toc509390686"/>
      <w:bookmarkStart w:id="514" w:name="_Toc4589972"/>
      <w:bookmarkStart w:id="515" w:name="_Toc4679216"/>
      <w:bookmarkStart w:id="516" w:name="_Toc4918002"/>
      <w:bookmarkStart w:id="517" w:name="_Toc98689058"/>
      <w:r>
        <w:lastRenderedPageBreak/>
        <w:t>Reactiemechanismen</w:t>
      </w:r>
      <w:bookmarkEnd w:id="510"/>
      <w:bookmarkEnd w:id="511"/>
      <w:bookmarkEnd w:id="512"/>
      <w:bookmarkEnd w:id="513"/>
      <w:bookmarkEnd w:id="514"/>
      <w:bookmarkEnd w:id="515"/>
      <w:bookmarkEnd w:id="516"/>
      <w:bookmarkEnd w:id="517"/>
      <w:r w:rsidR="00A43470" w:rsidRPr="0085786E">
        <w:fldChar w:fldCharType="begin"/>
      </w:r>
      <w:r w:rsidR="00A43470" w:rsidRPr="0085786E">
        <w:instrText xml:space="preserve"> XE "reactie</w:instrText>
      </w:r>
      <w:r w:rsidR="0085786E">
        <w:instrText>:-</w:instrText>
      </w:r>
      <w:r w:rsidR="00A43470" w:rsidRPr="0085786E">
        <w:instrText xml:space="preserve">mechanisme" </w:instrText>
      </w:r>
      <w:r w:rsidR="00A43470" w:rsidRPr="0085786E">
        <w:fldChar w:fldCharType="end"/>
      </w:r>
    </w:p>
    <w:p w:rsidR="00E06FE0" w:rsidRDefault="00E06FE0" w:rsidP="00917D44">
      <w:pPr>
        <w:pStyle w:val="Kop3"/>
      </w:pPr>
      <w:bookmarkStart w:id="518" w:name="_Toc384880824"/>
      <w:bookmarkStart w:id="519" w:name="_Toc435888043"/>
      <w:bookmarkStart w:id="520" w:name="_Toc435888523"/>
      <w:bookmarkStart w:id="521" w:name="_Toc509390687"/>
      <w:bookmarkStart w:id="522" w:name="_Toc4589973"/>
      <w:bookmarkStart w:id="523" w:name="_Toc4679217"/>
      <w:bookmarkStart w:id="524" w:name="_Toc4918003"/>
      <w:bookmarkStart w:id="525" w:name="_Toc98689059"/>
      <w:r>
        <w:t>Substitutie, nucleofiel</w:t>
      </w:r>
      <w:bookmarkEnd w:id="518"/>
      <w:bookmarkEnd w:id="519"/>
      <w:bookmarkEnd w:id="520"/>
      <w:bookmarkEnd w:id="521"/>
      <w:bookmarkEnd w:id="522"/>
      <w:bookmarkEnd w:id="523"/>
      <w:bookmarkEnd w:id="524"/>
      <w:bookmarkEnd w:id="525"/>
    </w:p>
    <w:p w:rsidR="00E06FE0" w:rsidRDefault="00E06FE0" w:rsidP="00953991">
      <w:pPr>
        <w:pStyle w:val="Kop4"/>
      </w:pPr>
      <w:bookmarkStart w:id="526" w:name="_Toc435888044"/>
      <w:bookmarkStart w:id="527" w:name="_Toc435888524"/>
      <w:r>
        <w:t>S</w:t>
      </w:r>
      <w:r>
        <w:rPr>
          <w:vertAlign w:val="subscript"/>
        </w:rPr>
        <w:t>N</w:t>
      </w:r>
      <w:r>
        <w:t>1</w:t>
      </w:r>
      <w:bookmarkEnd w:id="526"/>
      <w:bookmarkEnd w:id="527"/>
    </w:p>
    <w:p w:rsidR="00E06FE0" w:rsidRDefault="00E06FE0" w:rsidP="00452D0B">
      <w:pPr>
        <w:numPr>
          <w:ilvl w:val="0"/>
          <w:numId w:val="27"/>
        </w:numPr>
        <w:tabs>
          <w:tab w:val="clear" w:pos="436"/>
          <w:tab w:val="num" w:pos="0"/>
        </w:tabs>
        <w:ind w:left="0" w:hanging="284"/>
      </w:pPr>
      <w:r>
        <w:t>substitutie</w:t>
      </w:r>
      <w:r w:rsidR="00A43470">
        <w:fldChar w:fldCharType="begin"/>
      </w:r>
      <w:r w:rsidR="00A43470">
        <w:instrText xml:space="preserve"> XE "</w:instrText>
      </w:r>
      <w:r w:rsidR="00A43470" w:rsidRPr="00E940EE">
        <w:instrText>substitutie</w:instrText>
      </w:r>
      <w:r w:rsidR="00A43470">
        <w:instrText xml:space="preserve">" </w:instrText>
      </w:r>
      <w:r w:rsidR="00A43470">
        <w:fldChar w:fldCharType="end"/>
      </w:r>
      <w:r>
        <w:t>: atoom- of atoomgroep wordt vervangen door ander atoom of atoomgroep</w:t>
      </w:r>
    </w:p>
    <w:p w:rsidR="00E06FE0" w:rsidRDefault="00E06FE0" w:rsidP="00452D0B">
      <w:pPr>
        <w:numPr>
          <w:ilvl w:val="0"/>
          <w:numId w:val="27"/>
        </w:numPr>
        <w:tabs>
          <w:tab w:val="clear" w:pos="436"/>
          <w:tab w:val="num" w:pos="0"/>
        </w:tabs>
        <w:ind w:left="0" w:hanging="284"/>
      </w:pPr>
      <w:r>
        <w:t>nucleofiel</w:t>
      </w:r>
      <w:r w:rsidR="00A43470">
        <w:fldChar w:fldCharType="begin"/>
      </w:r>
      <w:r w:rsidR="00A43470">
        <w:instrText xml:space="preserve"> XE "</w:instrText>
      </w:r>
      <w:r w:rsidR="00A43470" w:rsidRPr="00E940EE">
        <w:instrText>nucleofiel</w:instrText>
      </w:r>
      <w:r w:rsidR="00A43470">
        <w:instrText xml:space="preserve">" </w:instrText>
      </w:r>
      <w:r w:rsidR="00A43470">
        <w:fldChar w:fldCharType="end"/>
      </w:r>
      <w:r>
        <w:t>: aanvallende deeltje heeft een niet-bindend elektronenpaar dat graag een binding wil aangaan met een atoom dat een elektronentekort</w:t>
      </w:r>
      <w:r w:rsidR="005844D5">
        <w:fldChar w:fldCharType="begin"/>
      </w:r>
      <w:r w:rsidR="005844D5">
        <w:instrText xml:space="preserve"> XE "</w:instrText>
      </w:r>
      <w:r w:rsidR="005844D5" w:rsidRPr="00140923">
        <w:instrText>elektronen:-tekort</w:instrText>
      </w:r>
      <w:r w:rsidR="005844D5">
        <w:instrText xml:space="preserve">" </w:instrText>
      </w:r>
      <w:r w:rsidR="005844D5">
        <w:fldChar w:fldCharType="end"/>
      </w:r>
      <w:r>
        <w:t xml:space="preserve"> heeft. Het nucleofiel is dus een Lewisbase</w:t>
      </w:r>
      <w:r w:rsidR="00A43470">
        <w:fldChar w:fldCharType="begin"/>
      </w:r>
      <w:r w:rsidR="00A43470">
        <w:instrText xml:space="preserve"> XE "</w:instrText>
      </w:r>
      <w:r w:rsidR="00A43470" w:rsidRPr="00E940EE">
        <w:instrText>Lewis</w:instrText>
      </w:r>
      <w:r w:rsidR="0085786E">
        <w:instrText>:-</w:instrText>
      </w:r>
      <w:r w:rsidR="00A43470" w:rsidRPr="00E940EE">
        <w:instrText>base</w:instrText>
      </w:r>
      <w:r w:rsidR="00A43470">
        <w:instrText xml:space="preserve">" </w:instrText>
      </w:r>
      <w:r w:rsidR="00A43470">
        <w:fldChar w:fldCharType="end"/>
      </w:r>
      <w:r>
        <w:t>.</w:t>
      </w:r>
    </w:p>
    <w:p w:rsidR="00E06FE0" w:rsidRDefault="00E06FE0" w:rsidP="00452D0B">
      <w:pPr>
        <w:numPr>
          <w:ilvl w:val="0"/>
          <w:numId w:val="27"/>
        </w:numPr>
        <w:tabs>
          <w:tab w:val="clear" w:pos="436"/>
          <w:tab w:val="num" w:pos="0"/>
        </w:tabs>
        <w:ind w:left="0" w:hanging="284"/>
      </w:pPr>
      <w:r>
        <w:t>1 duidt op de reactieorde</w:t>
      </w:r>
      <w:r w:rsidR="00A43470">
        <w:fldChar w:fldCharType="begin"/>
      </w:r>
      <w:r w:rsidR="00A43470">
        <w:instrText xml:space="preserve"> XE "</w:instrText>
      </w:r>
      <w:r w:rsidR="00A43470" w:rsidRPr="00E940EE">
        <w:instrText>reactie</w:instrText>
      </w:r>
      <w:r w:rsidR="00461010">
        <w:instrText>:-</w:instrText>
      </w:r>
      <w:r w:rsidR="00A43470" w:rsidRPr="00E940EE">
        <w:instrText>orde</w:instrText>
      </w:r>
      <w:r w:rsidR="00A43470">
        <w:instrText xml:space="preserve">" </w:instrText>
      </w:r>
      <w:r w:rsidR="00A43470">
        <w:fldChar w:fldCharType="end"/>
      </w:r>
      <w:r>
        <w:t xml:space="preserve"> (de som van de exponenten in de snelheidsvergelijking</w:t>
      </w:r>
      <w:r w:rsidR="00A43470">
        <w:fldChar w:fldCharType="begin"/>
      </w:r>
      <w:r w:rsidR="00A43470">
        <w:instrText xml:space="preserve"> XE "</w:instrText>
      </w:r>
      <w:r w:rsidR="00A43470" w:rsidRPr="00E940EE">
        <w:instrText>snelheids</w:instrText>
      </w:r>
      <w:r w:rsidR="00DB1A97">
        <w:instrText>-</w:instrText>
      </w:r>
      <w:r w:rsidR="000855CF">
        <w:instrText>:</w:instrText>
      </w:r>
      <w:r w:rsidR="00A43470" w:rsidRPr="00E940EE">
        <w:instrText>vergelijking</w:instrText>
      </w:r>
      <w:r w:rsidR="00A43470">
        <w:instrText xml:space="preserve">" </w:instrText>
      </w:r>
      <w:r w:rsidR="00A43470">
        <w:fldChar w:fldCharType="end"/>
      </w:r>
      <w:r>
        <w:t>). Deze reactie is van de eerste orde</w:t>
      </w:r>
      <w:r w:rsidR="00A43470">
        <w:fldChar w:fldCharType="begin"/>
      </w:r>
      <w:r w:rsidR="00A43470">
        <w:instrText xml:space="preserve"> XE "</w:instrText>
      </w:r>
      <w:r w:rsidR="00A43470" w:rsidRPr="00E940EE">
        <w:instrText>eerste orde</w:instrText>
      </w:r>
      <w:r w:rsidR="00A43470">
        <w:instrText xml:space="preserve">" </w:instrText>
      </w:r>
      <w:r w:rsidR="00A43470">
        <w:fldChar w:fldCharType="end"/>
      </w:r>
      <w:r>
        <w:t>.</w:t>
      </w:r>
    </w:p>
    <w:p w:rsidR="00E06FE0" w:rsidRDefault="009C5F2F">
      <w:pPr>
        <w:ind w:left="284"/>
      </w:pPr>
      <w:r>
        <w:rPr>
          <w:noProof/>
        </w:rPr>
        <w:drawing>
          <wp:inline distT="0" distB="0" distL="0" distR="0">
            <wp:extent cx="4238625" cy="3171825"/>
            <wp:effectExtent l="19050" t="0" r="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32"/>
                    <a:srcRect/>
                    <a:stretch>
                      <a:fillRect/>
                    </a:stretch>
                  </pic:blipFill>
                  <pic:spPr bwMode="auto">
                    <a:xfrm>
                      <a:off x="0" y="0"/>
                      <a:ext cx="4238625" cy="3171825"/>
                    </a:xfrm>
                    <a:prstGeom prst="rect">
                      <a:avLst/>
                    </a:prstGeom>
                    <a:noFill/>
                    <a:ln w="9525">
                      <a:noFill/>
                      <a:miter lim="800000"/>
                      <a:headEnd/>
                      <a:tailEnd/>
                    </a:ln>
                  </pic:spPr>
                </pic:pic>
              </a:graphicData>
            </a:graphic>
          </wp:inline>
        </w:drawing>
      </w:r>
    </w:p>
    <w:p w:rsidR="00E06FE0" w:rsidRDefault="00E06FE0" w:rsidP="00953991">
      <w:pPr>
        <w:pStyle w:val="Kop4"/>
      </w:pPr>
      <w:bookmarkStart w:id="528" w:name="_Toc435888045"/>
      <w:bookmarkStart w:id="529" w:name="_Toc435888525"/>
      <w:r>
        <w:t>S</w:t>
      </w:r>
      <w:r>
        <w:rPr>
          <w:vertAlign w:val="subscript"/>
        </w:rPr>
        <w:t>N</w:t>
      </w:r>
      <w:r>
        <w:t>2</w:t>
      </w:r>
      <w:bookmarkEnd w:id="528"/>
      <w:bookmarkEnd w:id="529"/>
    </w:p>
    <w:p w:rsidR="00E06FE0" w:rsidRDefault="009C5F2F">
      <w:pPr>
        <w:ind w:left="284"/>
      </w:pPr>
      <w:r>
        <w:rPr>
          <w:noProof/>
        </w:rPr>
        <w:drawing>
          <wp:inline distT="0" distB="0" distL="0" distR="0">
            <wp:extent cx="5010150" cy="1609725"/>
            <wp:effectExtent l="1905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33"/>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rsidR="00E06FE0" w:rsidRDefault="00E06FE0" w:rsidP="00953991">
      <w:pPr>
        <w:pStyle w:val="Kop4"/>
      </w:pPr>
      <w:bookmarkStart w:id="530" w:name="_Toc435888046"/>
      <w:bookmarkStart w:id="531" w:name="_Toc435888526"/>
      <w:r>
        <w:t>Competitie bij nucleofiele substitutie</w:t>
      </w:r>
      <w:bookmarkEnd w:id="530"/>
      <w:bookmarkEnd w:id="531"/>
    </w:p>
    <w:p w:rsidR="00E06FE0" w:rsidRDefault="00E06FE0" w:rsidP="00452D0B">
      <w:pPr>
        <w:numPr>
          <w:ilvl w:val="0"/>
          <w:numId w:val="27"/>
        </w:numPr>
        <w:tabs>
          <w:tab w:val="clear" w:pos="436"/>
          <w:tab w:val="num" w:pos="0"/>
        </w:tabs>
        <w:ind w:left="0" w:hanging="284"/>
      </w:pPr>
      <w:r>
        <w:t>karakteristieke koolstof</w:t>
      </w:r>
      <w:r w:rsidR="00A43470">
        <w:fldChar w:fldCharType="begin"/>
      </w:r>
      <w:r w:rsidR="00A43470">
        <w:instrText xml:space="preserve"> XE "</w:instrText>
      </w:r>
      <w:r w:rsidR="00A43470" w:rsidRPr="00E940EE">
        <w:instrText>karakteristieke koolstof</w:instrText>
      </w:r>
      <w:r w:rsidR="00A43470">
        <w:instrText xml:space="preserve">" </w:instrText>
      </w:r>
      <w:r w:rsidR="00A43470">
        <w:fldChar w:fldCharType="end"/>
      </w:r>
      <w:r>
        <w:t xml:space="preserve"> is het koolstofatoom met de karakteristieke groep</w:t>
      </w:r>
    </w:p>
    <w:p w:rsidR="00E06FE0" w:rsidRDefault="00E06FE0" w:rsidP="00452D0B">
      <w:pPr>
        <w:numPr>
          <w:ilvl w:val="0"/>
          <w:numId w:val="27"/>
        </w:numPr>
        <w:tabs>
          <w:tab w:val="clear" w:pos="436"/>
          <w:tab w:val="num" w:pos="0"/>
        </w:tabs>
        <w:ind w:left="0" w:hanging="284"/>
      </w:pPr>
      <w:r>
        <w:t>als de karakteristieke koolstof één, twee of drie alkyl/arylgroepen gebonden heeft, noemen we hem primair</w:t>
      </w:r>
      <w:r w:rsidR="00584195">
        <w:fldChar w:fldCharType="begin"/>
      </w:r>
      <w:r w:rsidR="00584195">
        <w:instrText xml:space="preserve"> XE "</w:instrText>
      </w:r>
      <w:r w:rsidR="00584195" w:rsidRPr="00C362D2">
        <w:instrText>primair</w:instrText>
      </w:r>
      <w:r w:rsidR="00584195">
        <w:instrText xml:space="preserve">" </w:instrText>
      </w:r>
      <w:r w:rsidR="00584195">
        <w:fldChar w:fldCharType="end"/>
      </w:r>
      <w:r>
        <w:t>, secundair</w:t>
      </w:r>
      <w:r w:rsidR="00584195">
        <w:fldChar w:fldCharType="begin"/>
      </w:r>
      <w:r w:rsidR="00584195">
        <w:instrText xml:space="preserve"> XE "</w:instrText>
      </w:r>
      <w:r w:rsidR="00584195" w:rsidRPr="00C362D2">
        <w:instrText>secundair</w:instrText>
      </w:r>
      <w:r w:rsidR="00584195">
        <w:instrText xml:space="preserve">" </w:instrText>
      </w:r>
      <w:r w:rsidR="00584195">
        <w:fldChar w:fldCharType="end"/>
      </w:r>
      <w:r>
        <w:t xml:space="preserve"> of tertiair</w:t>
      </w:r>
      <w:r w:rsidR="00584195">
        <w:fldChar w:fldCharType="begin"/>
      </w:r>
      <w:r w:rsidR="00584195">
        <w:instrText xml:space="preserve"> XE "</w:instrText>
      </w:r>
      <w:r w:rsidR="00584195" w:rsidRPr="00C362D2">
        <w:instrText>tertiair</w:instrText>
      </w:r>
      <w:r w:rsidR="00584195">
        <w:instrText xml:space="preserve">" </w:instrText>
      </w:r>
      <w:r w:rsidR="00584195">
        <w:fldChar w:fldCharType="end"/>
      </w:r>
    </w:p>
    <w:p w:rsidR="00E06FE0" w:rsidRDefault="00E06FE0" w:rsidP="00452D0B">
      <w:pPr>
        <w:numPr>
          <w:ilvl w:val="0"/>
          <w:numId w:val="27"/>
        </w:numPr>
        <w:tabs>
          <w:tab w:val="clear" w:pos="436"/>
          <w:tab w:val="num" w:pos="0"/>
        </w:tabs>
        <w:ind w:left="0" w:hanging="284"/>
      </w:pPr>
      <w:r>
        <w:t>bij S</w:t>
      </w:r>
      <w:r>
        <w:rPr>
          <w:vertAlign w:val="subscript"/>
        </w:rPr>
        <w:t>N</w:t>
      </w:r>
      <w:r>
        <w:t>1 is stabilisatie van het carbokation</w:t>
      </w:r>
      <w:r w:rsidR="00A43470">
        <w:fldChar w:fldCharType="begin"/>
      </w:r>
      <w:r w:rsidR="00A43470">
        <w:instrText xml:space="preserve"> XE "</w:instrText>
      </w:r>
      <w:r w:rsidR="00A43470" w:rsidRPr="00E940EE">
        <w:instrText>carbo</w:instrText>
      </w:r>
      <w:r w:rsidR="00241B59">
        <w:instrText>:-</w:instrText>
      </w:r>
      <w:r w:rsidR="00A43470" w:rsidRPr="00E940EE">
        <w:instrText>kation</w:instrText>
      </w:r>
      <w:r w:rsidR="00A43470">
        <w:instrText xml:space="preserve">" </w:instrText>
      </w:r>
      <w:r w:rsidR="00A43470">
        <w:fldChar w:fldCharType="end"/>
      </w:r>
      <w:r>
        <w:t xml:space="preserve"> door </w:t>
      </w:r>
      <w:r>
        <w:rPr>
          <w:i/>
        </w:rPr>
        <w:t>elektronenstuwend</w:t>
      </w:r>
      <w:r w:rsidR="00A43470" w:rsidRPr="00584195">
        <w:fldChar w:fldCharType="begin"/>
      </w:r>
      <w:r w:rsidR="00A43470" w:rsidRPr="00584195">
        <w:instrText xml:space="preserve"> XE "elektronen</w:instrText>
      </w:r>
      <w:r w:rsidR="00F52AD0">
        <w:instrText>:</w:instrText>
      </w:r>
      <w:r w:rsidR="005844D5">
        <w:instrText>-</w:instrText>
      </w:r>
      <w:r w:rsidR="00A43470" w:rsidRPr="00584195">
        <w:instrText xml:space="preserve">stuwend" </w:instrText>
      </w:r>
      <w:r w:rsidR="00A43470" w:rsidRPr="00584195">
        <w:fldChar w:fldCharType="end"/>
      </w:r>
      <w:r>
        <w:t xml:space="preserve"> alkyl/arylgroepen heel belangrijk</w:t>
      </w:r>
    </w:p>
    <w:p w:rsidR="00E06FE0" w:rsidRDefault="00E06FE0" w:rsidP="00452D0B">
      <w:pPr>
        <w:numPr>
          <w:ilvl w:val="0"/>
          <w:numId w:val="27"/>
        </w:numPr>
        <w:tabs>
          <w:tab w:val="clear" w:pos="436"/>
          <w:tab w:val="num" w:pos="0"/>
        </w:tabs>
        <w:ind w:left="0" w:hanging="284"/>
      </w:pPr>
      <w:r>
        <w:t>bij S</w:t>
      </w:r>
      <w:r>
        <w:rPr>
          <w:vertAlign w:val="subscript"/>
        </w:rPr>
        <w:t>N</w:t>
      </w:r>
      <w:r>
        <w:t>2 is er geen elektronenstuwend of -zuigend</w:t>
      </w:r>
      <w:r w:rsidR="00584195">
        <w:fldChar w:fldCharType="begin"/>
      </w:r>
      <w:r w:rsidR="00584195">
        <w:instrText xml:space="preserve"> XE "</w:instrText>
      </w:r>
      <w:r w:rsidR="00584195" w:rsidRPr="00C362D2">
        <w:instrText>elektronen</w:instrText>
      </w:r>
      <w:r w:rsidR="00F52AD0">
        <w:instrText>:</w:instrText>
      </w:r>
      <w:r w:rsidR="00584195" w:rsidRPr="00C362D2">
        <w:instrText>zuigend</w:instrText>
      </w:r>
      <w:r w:rsidR="00584195">
        <w:instrText xml:space="preserve">" </w:instrText>
      </w:r>
      <w:r w:rsidR="00584195">
        <w:fldChar w:fldCharType="end"/>
      </w:r>
      <w:r>
        <w:t xml:space="preserve"> effect van de substituenten, maar spelen de </w:t>
      </w:r>
      <w:r>
        <w:rPr>
          <w:i/>
        </w:rPr>
        <w:t>sterische</w:t>
      </w:r>
      <w:r>
        <w:t xml:space="preserve"> effecten</w:t>
      </w:r>
      <w:r w:rsidR="00584195" w:rsidRPr="001B1231">
        <w:fldChar w:fldCharType="begin"/>
      </w:r>
      <w:r w:rsidR="00584195" w:rsidRPr="001B1231">
        <w:instrText xml:space="preserve"> XE "</w:instrText>
      </w:r>
      <w:r w:rsidR="005844D5" w:rsidRPr="001B1231">
        <w:instrText>sterisch:</w:instrText>
      </w:r>
      <w:r w:rsidR="00584195" w:rsidRPr="001B1231">
        <w:instrText xml:space="preserve">effect" </w:instrText>
      </w:r>
      <w:r w:rsidR="00584195" w:rsidRPr="001B1231">
        <w:fldChar w:fldCharType="end"/>
      </w:r>
      <w:r>
        <w:t xml:space="preserve"> wel een belangrijke rol</w:t>
      </w:r>
    </w:p>
    <w:p w:rsidR="00E06FE0" w:rsidRDefault="00E06FE0" w:rsidP="00452D0B">
      <w:pPr>
        <w:numPr>
          <w:ilvl w:val="0"/>
          <w:numId w:val="27"/>
        </w:numPr>
        <w:tabs>
          <w:tab w:val="clear" w:pos="436"/>
          <w:tab w:val="num" w:pos="0"/>
        </w:tabs>
        <w:ind w:left="0" w:hanging="284"/>
      </w:pPr>
      <w:r>
        <w:lastRenderedPageBreak/>
        <w:t>reactiviteit</w:t>
      </w:r>
      <w:r w:rsidR="00584195">
        <w:fldChar w:fldCharType="begin"/>
      </w:r>
      <w:r w:rsidR="00584195">
        <w:instrText xml:space="preserve"> XE "</w:instrText>
      </w:r>
      <w:r w:rsidR="00584195" w:rsidRPr="00C362D2">
        <w:instrText>reactiviteit</w:instrText>
      </w:r>
      <w:r w:rsidR="00584195">
        <w:instrText xml:space="preserve">" </w:instrText>
      </w:r>
      <w:r w:rsidR="00584195">
        <w:fldChar w:fldCharType="end"/>
      </w:r>
      <w:r>
        <w:t xml:space="preserve"> van R</w:t>
      </w:r>
      <w:r w:rsidR="00776B23">
        <w:sym w:font="Symbol" w:char="F02D"/>
      </w:r>
      <w:r>
        <w:t>X neemt bij S</w:t>
      </w:r>
      <w:r>
        <w:rPr>
          <w:vertAlign w:val="subscript"/>
        </w:rPr>
        <w:t>N</w:t>
      </w:r>
      <w:r>
        <w:t>1 toe van primair naar tertiair, die van S</w:t>
      </w:r>
      <w:r>
        <w:rPr>
          <w:vertAlign w:val="subscript"/>
        </w:rPr>
        <w:t>N</w:t>
      </w:r>
      <w:r>
        <w:t>2 juist af. Er is een minimum reactiviteit bij secundaire koolstofatomen</w:t>
      </w:r>
    </w:p>
    <w:p w:rsidR="00E06FE0" w:rsidRDefault="00E06FE0" w:rsidP="0050178E">
      <w:pPr>
        <w:pStyle w:val="Kop4"/>
      </w:pPr>
      <w:bookmarkStart w:id="532" w:name="_Toc384880825"/>
      <w:bookmarkStart w:id="533" w:name="_Toc435888047"/>
      <w:bookmarkStart w:id="534" w:name="_Toc435888527"/>
      <w:bookmarkStart w:id="535" w:name="_Toc509390688"/>
      <w:bookmarkStart w:id="536" w:name="_Toc4589974"/>
      <w:bookmarkStart w:id="537" w:name="_Toc4679218"/>
      <w:r>
        <w:t>Substitutie, elektrofiel</w:t>
      </w:r>
      <w:bookmarkEnd w:id="532"/>
      <w:bookmarkEnd w:id="533"/>
      <w:bookmarkEnd w:id="534"/>
      <w:bookmarkEnd w:id="535"/>
      <w:bookmarkEnd w:id="536"/>
      <w:bookmarkEnd w:id="537"/>
    </w:p>
    <w:p w:rsidR="00E06FE0" w:rsidRDefault="00E06FE0" w:rsidP="0050178E">
      <w:pPr>
        <w:pStyle w:val="Kop5"/>
        <w:keepNext/>
      </w:pPr>
      <w:r>
        <w:t>S</w:t>
      </w:r>
      <w:r>
        <w:rPr>
          <w:vertAlign w:val="subscript"/>
        </w:rPr>
        <w:t>E</w:t>
      </w:r>
      <w:r>
        <w:t>1</w:t>
      </w:r>
    </w:p>
    <w:p w:rsidR="00E06FE0" w:rsidRDefault="00E06FE0" w:rsidP="00452D0B">
      <w:pPr>
        <w:numPr>
          <w:ilvl w:val="0"/>
          <w:numId w:val="27"/>
        </w:numPr>
        <w:tabs>
          <w:tab w:val="clear" w:pos="436"/>
          <w:tab w:val="num" w:pos="0"/>
        </w:tabs>
        <w:ind w:left="0" w:hanging="284"/>
      </w:pPr>
      <w:r>
        <w:t>het aanvallende deeltje heeft een elektronentekort</w:t>
      </w:r>
      <w:r w:rsidR="00584195">
        <w:fldChar w:fldCharType="begin"/>
      </w:r>
      <w:r w:rsidR="00584195">
        <w:instrText xml:space="preserve"> XE "</w:instrText>
      </w:r>
      <w:r w:rsidR="00584195" w:rsidRPr="00C362D2">
        <w:instrText>elektronen</w:instrText>
      </w:r>
      <w:r w:rsidR="00CF264F">
        <w:instrText>:</w:instrText>
      </w:r>
      <w:r w:rsidR="005844D5">
        <w:instrText>-</w:instrText>
      </w:r>
      <w:r w:rsidR="00584195" w:rsidRPr="00C362D2">
        <w:instrText>tekort</w:instrText>
      </w:r>
      <w:r w:rsidR="00584195">
        <w:instrText xml:space="preserve">" </w:instrText>
      </w:r>
      <w:r w:rsidR="00584195">
        <w:fldChar w:fldCharType="end"/>
      </w:r>
      <w:r>
        <w:t xml:space="preserve"> (Lewiszuur</w:t>
      </w:r>
      <w:r w:rsidR="00A43470">
        <w:fldChar w:fldCharType="begin"/>
      </w:r>
      <w:r w:rsidR="00A43470">
        <w:instrText xml:space="preserve"> XE "</w:instrText>
      </w:r>
      <w:r w:rsidR="00A43470" w:rsidRPr="00E940EE">
        <w:instrText>Lewis</w:instrText>
      </w:r>
      <w:r w:rsidR="0085786E">
        <w:instrText>:-</w:instrText>
      </w:r>
      <w:r w:rsidR="00A43470" w:rsidRPr="00E940EE">
        <w:instrText>zuur</w:instrText>
      </w:r>
      <w:r w:rsidR="00A43470">
        <w:instrText xml:space="preserve">" </w:instrText>
      </w:r>
      <w:r w:rsidR="00A43470">
        <w:fldChar w:fldCharType="end"/>
      </w:r>
      <w:r>
        <w:t>)</w:t>
      </w:r>
    </w:p>
    <w:p w:rsidR="00E06FE0" w:rsidRDefault="00E06FE0" w:rsidP="00452D0B">
      <w:pPr>
        <w:numPr>
          <w:ilvl w:val="0"/>
          <w:numId w:val="27"/>
        </w:numPr>
        <w:tabs>
          <w:tab w:val="clear" w:pos="436"/>
          <w:tab w:val="num" w:pos="0"/>
        </w:tabs>
        <w:ind w:left="0" w:hanging="284"/>
      </w:pPr>
      <w:r>
        <w:t>de reactie is van de eerste orde; er is slechts een deeltje betrokken bij de langzaamste stap</w:t>
      </w:r>
      <w:r w:rsidR="00A43470">
        <w:fldChar w:fldCharType="begin"/>
      </w:r>
      <w:r w:rsidR="00A43470">
        <w:instrText xml:space="preserve"> XE "</w:instrText>
      </w:r>
      <w:r w:rsidR="00A43470" w:rsidRPr="00E940EE">
        <w:instrText>stap</w:instrText>
      </w:r>
      <w:r w:rsidR="00584195">
        <w:instrText>:langzaamste</w:instrText>
      </w:r>
      <w:r w:rsidR="00A43470">
        <w:instrText xml:space="preserve">" </w:instrText>
      </w:r>
      <w:r w:rsidR="00A43470">
        <w:fldChar w:fldCharType="end"/>
      </w:r>
    </w:p>
    <w:p w:rsidR="00E06FE0" w:rsidRDefault="009C5F2F">
      <w:r>
        <w:rPr>
          <w:noProof/>
        </w:rPr>
        <w:drawing>
          <wp:inline distT="0" distB="0" distL="0" distR="0">
            <wp:extent cx="4010025" cy="1704975"/>
            <wp:effectExtent l="19050" t="0" r="0"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34"/>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rsidR="00E06FE0" w:rsidRDefault="00E06FE0" w:rsidP="00917D44">
      <w:pPr>
        <w:pStyle w:val="Kop3"/>
      </w:pPr>
      <w:bookmarkStart w:id="538" w:name="_Toc384880826"/>
      <w:bookmarkStart w:id="539" w:name="_Toc435888048"/>
      <w:bookmarkStart w:id="540" w:name="_Toc435888528"/>
      <w:bookmarkStart w:id="541" w:name="_Toc509390689"/>
      <w:bookmarkStart w:id="542" w:name="_Toc4589975"/>
      <w:bookmarkStart w:id="543" w:name="_Toc4679219"/>
      <w:bookmarkStart w:id="544" w:name="_Toc4918004"/>
      <w:bookmarkStart w:id="545" w:name="_Toc98689060"/>
      <w:r>
        <w:t>Substitutie</w:t>
      </w:r>
      <w:r w:rsidR="00A43470" w:rsidRPr="00584195">
        <w:fldChar w:fldCharType="begin"/>
      </w:r>
      <w:r w:rsidR="00A43470" w:rsidRPr="00584195">
        <w:instrText xml:space="preserve"> XE "substitutie" </w:instrText>
      </w:r>
      <w:r w:rsidR="00A43470" w:rsidRPr="00584195">
        <w:fldChar w:fldCharType="end"/>
      </w:r>
      <w:r>
        <w:t xml:space="preserve"> bij aromaten</w:t>
      </w:r>
      <w:r w:rsidR="00A43470" w:rsidRPr="00584195">
        <w:fldChar w:fldCharType="begin"/>
      </w:r>
      <w:r w:rsidR="00A43470" w:rsidRPr="00584195">
        <w:instrText xml:space="preserve"> XE "aromaat" </w:instrText>
      </w:r>
      <w:r w:rsidR="00A43470" w:rsidRPr="00584195">
        <w:fldChar w:fldCharType="end"/>
      </w:r>
      <w:r>
        <w:t>, elektrofiel</w:t>
      </w:r>
      <w:r w:rsidR="00A43470" w:rsidRPr="00584195">
        <w:fldChar w:fldCharType="begin"/>
      </w:r>
      <w:r w:rsidR="00A43470" w:rsidRPr="00584195">
        <w:instrText xml:space="preserve"> XE "elektrofiel" </w:instrText>
      </w:r>
      <w:r w:rsidR="00A43470" w:rsidRPr="00584195">
        <w:fldChar w:fldCharType="end"/>
      </w:r>
      <w:r>
        <w:t xml:space="preserve"> en nucleofiel</w:t>
      </w:r>
      <w:bookmarkEnd w:id="538"/>
      <w:bookmarkEnd w:id="539"/>
      <w:bookmarkEnd w:id="540"/>
      <w:bookmarkEnd w:id="541"/>
      <w:bookmarkEnd w:id="542"/>
      <w:bookmarkEnd w:id="543"/>
      <w:bookmarkEnd w:id="544"/>
      <w:bookmarkEnd w:id="545"/>
      <w:r w:rsidR="00A43470" w:rsidRPr="00584195">
        <w:fldChar w:fldCharType="begin"/>
      </w:r>
      <w:r w:rsidR="00A43470" w:rsidRPr="00584195">
        <w:instrText xml:space="preserve"> XE "nucleofiel" </w:instrText>
      </w:r>
      <w:r w:rsidR="00A43470" w:rsidRPr="00584195">
        <w:fldChar w:fldCharType="end"/>
      </w:r>
    </w:p>
    <w:p w:rsidR="00E06FE0" w:rsidRDefault="009C5F2F">
      <w:r>
        <w:rPr>
          <w:noProof/>
        </w:rPr>
        <w:drawing>
          <wp:inline distT="0" distB="0" distL="0" distR="0">
            <wp:extent cx="2438400" cy="2076450"/>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35"/>
                    <a:srcRect/>
                    <a:stretch>
                      <a:fillRect/>
                    </a:stretch>
                  </pic:blipFill>
                  <pic:spPr bwMode="auto">
                    <a:xfrm>
                      <a:off x="0" y="0"/>
                      <a:ext cx="2438400" cy="2076450"/>
                    </a:xfrm>
                    <a:prstGeom prst="rect">
                      <a:avLst/>
                    </a:prstGeom>
                    <a:noFill/>
                    <a:ln w="9525">
                      <a:noFill/>
                      <a:miter lim="800000"/>
                      <a:headEnd/>
                      <a:tailEnd/>
                    </a:ln>
                  </pic:spPr>
                </pic:pic>
              </a:graphicData>
            </a:graphic>
          </wp:inline>
        </w:drawing>
      </w:r>
    </w:p>
    <w:p w:rsidR="00E06FE0" w:rsidRDefault="00E06FE0" w:rsidP="00953991">
      <w:pPr>
        <w:pStyle w:val="Kop4"/>
      </w:pPr>
      <w:bookmarkStart w:id="546" w:name="_Toc435888049"/>
      <w:bookmarkStart w:id="547" w:name="_Toc435888529"/>
      <w:r>
        <w:t>Oriëntatie bij S</w:t>
      </w:r>
      <w:r>
        <w:rPr>
          <w:vertAlign w:val="subscript"/>
        </w:rPr>
        <w:t>N</w:t>
      </w:r>
      <w:r>
        <w:t>2Ar</w:t>
      </w:r>
      <w:bookmarkEnd w:id="546"/>
      <w:bookmarkEnd w:id="547"/>
    </w:p>
    <w:p w:rsidR="00E06FE0" w:rsidRDefault="00E06FE0" w:rsidP="00452D0B">
      <w:pPr>
        <w:numPr>
          <w:ilvl w:val="0"/>
          <w:numId w:val="27"/>
        </w:numPr>
        <w:tabs>
          <w:tab w:val="clear" w:pos="436"/>
          <w:tab w:val="num" w:pos="0"/>
        </w:tabs>
        <w:ind w:left="0" w:hanging="284"/>
      </w:pPr>
      <w:r>
        <w:t xml:space="preserve">te verklaren door te kijken naar de meest gunstige </w:t>
      </w:r>
      <w:r>
        <w:rPr>
          <w:i/>
        </w:rPr>
        <w:t>overgangstoestand</w:t>
      </w:r>
      <w:r w:rsidR="00A43470" w:rsidRPr="00584195">
        <w:fldChar w:fldCharType="begin"/>
      </w:r>
      <w:r w:rsidR="00A43470" w:rsidRPr="00584195">
        <w:instrText xml:space="preserve"> XE "overgangstoestand" </w:instrText>
      </w:r>
      <w:r w:rsidR="00A43470" w:rsidRPr="00584195">
        <w:fldChar w:fldCharType="end"/>
      </w:r>
    </w:p>
    <w:p w:rsidR="00E06FE0" w:rsidRDefault="009C5F2F">
      <w:r>
        <w:rPr>
          <w:noProof/>
        </w:rPr>
        <w:drawing>
          <wp:inline distT="0" distB="0" distL="0" distR="0">
            <wp:extent cx="4772025" cy="1971675"/>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36"/>
                    <a:srcRect/>
                    <a:stretch>
                      <a:fillRect/>
                    </a:stretch>
                  </pic:blipFill>
                  <pic:spPr bwMode="auto">
                    <a:xfrm>
                      <a:off x="0" y="0"/>
                      <a:ext cx="4772025" cy="1971675"/>
                    </a:xfrm>
                    <a:prstGeom prst="rect">
                      <a:avLst/>
                    </a:prstGeom>
                    <a:noFill/>
                    <a:ln w="9525">
                      <a:noFill/>
                      <a:miter lim="800000"/>
                      <a:headEnd/>
                      <a:tailEnd/>
                    </a:ln>
                  </pic:spPr>
                </pic:pic>
              </a:graphicData>
            </a:graphic>
          </wp:inline>
        </w:drawing>
      </w:r>
    </w:p>
    <w:p w:rsidR="00E06FE0" w:rsidRDefault="00E06FE0">
      <w:r>
        <w:t>Het getoonde mechanisme verloopt via additie/eliminatie</w:t>
      </w:r>
      <w:r w:rsidR="00A43470">
        <w:fldChar w:fldCharType="begin"/>
      </w:r>
      <w:r w:rsidR="00A43470">
        <w:instrText xml:space="preserve"> XE "</w:instrText>
      </w:r>
      <w:r w:rsidR="00A43470" w:rsidRPr="00E940EE">
        <w:instrText>eliminatie</w:instrText>
      </w:r>
      <w:r w:rsidR="00A43470">
        <w:instrText xml:space="preserve">" </w:instrText>
      </w:r>
      <w:r w:rsidR="00A43470">
        <w:fldChar w:fldCharType="end"/>
      </w:r>
      <w:r>
        <w:t xml:space="preserve"> AE. Dit komt voor bij elektronenzuigende</w:t>
      </w:r>
      <w:r w:rsidR="00584195">
        <w:fldChar w:fldCharType="begin"/>
      </w:r>
      <w:r w:rsidR="00584195">
        <w:instrText xml:space="preserve"> XE "</w:instrText>
      </w:r>
      <w:r w:rsidR="00584195" w:rsidRPr="00C362D2">
        <w:instrText>elektronen</w:instrText>
      </w:r>
      <w:r w:rsidR="005844D5">
        <w:instrText>:-</w:instrText>
      </w:r>
      <w:r w:rsidR="00584195" w:rsidRPr="00C362D2">
        <w:instrText>zuigend</w:instrText>
      </w:r>
      <w:r w:rsidR="00584195">
        <w:instrText xml:space="preserve">" </w:instrText>
      </w:r>
      <w:r w:rsidR="00584195">
        <w:fldChar w:fldCharType="end"/>
      </w:r>
      <w:r>
        <w:t xml:space="preserve"> substituenten. Een tweede mechanisme via eliminatie/additie EA heeft benzyn (dehydrobenzeen) als intermediair</w:t>
      </w:r>
      <w:r w:rsidR="00A43470">
        <w:fldChar w:fldCharType="begin"/>
      </w:r>
      <w:r w:rsidR="00A43470">
        <w:instrText xml:space="preserve"> XE "</w:instrText>
      </w:r>
      <w:r w:rsidR="00A43470" w:rsidRPr="00E940EE">
        <w:instrText>intermediair</w:instrText>
      </w:r>
      <w:r w:rsidR="00A43470">
        <w:instrText xml:space="preserve">" </w:instrText>
      </w:r>
      <w:r w:rsidR="00A43470">
        <w:fldChar w:fldCharType="end"/>
      </w:r>
    </w:p>
    <w:p w:rsidR="00E06FE0" w:rsidRDefault="009C5F2F">
      <w:r>
        <w:rPr>
          <w:noProof/>
        </w:rPr>
        <w:lastRenderedPageBreak/>
        <w:drawing>
          <wp:inline distT="0" distB="0" distL="0" distR="0">
            <wp:extent cx="5095875" cy="790575"/>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37"/>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rsidR="00E06FE0" w:rsidRDefault="00476F33" w:rsidP="00953991">
      <w:pPr>
        <w:pStyle w:val="Kop4"/>
      </w:pPr>
      <w:bookmarkStart w:id="548" w:name="_Toc435888050"/>
      <w:bookmarkStart w:id="549" w:name="_Toc435888530"/>
      <w:r>
        <w:t xml:space="preserve">Oriëntatie bij </w:t>
      </w:r>
      <w:r w:rsidR="00E06FE0">
        <w:t>S</w:t>
      </w:r>
      <w:r w:rsidR="00E06FE0">
        <w:rPr>
          <w:vertAlign w:val="subscript"/>
        </w:rPr>
        <w:t>E</w:t>
      </w:r>
      <w:r w:rsidR="00E06FE0">
        <w:t>2Ar</w:t>
      </w:r>
      <w:bookmarkEnd w:id="548"/>
      <w:bookmarkEnd w:id="549"/>
    </w:p>
    <w:p w:rsidR="00E06FE0" w:rsidRDefault="009C5F2F">
      <w:r>
        <w:rPr>
          <w:noProof/>
        </w:rPr>
        <w:drawing>
          <wp:inline distT="0" distB="0" distL="0" distR="0">
            <wp:extent cx="3114675" cy="3943350"/>
            <wp:effectExtent l="0" t="0" r="9525"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38"/>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rsidR="00E06FE0" w:rsidRDefault="00E06FE0" w:rsidP="00452D0B">
      <w:pPr>
        <w:numPr>
          <w:ilvl w:val="0"/>
          <w:numId w:val="27"/>
        </w:numPr>
        <w:tabs>
          <w:tab w:val="clear" w:pos="436"/>
          <w:tab w:val="num" w:pos="0"/>
        </w:tabs>
        <w:ind w:left="0" w:hanging="284"/>
      </w:pPr>
      <w:r>
        <w:t xml:space="preserve">te verklaren door te kijken naar de meest gunstige </w:t>
      </w:r>
      <w:r>
        <w:rPr>
          <w:i/>
        </w:rPr>
        <w:t>overgangstoestand</w:t>
      </w:r>
      <w:r w:rsidR="00A43470" w:rsidRPr="00584195">
        <w:fldChar w:fldCharType="begin"/>
      </w:r>
      <w:r w:rsidR="00A43470" w:rsidRPr="00584195">
        <w:instrText xml:space="preserve"> XE "overgangstoestand" </w:instrText>
      </w:r>
      <w:r w:rsidR="00A43470" w:rsidRPr="00584195">
        <w:fldChar w:fldCharType="end"/>
      </w:r>
    </w:p>
    <w:p w:rsidR="00E06FE0" w:rsidRDefault="009C5F2F">
      <w:r>
        <w:rPr>
          <w:noProof/>
        </w:rPr>
        <w:drawing>
          <wp:inline distT="0" distB="0" distL="0" distR="0">
            <wp:extent cx="4953000" cy="2066925"/>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39"/>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rsidR="00E06FE0" w:rsidRDefault="00E06FE0" w:rsidP="00452D0B">
      <w:pPr>
        <w:numPr>
          <w:ilvl w:val="0"/>
          <w:numId w:val="27"/>
        </w:numPr>
        <w:tabs>
          <w:tab w:val="clear" w:pos="436"/>
          <w:tab w:val="num" w:pos="0"/>
        </w:tabs>
        <w:ind w:left="0" w:hanging="284"/>
      </w:pPr>
      <w:r>
        <w:t xml:space="preserve">De sterke stuwing van </w:t>
      </w:r>
      <w:r>
        <w:sym w:font="Symbol" w:char="F02D"/>
      </w:r>
      <w:r>
        <w:t>NH</w:t>
      </w:r>
      <w:r>
        <w:rPr>
          <w:vertAlign w:val="subscript"/>
        </w:rPr>
        <w:t>2</w:t>
      </w:r>
      <w:r>
        <w:t xml:space="preserve">, </w:t>
      </w:r>
      <w:r>
        <w:sym w:font="Symbol" w:char="F02D"/>
      </w:r>
      <w:r>
        <w:t xml:space="preserve">NHR, </w:t>
      </w:r>
      <w:r>
        <w:sym w:font="Symbol" w:char="F02D"/>
      </w:r>
      <w:r>
        <w:t>NR</w:t>
      </w:r>
      <w:r>
        <w:rPr>
          <w:vertAlign w:val="subscript"/>
        </w:rPr>
        <w:t>2</w:t>
      </w:r>
      <w:r>
        <w:t xml:space="preserve">, </w:t>
      </w:r>
      <w:r>
        <w:sym w:font="Symbol" w:char="F02D"/>
      </w:r>
      <w:r>
        <w:t xml:space="preserve">OH en </w:t>
      </w:r>
      <w:r>
        <w:sym w:font="Symbol" w:char="F02D"/>
      </w:r>
      <w:r>
        <w:t xml:space="preserve">OR kan worden verklaard door </w:t>
      </w:r>
      <w:r>
        <w:rPr>
          <w:i/>
        </w:rPr>
        <w:t>mesomere</w:t>
      </w:r>
      <w:r>
        <w:t xml:space="preserve"> effecten</w:t>
      </w:r>
      <w:r w:rsidR="00A43470">
        <w:fldChar w:fldCharType="begin"/>
      </w:r>
      <w:r w:rsidR="00A43470">
        <w:instrText xml:space="preserve"> XE "</w:instrText>
      </w:r>
      <w:r w:rsidR="00A43470" w:rsidRPr="00E940EE">
        <w:rPr>
          <w:i/>
        </w:rPr>
        <w:instrText>mesomee</w:instrText>
      </w:r>
      <w:r w:rsidR="00A43470">
        <w:rPr>
          <w:i/>
        </w:rPr>
        <w:instrText>r</w:instrText>
      </w:r>
      <w:r w:rsidR="00A43470" w:rsidRPr="00E940EE">
        <w:instrText xml:space="preserve"> effect</w:instrText>
      </w:r>
      <w:r w:rsidR="00A43470">
        <w:instrText xml:space="preserve">" </w:instrText>
      </w:r>
      <w:r w:rsidR="00A43470">
        <w:fldChar w:fldCharType="end"/>
      </w:r>
      <w:r>
        <w:t>: het niet-bindend elektronenpaar kan meedoen</w:t>
      </w:r>
    </w:p>
    <w:p w:rsidR="00E06FE0" w:rsidRDefault="009C5F2F">
      <w:r>
        <w:rPr>
          <w:noProof/>
        </w:rPr>
        <w:lastRenderedPageBreak/>
        <w:drawing>
          <wp:inline distT="0" distB="0" distL="0" distR="0">
            <wp:extent cx="3971925" cy="1323975"/>
            <wp:effectExtent l="0" t="0" r="9525"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40"/>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rsidR="00E06FE0" w:rsidRDefault="00E06FE0" w:rsidP="00452D0B">
      <w:pPr>
        <w:numPr>
          <w:ilvl w:val="0"/>
          <w:numId w:val="27"/>
        </w:numPr>
        <w:tabs>
          <w:tab w:val="clear" w:pos="436"/>
          <w:tab w:val="num" w:pos="0"/>
        </w:tabs>
        <w:ind w:left="0" w:hanging="284"/>
      </w:pPr>
      <w:r>
        <w:t>de OH-groep zelf is inductief zuigend (zuurstof is elektronegatiever</w:t>
      </w:r>
      <w:r w:rsidR="00584195">
        <w:fldChar w:fldCharType="begin"/>
      </w:r>
      <w:r w:rsidR="00584195">
        <w:instrText xml:space="preserve"> XE "</w:instrText>
      </w:r>
      <w:r w:rsidR="00584195" w:rsidRPr="00C362D2">
        <w:instrText>elektronegatief</w:instrText>
      </w:r>
      <w:r w:rsidR="00584195">
        <w:instrText xml:space="preserve">" </w:instrText>
      </w:r>
      <w:r w:rsidR="00584195">
        <w:fldChar w:fldCharType="end"/>
      </w:r>
      <w:r>
        <w:t xml:space="preserve"> dan koolstof), maar het mesomere effect is veel belangrijker</w:t>
      </w:r>
    </w:p>
    <w:p w:rsidR="00E06FE0" w:rsidRDefault="00E06FE0" w:rsidP="00452D0B">
      <w:pPr>
        <w:numPr>
          <w:ilvl w:val="0"/>
          <w:numId w:val="27"/>
        </w:numPr>
        <w:tabs>
          <w:tab w:val="clear" w:pos="436"/>
          <w:tab w:val="num" w:pos="0"/>
        </w:tabs>
        <w:ind w:left="0" w:hanging="284"/>
      </w:pPr>
      <w:r>
        <w:t>hetzelfde effect zorgt ervoor dat halogenen toch ortho/pararichters</w:t>
      </w:r>
      <w:r w:rsidR="00584195">
        <w:fldChar w:fldCharType="begin"/>
      </w:r>
      <w:r w:rsidR="00584195">
        <w:instrText xml:space="preserve"> XE "</w:instrText>
      </w:r>
      <w:r w:rsidR="00584195" w:rsidRPr="008C0DB2">
        <w:instrText>richter:ortho/para-</w:instrText>
      </w:r>
      <w:r w:rsidR="00584195">
        <w:instrText xml:space="preserve">" </w:instrText>
      </w:r>
      <w:r w:rsidR="00584195">
        <w:fldChar w:fldCharType="end"/>
      </w:r>
      <w:r w:rsidR="00DB1A97">
        <w:fldChar w:fldCharType="begin"/>
      </w:r>
      <w:r w:rsidR="00DB1A97">
        <w:instrText xml:space="preserve"> XE "</w:instrText>
      </w:r>
      <w:r w:rsidR="00DB1A97" w:rsidRPr="008C0DB2">
        <w:instrText>richter:</w:instrText>
      </w:r>
      <w:r w:rsidR="00DB1A97">
        <w:instrText>meta</w:instrText>
      </w:r>
      <w:r w:rsidR="00DB1A97" w:rsidRPr="008C0DB2">
        <w:instrText>-</w:instrText>
      </w:r>
      <w:r w:rsidR="00DB1A97">
        <w:instrText xml:space="preserve">" </w:instrText>
      </w:r>
      <w:r w:rsidR="00DB1A97">
        <w:fldChar w:fldCharType="end"/>
      </w:r>
      <w:r>
        <w:t xml:space="preserve"> zijn, ondanks de grote elektronegativiteit.</w:t>
      </w:r>
    </w:p>
    <w:p w:rsidR="00E06FE0" w:rsidRDefault="00E06FE0" w:rsidP="00917D44">
      <w:pPr>
        <w:pStyle w:val="Kop3"/>
      </w:pPr>
      <w:bookmarkStart w:id="550" w:name="_Toc384880827"/>
      <w:bookmarkStart w:id="551" w:name="_Toc435888051"/>
      <w:bookmarkStart w:id="552" w:name="_Toc435888531"/>
      <w:bookmarkStart w:id="553" w:name="_Toc509390690"/>
      <w:bookmarkStart w:id="554" w:name="_Toc4589976"/>
      <w:bookmarkStart w:id="555" w:name="_Toc4679220"/>
      <w:bookmarkStart w:id="556" w:name="_Toc4918005"/>
      <w:bookmarkStart w:id="557" w:name="_Toc98689061"/>
      <w:r>
        <w:t>Substitutie, radicaal</w:t>
      </w:r>
      <w:bookmarkEnd w:id="550"/>
      <w:bookmarkEnd w:id="551"/>
      <w:bookmarkEnd w:id="552"/>
      <w:bookmarkEnd w:id="553"/>
      <w:bookmarkEnd w:id="554"/>
      <w:bookmarkEnd w:id="555"/>
      <w:bookmarkEnd w:id="556"/>
      <w:bookmarkEnd w:id="557"/>
      <w:r w:rsidR="00A43470" w:rsidRPr="00584195">
        <w:fldChar w:fldCharType="begin"/>
      </w:r>
      <w:r w:rsidR="00A43470" w:rsidRPr="00584195">
        <w:instrText xml:space="preserve"> XE "radicaal" </w:instrText>
      </w:r>
      <w:r w:rsidR="00A43470" w:rsidRPr="00584195">
        <w:fldChar w:fldCharType="end"/>
      </w:r>
    </w:p>
    <w:p w:rsidR="00E06FE0" w:rsidRDefault="00E06FE0" w:rsidP="00452D0B">
      <w:pPr>
        <w:numPr>
          <w:ilvl w:val="0"/>
          <w:numId w:val="27"/>
        </w:numPr>
        <w:tabs>
          <w:tab w:val="clear" w:pos="436"/>
          <w:tab w:val="num" w:pos="0"/>
        </w:tabs>
        <w:ind w:left="0" w:hanging="284"/>
      </w:pPr>
      <w:r>
        <w:t>radicaalreactie wordt ook wel homolytische</w:t>
      </w:r>
      <w:r w:rsidR="00A43470">
        <w:fldChar w:fldCharType="begin"/>
      </w:r>
      <w:r w:rsidR="00A43470">
        <w:instrText xml:space="preserve"> XE "</w:instrText>
      </w:r>
      <w:r w:rsidR="00A43470" w:rsidRPr="00E940EE">
        <w:instrText>homolytisch</w:instrText>
      </w:r>
      <w:r w:rsidR="00A43470">
        <w:instrText xml:space="preserve">" </w:instrText>
      </w:r>
      <w:r w:rsidR="00A43470">
        <w:fldChar w:fldCharType="end"/>
      </w:r>
      <w:r>
        <w:t xml:space="preserve"> reactie genoemd</w:t>
      </w:r>
    </w:p>
    <w:p w:rsidR="00E06FE0" w:rsidRDefault="00E06FE0" w:rsidP="00452D0B">
      <w:pPr>
        <w:numPr>
          <w:ilvl w:val="0"/>
          <w:numId w:val="27"/>
        </w:numPr>
        <w:tabs>
          <w:tab w:val="clear" w:pos="436"/>
          <w:tab w:val="num" w:pos="0"/>
        </w:tabs>
        <w:ind w:left="0" w:hanging="284"/>
      </w:pPr>
      <w:r>
        <w:t xml:space="preserve">wordt algemeen gevonden bij </w:t>
      </w:r>
      <w:r>
        <w:rPr>
          <w:i/>
        </w:rPr>
        <w:t>azo</w:t>
      </w:r>
      <w:r w:rsidR="00C60A9D">
        <w:rPr>
          <w:i/>
        </w:rPr>
        <w:t>-</w:t>
      </w:r>
      <w:r>
        <w:t xml:space="preserve"> of </w:t>
      </w:r>
      <w:r>
        <w:rPr>
          <w:i/>
        </w:rPr>
        <w:t>peroxide</w:t>
      </w:r>
      <w:r>
        <w:t>verbindingen die onder invloed van temperatuur of van een reductor</w:t>
      </w:r>
      <w:r w:rsidR="00C60A9D">
        <w:fldChar w:fldCharType="begin"/>
      </w:r>
      <w:r w:rsidR="00C60A9D">
        <w:instrText xml:space="preserve"> XE "</w:instrText>
      </w:r>
      <w:r w:rsidR="00C60A9D" w:rsidRPr="00C362D2">
        <w:instrText>reductor</w:instrText>
      </w:r>
      <w:r w:rsidR="00C60A9D">
        <w:instrText xml:space="preserve">" </w:instrText>
      </w:r>
      <w:r w:rsidR="00C60A9D">
        <w:fldChar w:fldCharType="end"/>
      </w:r>
      <w:r>
        <w:t xml:space="preserve"> ontleden</w:t>
      </w:r>
    </w:p>
    <w:p w:rsidR="00E06FE0" w:rsidRDefault="009C5F2F">
      <w:r>
        <w:rPr>
          <w:noProof/>
        </w:rPr>
        <w:drawing>
          <wp:inline distT="0" distB="0" distL="0" distR="0">
            <wp:extent cx="3190875" cy="2495550"/>
            <wp:effectExtent l="1905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41"/>
                    <a:srcRect/>
                    <a:stretch>
                      <a:fillRect/>
                    </a:stretch>
                  </pic:blipFill>
                  <pic:spPr bwMode="auto">
                    <a:xfrm>
                      <a:off x="0" y="0"/>
                      <a:ext cx="3190875" cy="2495550"/>
                    </a:xfrm>
                    <a:prstGeom prst="rect">
                      <a:avLst/>
                    </a:prstGeom>
                    <a:noFill/>
                    <a:ln w="9525">
                      <a:noFill/>
                      <a:miter lim="800000"/>
                      <a:headEnd/>
                      <a:tailEnd/>
                    </a:ln>
                  </pic:spPr>
                </pic:pic>
              </a:graphicData>
            </a:graphic>
          </wp:inline>
        </w:drawing>
      </w:r>
    </w:p>
    <w:p w:rsidR="00E06FE0" w:rsidRDefault="00E06FE0" w:rsidP="00917D44">
      <w:pPr>
        <w:pStyle w:val="Kop3"/>
      </w:pPr>
      <w:bookmarkStart w:id="558" w:name="_Toc384880828"/>
      <w:bookmarkStart w:id="559" w:name="_Toc435888052"/>
      <w:bookmarkStart w:id="560" w:name="_Toc435888532"/>
      <w:bookmarkStart w:id="561" w:name="_Toc509390691"/>
      <w:bookmarkStart w:id="562" w:name="_Toc4589977"/>
      <w:bookmarkStart w:id="563" w:name="_Toc4679221"/>
      <w:bookmarkStart w:id="564" w:name="_Toc4918006"/>
      <w:bookmarkStart w:id="565" w:name="_Toc98689062"/>
      <w:r>
        <w:t>Eliminatie</w:t>
      </w:r>
      <w:bookmarkEnd w:id="558"/>
      <w:bookmarkEnd w:id="559"/>
      <w:bookmarkEnd w:id="560"/>
      <w:bookmarkEnd w:id="561"/>
      <w:bookmarkEnd w:id="562"/>
      <w:bookmarkEnd w:id="563"/>
      <w:bookmarkEnd w:id="564"/>
      <w:bookmarkEnd w:id="565"/>
      <w:r w:rsidR="00A43470" w:rsidRPr="00C60A9D">
        <w:fldChar w:fldCharType="begin"/>
      </w:r>
      <w:r w:rsidR="00A43470" w:rsidRPr="00C60A9D">
        <w:instrText xml:space="preserve"> XE "eliminatie" </w:instrText>
      </w:r>
      <w:r w:rsidR="00A43470" w:rsidRPr="00C60A9D">
        <w:fldChar w:fldCharType="end"/>
      </w:r>
    </w:p>
    <w:p w:rsidR="00E06FE0" w:rsidRDefault="009C5F2F">
      <w:pPr>
        <w:rPr>
          <w:rFonts w:ascii="Univers" w:hAnsi="Univers"/>
          <w:sz w:val="24"/>
          <w:lang w:val="en-US"/>
        </w:rPr>
      </w:pPr>
      <w:r>
        <w:rPr>
          <w:rFonts w:ascii="Univers" w:hAnsi="Univers"/>
          <w:noProof/>
          <w:sz w:val="24"/>
        </w:rPr>
        <w:drawing>
          <wp:inline distT="0" distB="0" distL="0" distR="0">
            <wp:extent cx="3981450" cy="2552700"/>
            <wp:effectExtent l="1905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42"/>
                    <a:srcRect/>
                    <a:stretch>
                      <a:fillRect/>
                    </a:stretch>
                  </pic:blipFill>
                  <pic:spPr bwMode="auto">
                    <a:xfrm>
                      <a:off x="0" y="0"/>
                      <a:ext cx="3981450" cy="2552700"/>
                    </a:xfrm>
                    <a:prstGeom prst="rect">
                      <a:avLst/>
                    </a:prstGeom>
                    <a:noFill/>
                    <a:ln w="9525">
                      <a:noFill/>
                      <a:miter lim="800000"/>
                      <a:headEnd/>
                      <a:tailEnd/>
                    </a:ln>
                  </pic:spPr>
                </pic:pic>
              </a:graphicData>
            </a:graphic>
          </wp:inline>
        </w:drawing>
      </w:r>
    </w:p>
    <w:p w:rsidR="00E06FE0" w:rsidRDefault="00E06FE0" w:rsidP="00452D0B">
      <w:pPr>
        <w:numPr>
          <w:ilvl w:val="0"/>
          <w:numId w:val="27"/>
        </w:numPr>
        <w:tabs>
          <w:tab w:val="clear" w:pos="436"/>
          <w:tab w:val="num" w:pos="0"/>
        </w:tabs>
        <w:ind w:left="0" w:hanging="284"/>
      </w:pPr>
      <w:r>
        <w:t>vergelijk S</w:t>
      </w:r>
      <w:r>
        <w:rPr>
          <w:vertAlign w:val="subscript"/>
        </w:rPr>
        <w:t>N</w:t>
      </w:r>
      <w:r>
        <w:t>1 mechanisme</w:t>
      </w:r>
      <w:r w:rsidR="00A43470">
        <w:fldChar w:fldCharType="begin"/>
      </w:r>
      <w:r w:rsidR="00A43470">
        <w:instrText xml:space="preserve"> XE "</w:instrText>
      </w:r>
      <w:r w:rsidR="00A43470" w:rsidRPr="00E940EE">
        <w:instrText>mechanisme</w:instrText>
      </w:r>
      <w:r w:rsidR="00C60A9D">
        <w:instrText>:S</w:instrText>
      </w:r>
      <w:r w:rsidR="00C60A9D">
        <w:rPr>
          <w:vertAlign w:val="subscript"/>
        </w:rPr>
        <w:instrText>N</w:instrText>
      </w:r>
      <w:r w:rsidR="00C60A9D">
        <w:instrText>1</w:instrText>
      </w:r>
      <w:r w:rsidR="00A43470">
        <w:instrText xml:space="preserve">" </w:instrText>
      </w:r>
      <w:r w:rsidR="00A43470">
        <w:fldChar w:fldCharType="end"/>
      </w:r>
      <w:r w:rsidR="00C60A9D">
        <w:fldChar w:fldCharType="begin"/>
      </w:r>
      <w:r w:rsidR="00C60A9D">
        <w:instrText xml:space="preserve"> XE "</w:instrText>
      </w:r>
      <w:r w:rsidR="00C60A9D" w:rsidRPr="00E940EE">
        <w:instrText>mechanisme</w:instrText>
      </w:r>
      <w:r w:rsidR="00C60A9D">
        <w:instrText>:S</w:instrText>
      </w:r>
      <w:r w:rsidR="00C60A9D">
        <w:rPr>
          <w:vertAlign w:val="subscript"/>
        </w:rPr>
        <w:instrText>N</w:instrText>
      </w:r>
      <w:r w:rsidR="00C60A9D">
        <w:instrText xml:space="preserve">2" </w:instrText>
      </w:r>
      <w:r w:rsidR="00C60A9D">
        <w:fldChar w:fldCharType="end"/>
      </w:r>
      <w:r w:rsidR="00C60A9D">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sidRPr="00C60A9D">
        <w:rPr>
          <w:vertAlign w:val="subscript"/>
        </w:rPr>
        <w:instrText>2</w:instrText>
      </w:r>
      <w:r w:rsidR="00C60A9D">
        <w:instrText xml:space="preserve">" </w:instrText>
      </w:r>
      <w:r w:rsidR="00C60A9D">
        <w:fldChar w:fldCharType="end"/>
      </w:r>
      <w:r w:rsidR="00C60A9D">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Pr>
          <w:vertAlign w:val="subscript"/>
        </w:rPr>
        <w:instrText>1</w:instrText>
      </w:r>
      <w:r w:rsidR="00C60A9D">
        <w:instrText xml:space="preserve">" </w:instrText>
      </w:r>
      <w:r w:rsidR="00C60A9D">
        <w:fldChar w:fldCharType="end"/>
      </w:r>
    </w:p>
    <w:p w:rsidR="00E06FE0" w:rsidRDefault="00E06FE0" w:rsidP="00452D0B">
      <w:pPr>
        <w:numPr>
          <w:ilvl w:val="0"/>
          <w:numId w:val="27"/>
        </w:numPr>
        <w:tabs>
          <w:tab w:val="clear" w:pos="436"/>
          <w:tab w:val="num" w:pos="0"/>
        </w:tabs>
        <w:ind w:left="0" w:hanging="284"/>
      </w:pPr>
      <w:r>
        <w:t>belangrijk is de stabiliteit</w:t>
      </w:r>
      <w:r w:rsidR="00A43470">
        <w:fldChar w:fldCharType="begin"/>
      </w:r>
      <w:r w:rsidR="00A43470">
        <w:instrText xml:space="preserve"> XE "</w:instrText>
      </w:r>
      <w:r w:rsidR="00C60A9D">
        <w:instrText>carbo</w:instrText>
      </w:r>
      <w:r w:rsidR="00241B59">
        <w:instrText>:-</w:instrText>
      </w:r>
      <w:r w:rsidR="00C60A9D">
        <w:instrText>kation</w:instrText>
      </w:r>
      <w:r w:rsidR="00241B59">
        <w:instrText xml:space="preserve">, </w:instrText>
      </w:r>
      <w:r w:rsidR="00A43470" w:rsidRPr="00E940EE">
        <w:instrText>stabiliteit</w:instrText>
      </w:r>
      <w:r w:rsidR="00A43470">
        <w:instrText xml:space="preserve">" </w:instrText>
      </w:r>
      <w:r w:rsidR="00A43470">
        <w:fldChar w:fldCharType="end"/>
      </w:r>
      <w:r>
        <w:t xml:space="preserve"> van het carbokation: 3</w:t>
      </w:r>
      <w:r>
        <w:rPr>
          <w:vertAlign w:val="superscript"/>
        </w:rPr>
        <w:t>o</w:t>
      </w:r>
      <w:r>
        <w:t xml:space="preserve"> &gt; 2</w:t>
      </w:r>
      <w:r>
        <w:rPr>
          <w:vertAlign w:val="superscript"/>
        </w:rPr>
        <w:t>o</w:t>
      </w:r>
      <w:r>
        <w:t xml:space="preserve"> &gt; 1</w:t>
      </w:r>
      <w:r>
        <w:rPr>
          <w:vertAlign w:val="superscript"/>
        </w:rPr>
        <w:t>o</w:t>
      </w:r>
      <w:r>
        <w:t xml:space="preserve"> koolstofatoom</w:t>
      </w:r>
    </w:p>
    <w:p w:rsidR="00E06FE0" w:rsidRDefault="00E06FE0">
      <w:pPr>
        <w:rPr>
          <w:b/>
        </w:rPr>
      </w:pPr>
      <w:r>
        <w:rPr>
          <w:b/>
        </w:rPr>
        <w:t>E</w:t>
      </w:r>
      <w:r>
        <w:rPr>
          <w:b/>
          <w:vertAlign w:val="subscript"/>
        </w:rPr>
        <w:t>2</w:t>
      </w:r>
    </w:p>
    <w:p w:rsidR="00E06FE0" w:rsidRDefault="009C5F2F">
      <w:r>
        <w:rPr>
          <w:noProof/>
        </w:rPr>
        <w:lastRenderedPageBreak/>
        <w:drawing>
          <wp:inline distT="0" distB="0" distL="0" distR="0">
            <wp:extent cx="4705350" cy="1628775"/>
            <wp:effectExtent l="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43"/>
                    <a:srcRect/>
                    <a:stretch>
                      <a:fillRect/>
                    </a:stretch>
                  </pic:blipFill>
                  <pic:spPr bwMode="auto">
                    <a:xfrm>
                      <a:off x="0" y="0"/>
                      <a:ext cx="4705350" cy="1628775"/>
                    </a:xfrm>
                    <a:prstGeom prst="rect">
                      <a:avLst/>
                    </a:prstGeom>
                    <a:noFill/>
                    <a:ln w="9525">
                      <a:noFill/>
                      <a:miter lim="800000"/>
                      <a:headEnd/>
                      <a:tailEnd/>
                    </a:ln>
                  </pic:spPr>
                </pic:pic>
              </a:graphicData>
            </a:graphic>
          </wp:inline>
        </w:drawing>
      </w:r>
    </w:p>
    <w:p w:rsidR="00E06FE0" w:rsidRDefault="00E06FE0" w:rsidP="00452D0B">
      <w:pPr>
        <w:numPr>
          <w:ilvl w:val="0"/>
          <w:numId w:val="27"/>
        </w:numPr>
        <w:tabs>
          <w:tab w:val="clear" w:pos="436"/>
          <w:tab w:val="num" w:pos="0"/>
        </w:tabs>
        <w:ind w:left="0" w:hanging="284"/>
      </w:pPr>
      <w:r>
        <w:t>vergelijk met S</w:t>
      </w:r>
      <w:r>
        <w:rPr>
          <w:vertAlign w:val="subscript"/>
        </w:rPr>
        <w:t>N</w:t>
      </w:r>
      <w:r>
        <w:t>2 mechanisme.</w:t>
      </w:r>
    </w:p>
    <w:p w:rsidR="00E06FE0" w:rsidRDefault="00E06FE0"/>
    <w:p w:rsidR="00E06FE0" w:rsidRDefault="00E06FE0" w:rsidP="008E3B6F">
      <w:pPr>
        <w:pStyle w:val="Kop4"/>
      </w:pPr>
      <w:bookmarkStart w:id="566" w:name="_Toc435888053"/>
      <w:bookmarkStart w:id="567" w:name="_Toc435888533"/>
      <w:r>
        <w:t>Competitie bij eliminatie</w:t>
      </w:r>
      <w:bookmarkEnd w:id="566"/>
      <w:bookmarkEnd w:id="567"/>
    </w:p>
    <w:p w:rsidR="00E06FE0" w:rsidRDefault="00E06FE0" w:rsidP="008E3B6F">
      <w:pPr>
        <w:keepNext/>
        <w:numPr>
          <w:ilvl w:val="0"/>
          <w:numId w:val="27"/>
        </w:numPr>
        <w:tabs>
          <w:tab w:val="clear" w:pos="436"/>
          <w:tab w:val="num" w:pos="0"/>
        </w:tabs>
        <w:ind w:left="0" w:hanging="284"/>
      </w:pPr>
      <w:r>
        <w:t>bij E</w:t>
      </w:r>
      <w:r>
        <w:rPr>
          <w:vertAlign w:val="subscript"/>
        </w:rPr>
        <w:t>1</w:t>
      </w:r>
      <w:r>
        <w:t xml:space="preserve"> is de stabilisatie </w:t>
      </w:r>
      <w:r w:rsidR="00D47821" w:rsidRPr="00D47821">
        <w:fldChar w:fldCharType="begin"/>
      </w:r>
      <w:r w:rsidR="00D47821" w:rsidRPr="00D47821">
        <w:instrText xml:space="preserve"> XE "competitie" </w:instrText>
      </w:r>
      <w:r w:rsidR="00D47821" w:rsidRPr="00D47821">
        <w:fldChar w:fldCharType="end"/>
      </w:r>
      <w:r>
        <w:t>van het carbokation door substituenten erg belangrijk (zie ook: S</w:t>
      </w:r>
      <w:r>
        <w:rPr>
          <w:vertAlign w:val="subscript"/>
        </w:rPr>
        <w:t>N</w:t>
      </w:r>
      <w:r>
        <w:t>1)</w:t>
      </w:r>
    </w:p>
    <w:p w:rsidR="00E06FE0" w:rsidRDefault="00E06FE0" w:rsidP="00452D0B">
      <w:pPr>
        <w:numPr>
          <w:ilvl w:val="0"/>
          <w:numId w:val="27"/>
        </w:numPr>
        <w:tabs>
          <w:tab w:val="clear" w:pos="436"/>
          <w:tab w:val="num" w:pos="0"/>
        </w:tabs>
        <w:ind w:left="0" w:hanging="284"/>
      </w:pPr>
      <w:r>
        <w:t>E</w:t>
      </w:r>
      <w:r>
        <w:rPr>
          <w:vertAlign w:val="subscript"/>
        </w:rPr>
        <w:t>2</w:t>
      </w:r>
      <w:r>
        <w:t xml:space="preserve"> kan twee soorten reactieproducten opleveren. Het mechanisme kan </w:t>
      </w:r>
      <w:r>
        <w:rPr>
          <w:i/>
        </w:rPr>
        <w:t>thermodynamisch</w:t>
      </w:r>
      <w:r>
        <w:t xml:space="preserve"> bepaald zijn (Saytzeff-mechanisme</w:t>
      </w:r>
      <w:r w:rsidR="00A43470">
        <w:fldChar w:fldCharType="begin"/>
      </w:r>
      <w:r w:rsidR="00A43470">
        <w:instrText xml:space="preserve"> XE "</w:instrText>
      </w:r>
      <w:r w:rsidR="00A43470" w:rsidRPr="00E940EE">
        <w:instrText>mechanisme</w:instrText>
      </w:r>
      <w:r w:rsidR="00C60A9D">
        <w:instrText>:</w:instrText>
      </w:r>
      <w:r w:rsidR="00C60A9D" w:rsidRPr="00E940EE">
        <w:instrText>Saytzeff-</w:instrText>
      </w:r>
      <w:r w:rsidR="00A43470">
        <w:instrText xml:space="preserve">" </w:instrText>
      </w:r>
      <w:r w:rsidR="00A43470">
        <w:fldChar w:fldCharType="end"/>
      </w:r>
      <w:r>
        <w:t xml:space="preserve">): er ontstaan dan de meest stabiele reactieproducten, dus het meest gesubstitueerde alkeen. Ofwel </w:t>
      </w:r>
      <w:r>
        <w:rPr>
          <w:i/>
        </w:rPr>
        <w:t>kinetisch</w:t>
      </w:r>
      <w:r>
        <w:t xml:space="preserve"> bepaald: dan ontstaat de snelst te vormen verbinding (Hofmann-mechanisme</w:t>
      </w:r>
      <w:r w:rsidR="00A43470">
        <w:fldChar w:fldCharType="begin"/>
      </w:r>
      <w:r w:rsidR="00A43470">
        <w:instrText xml:space="preserve"> XE "</w:instrText>
      </w:r>
      <w:r w:rsidR="00A43470" w:rsidRPr="00E940EE">
        <w:instrText>mechanisme</w:instrText>
      </w:r>
      <w:r w:rsidR="00C60A9D">
        <w:instrText>:</w:instrText>
      </w:r>
      <w:r w:rsidR="00C60A9D" w:rsidRPr="00E940EE">
        <w:instrText>Hofmann-</w:instrText>
      </w:r>
      <w:r w:rsidR="00A43470">
        <w:instrText xml:space="preserve">" </w:instrText>
      </w:r>
      <w:r w:rsidR="00A43470">
        <w:fldChar w:fldCharType="end"/>
      </w:r>
      <w:r>
        <w:t>): het minst gesubstitueerde alkeen met weinig sterische hindering</w:t>
      </w:r>
      <w:r w:rsidR="00C60A9D">
        <w:fldChar w:fldCharType="begin"/>
      </w:r>
      <w:r w:rsidR="00C60A9D">
        <w:instrText xml:space="preserve"> XE "</w:instrText>
      </w:r>
      <w:r w:rsidR="00C60A9D" w:rsidRPr="00C362D2">
        <w:instrText>sterische</w:instrText>
      </w:r>
      <w:r w:rsidR="001B1231">
        <w:instrText>:</w:instrText>
      </w:r>
      <w:r w:rsidR="00C60A9D" w:rsidRPr="00C362D2">
        <w:instrText>hindering</w:instrText>
      </w:r>
      <w:r w:rsidR="00C60A9D">
        <w:instrText xml:space="preserve">" </w:instrText>
      </w:r>
      <w:r w:rsidR="00C60A9D">
        <w:fldChar w:fldCharType="end"/>
      </w:r>
      <w:r>
        <w:t xml:space="preserve"> ontstaat.</w:t>
      </w:r>
    </w:p>
    <w:p w:rsidR="00E06FE0" w:rsidRDefault="00E06FE0" w:rsidP="0050178E">
      <w:pPr>
        <w:numPr>
          <w:ilvl w:val="0"/>
          <w:numId w:val="27"/>
        </w:numPr>
        <w:tabs>
          <w:tab w:val="clear" w:pos="436"/>
          <w:tab w:val="num" w:pos="0"/>
        </w:tabs>
        <w:ind w:left="0" w:hanging="284"/>
      </w:pPr>
      <w:r>
        <w:t>bij E</w:t>
      </w:r>
      <w:r>
        <w:rPr>
          <w:vertAlign w:val="subscript"/>
        </w:rPr>
        <w:t>1</w:t>
      </w:r>
      <w:r>
        <w:t xml:space="preserve"> neemt de reactiviteit</w:t>
      </w:r>
      <w:r w:rsidR="00A43470">
        <w:fldChar w:fldCharType="begin"/>
      </w:r>
      <w:r w:rsidR="00A43470">
        <w:instrText xml:space="preserve"> XE "</w:instrText>
      </w:r>
      <w:r w:rsidR="00A43470" w:rsidRPr="00E940EE">
        <w:instrText>reactiviteit</w:instrText>
      </w:r>
      <w:r w:rsidR="00A43470">
        <w:instrText xml:space="preserve">" </w:instrText>
      </w:r>
      <w:r w:rsidR="00A43470">
        <w:fldChar w:fldCharType="end"/>
      </w:r>
      <w:r>
        <w:t xml:space="preserve"> van RX toe van primaire</w:t>
      </w:r>
      <w:r w:rsidR="00A43470">
        <w:fldChar w:fldCharType="begin"/>
      </w:r>
      <w:r w:rsidR="00A43470">
        <w:instrText xml:space="preserve"> XE "</w:instrText>
      </w:r>
      <w:r w:rsidR="00A43470" w:rsidRPr="00E940EE">
        <w:instrText>primair</w:instrText>
      </w:r>
      <w:r w:rsidR="00A43470">
        <w:instrText xml:space="preserve">" </w:instrText>
      </w:r>
      <w:r w:rsidR="00A43470">
        <w:fldChar w:fldCharType="end"/>
      </w:r>
      <w:r>
        <w:t xml:space="preserve"> naar tertiair</w:t>
      </w:r>
      <w:r w:rsidR="00A43470">
        <w:fldChar w:fldCharType="begin"/>
      </w:r>
      <w:r w:rsidR="00A43470">
        <w:instrText xml:space="preserve"> XE "</w:instrText>
      </w:r>
      <w:r w:rsidR="00A43470" w:rsidRPr="00E940EE">
        <w:instrText>tertiair</w:instrText>
      </w:r>
      <w:r w:rsidR="00A43470">
        <w:instrText xml:space="preserve">" </w:instrText>
      </w:r>
      <w:r w:rsidR="00A43470">
        <w:fldChar w:fldCharType="end"/>
      </w:r>
      <w:r>
        <w:t>; bij E</w:t>
      </w:r>
      <w:r>
        <w:rPr>
          <w:vertAlign w:val="subscript"/>
        </w:rPr>
        <w:t>2</w:t>
      </w:r>
      <w:r>
        <w:t xml:space="preserve"> neemt deze af.</w:t>
      </w:r>
    </w:p>
    <w:p w:rsidR="00E06FE0" w:rsidRDefault="009C5F2F">
      <w:r>
        <w:rPr>
          <w:noProof/>
        </w:rPr>
        <w:drawing>
          <wp:inline distT="0" distB="0" distL="0" distR="0">
            <wp:extent cx="3705225" cy="962025"/>
            <wp:effectExtent l="0" t="0" r="9525"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4"/>
                    <a:srcRect/>
                    <a:stretch>
                      <a:fillRect/>
                    </a:stretch>
                  </pic:blipFill>
                  <pic:spPr bwMode="auto">
                    <a:xfrm>
                      <a:off x="0" y="0"/>
                      <a:ext cx="3705225" cy="962025"/>
                    </a:xfrm>
                    <a:prstGeom prst="rect">
                      <a:avLst/>
                    </a:prstGeom>
                    <a:noFill/>
                    <a:ln w="9525">
                      <a:noFill/>
                      <a:miter lim="800000"/>
                      <a:headEnd/>
                      <a:tailEnd/>
                    </a:ln>
                  </pic:spPr>
                </pic:pic>
              </a:graphicData>
            </a:graphic>
          </wp:inline>
        </w:drawing>
      </w:r>
    </w:p>
    <w:p w:rsidR="00E06FE0" w:rsidRDefault="00E06FE0" w:rsidP="0050178E">
      <w:pPr>
        <w:numPr>
          <w:ilvl w:val="0"/>
          <w:numId w:val="27"/>
        </w:numPr>
        <w:tabs>
          <w:tab w:val="clear" w:pos="436"/>
          <w:tab w:val="num" w:pos="0"/>
        </w:tabs>
        <w:ind w:left="0" w:hanging="284"/>
      </w:pPr>
      <w:r>
        <w:t>de aard van de overgangstoestand is erg belangrijk</w:t>
      </w:r>
    </w:p>
    <w:p w:rsidR="00E06FE0" w:rsidRDefault="00E06FE0" w:rsidP="00953991">
      <w:pPr>
        <w:pStyle w:val="Kop4"/>
      </w:pPr>
      <w:bookmarkStart w:id="568" w:name="_Toc435888054"/>
      <w:bookmarkStart w:id="569" w:name="_Toc435888534"/>
      <w:r>
        <w:t>Stereochemie van de eliminatie</w:t>
      </w:r>
      <w:bookmarkEnd w:id="568"/>
      <w:bookmarkEnd w:id="569"/>
    </w:p>
    <w:p w:rsidR="00E06FE0" w:rsidRDefault="00E06FE0" w:rsidP="0050178E">
      <w:pPr>
        <w:numPr>
          <w:ilvl w:val="0"/>
          <w:numId w:val="27"/>
        </w:numPr>
        <w:tabs>
          <w:tab w:val="clear" w:pos="436"/>
          <w:tab w:val="num" w:pos="0"/>
        </w:tabs>
        <w:ind w:left="0" w:hanging="284"/>
      </w:pPr>
      <w:r>
        <w:t>E</w:t>
      </w:r>
      <w:r>
        <w:rPr>
          <w:vertAlign w:val="subscript"/>
        </w:rPr>
        <w:t>1</w:t>
      </w:r>
      <w:r>
        <w:tab/>
        <w:t>niet stereospecifiek</w:t>
      </w:r>
      <w:r w:rsidR="00A43470">
        <w:fldChar w:fldCharType="begin"/>
      </w:r>
      <w:r w:rsidR="00A43470">
        <w:instrText xml:space="preserve"> XE "</w:instrText>
      </w:r>
      <w:r w:rsidR="00A43470" w:rsidRPr="00E940EE">
        <w:instrText>stereo</w:instrText>
      </w:r>
      <w:r w:rsidR="00CF264F">
        <w:instrText>-:</w:instrText>
      </w:r>
      <w:r w:rsidR="00A43470" w:rsidRPr="00E940EE">
        <w:instrText>specifiek</w:instrText>
      </w:r>
      <w:r w:rsidR="00A43470">
        <w:instrText xml:space="preserve">" </w:instrText>
      </w:r>
      <w:r w:rsidR="00A43470">
        <w:fldChar w:fldCharType="end"/>
      </w:r>
      <w:r>
        <w:t xml:space="preserve"> vanwege vlak intermediair</w:t>
      </w:r>
    </w:p>
    <w:p w:rsidR="00E06FE0" w:rsidRDefault="00E06FE0" w:rsidP="0050178E">
      <w:pPr>
        <w:numPr>
          <w:ilvl w:val="0"/>
          <w:numId w:val="27"/>
        </w:numPr>
        <w:tabs>
          <w:tab w:val="clear" w:pos="436"/>
          <w:tab w:val="num" w:pos="0"/>
        </w:tabs>
        <w:ind w:left="0" w:hanging="284"/>
      </w:pPr>
      <w:r>
        <w:t>E</w:t>
      </w:r>
      <w:r>
        <w:rPr>
          <w:vertAlign w:val="subscript"/>
        </w:rPr>
        <w:t>2</w:t>
      </w:r>
      <w:r>
        <w:tab/>
        <w:t>wel stereospecifiek</w:t>
      </w:r>
    </w:p>
    <w:p w:rsidR="00E06FE0" w:rsidRDefault="00E06FE0" w:rsidP="0050178E">
      <w:pPr>
        <w:numPr>
          <w:ilvl w:val="0"/>
          <w:numId w:val="27"/>
        </w:numPr>
        <w:tabs>
          <w:tab w:val="clear" w:pos="436"/>
          <w:tab w:val="num" w:pos="0"/>
        </w:tabs>
        <w:ind w:left="0" w:hanging="284"/>
      </w:pPr>
      <w:r>
        <w:t>spiegelbeelden (enantiomeren/optische antipoden) leveren hetzelfde stereoisomeer</w:t>
      </w:r>
    </w:p>
    <w:p w:rsidR="00E06FE0" w:rsidRDefault="00E06FE0" w:rsidP="0050178E">
      <w:pPr>
        <w:numPr>
          <w:ilvl w:val="0"/>
          <w:numId w:val="27"/>
        </w:numPr>
        <w:tabs>
          <w:tab w:val="clear" w:pos="436"/>
          <w:tab w:val="num" w:pos="0"/>
        </w:tabs>
        <w:ind w:left="0" w:hanging="284"/>
      </w:pPr>
      <w:r>
        <w:t>diastereomeren leveren verschillende stereoisomeren</w:t>
      </w:r>
    </w:p>
    <w:p w:rsidR="00E06FE0" w:rsidRDefault="00E06FE0" w:rsidP="00917D44">
      <w:pPr>
        <w:pStyle w:val="Kop3"/>
      </w:pPr>
      <w:bookmarkStart w:id="570" w:name="_Toc384880829"/>
      <w:bookmarkStart w:id="571" w:name="_Toc435888055"/>
      <w:bookmarkStart w:id="572" w:name="_Toc435888535"/>
      <w:bookmarkStart w:id="573" w:name="_Toc509390692"/>
      <w:bookmarkStart w:id="574" w:name="_Toc4589978"/>
      <w:bookmarkStart w:id="575" w:name="_Toc4679222"/>
      <w:bookmarkStart w:id="576" w:name="_Toc4918007"/>
      <w:bookmarkStart w:id="577" w:name="_Toc98689063"/>
      <w:r>
        <w:lastRenderedPageBreak/>
        <w:t>Additie, elektrofiel en radicaal</w:t>
      </w:r>
      <w:bookmarkEnd w:id="570"/>
      <w:bookmarkEnd w:id="571"/>
      <w:bookmarkEnd w:id="572"/>
      <w:bookmarkEnd w:id="573"/>
      <w:bookmarkEnd w:id="574"/>
      <w:bookmarkEnd w:id="575"/>
      <w:bookmarkEnd w:id="576"/>
      <w:bookmarkEnd w:id="577"/>
    </w:p>
    <w:p w:rsidR="00E06FE0" w:rsidRDefault="009C5F2F">
      <w:r>
        <w:rPr>
          <w:noProof/>
        </w:rPr>
        <w:drawing>
          <wp:inline distT="0" distB="0" distL="0" distR="0">
            <wp:extent cx="5467350" cy="385762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5"/>
                    <a:srcRect/>
                    <a:stretch>
                      <a:fillRect/>
                    </a:stretch>
                  </pic:blipFill>
                  <pic:spPr bwMode="auto">
                    <a:xfrm>
                      <a:off x="0" y="0"/>
                      <a:ext cx="5467350" cy="3857625"/>
                    </a:xfrm>
                    <a:prstGeom prst="rect">
                      <a:avLst/>
                    </a:prstGeom>
                    <a:noFill/>
                    <a:ln w="9525">
                      <a:noFill/>
                      <a:miter lim="800000"/>
                      <a:headEnd/>
                      <a:tailEnd/>
                    </a:ln>
                  </pic:spPr>
                </pic:pic>
              </a:graphicData>
            </a:graphic>
          </wp:inline>
        </w:drawing>
      </w:r>
    </w:p>
    <w:p w:rsidR="00E06FE0" w:rsidRDefault="00E06FE0" w:rsidP="0050178E">
      <w:pPr>
        <w:numPr>
          <w:ilvl w:val="0"/>
          <w:numId w:val="27"/>
        </w:numPr>
        <w:tabs>
          <w:tab w:val="clear" w:pos="436"/>
          <w:tab w:val="num" w:pos="0"/>
        </w:tabs>
        <w:ind w:left="0" w:hanging="284"/>
      </w:pPr>
      <w:r>
        <w:t>Markovnikov</w:t>
      </w:r>
      <w:r w:rsidR="00A43470">
        <w:fldChar w:fldCharType="begin"/>
      </w:r>
      <w:r w:rsidR="00A43470">
        <w:instrText xml:space="preserve"> XE "</w:instrText>
      </w:r>
      <w:r w:rsidR="00A43470" w:rsidRPr="00E940EE">
        <w:instrText>Markovnikov</w:instrText>
      </w:r>
      <w:r w:rsidR="00A43470">
        <w:instrText xml:space="preserve">" </w:instrText>
      </w:r>
      <w:r w:rsidR="00A43470">
        <w:fldChar w:fldCharType="end"/>
      </w:r>
      <w:r>
        <w:t>: proton</w:t>
      </w:r>
      <w:r w:rsidR="00C47570" w:rsidRPr="00C60A9D">
        <w:fldChar w:fldCharType="begin"/>
      </w:r>
      <w:r w:rsidR="00C47570" w:rsidRPr="00C60A9D">
        <w:instrText xml:space="preserve"> XE "additie</w:instrText>
      </w:r>
      <w:r w:rsidR="00C47570">
        <w:instrText>:A</w:instrText>
      </w:r>
      <w:r w:rsidR="00C47570">
        <w:rPr>
          <w:vertAlign w:val="subscript"/>
        </w:rPr>
        <w:instrText>E</w:instrText>
      </w:r>
      <w:r w:rsidR="00C47570" w:rsidRPr="00C60A9D">
        <w:instrText xml:space="preserve">" </w:instrText>
      </w:r>
      <w:r w:rsidR="00C47570" w:rsidRPr="00C60A9D">
        <w:fldChar w:fldCharType="end"/>
      </w:r>
      <w:r w:rsidR="00C47570" w:rsidRPr="00C60A9D">
        <w:fldChar w:fldCharType="begin"/>
      </w:r>
      <w:r w:rsidR="00C47570" w:rsidRPr="00C60A9D">
        <w:instrText xml:space="preserve"> XE "additie</w:instrText>
      </w:r>
      <w:r w:rsidR="00C47570">
        <w:instrText>:A</w:instrText>
      </w:r>
      <w:r w:rsidR="00C47570">
        <w:rPr>
          <w:vertAlign w:val="subscript"/>
        </w:rPr>
        <w:instrText>R</w:instrText>
      </w:r>
      <w:r w:rsidR="00C47570" w:rsidRPr="00C60A9D">
        <w:instrText xml:space="preserve">" </w:instrText>
      </w:r>
      <w:r w:rsidR="00C47570" w:rsidRPr="00C60A9D">
        <w:fldChar w:fldCharType="end"/>
      </w:r>
      <w:r>
        <w:t xml:space="preserve"> addeert aan de koolstof met de meeste protonen.</w:t>
      </w:r>
    </w:p>
    <w:p w:rsidR="00E06FE0" w:rsidRDefault="00E06FE0" w:rsidP="0050178E">
      <w:pPr>
        <w:numPr>
          <w:ilvl w:val="0"/>
          <w:numId w:val="27"/>
        </w:numPr>
        <w:tabs>
          <w:tab w:val="clear" w:pos="436"/>
          <w:tab w:val="num" w:pos="0"/>
        </w:tabs>
        <w:ind w:left="0" w:hanging="284"/>
      </w:pPr>
      <w:r>
        <w:t>anti-Markovnikov</w:t>
      </w:r>
      <w:r w:rsidR="00CA3405">
        <w:fldChar w:fldCharType="begin"/>
      </w:r>
      <w:r w:rsidR="00CA3405">
        <w:instrText xml:space="preserve"> XE "</w:instrText>
      </w:r>
      <w:r w:rsidR="00CA3405" w:rsidRPr="00252610">
        <w:instrText>Markovnikov:anti-</w:instrText>
      </w:r>
      <w:r w:rsidR="00CA3405">
        <w:instrText xml:space="preserve">" </w:instrText>
      </w:r>
      <w:r w:rsidR="00CA3405">
        <w:fldChar w:fldCharType="end"/>
      </w:r>
      <w:r w:rsidR="00776B23">
        <w:t>:</w:t>
      </w:r>
      <w:r>
        <w:t xml:space="preserve"> komt voor in speciale gevallen, zoals bij de additie van HCl in aanwezigheid van peroxides.</w:t>
      </w:r>
    </w:p>
    <w:p w:rsidR="00E06FE0" w:rsidRDefault="009C5F2F">
      <w:pPr>
        <w:rPr>
          <w:rFonts w:ascii="Univers" w:hAnsi="Univers"/>
          <w:sz w:val="24"/>
          <w:lang w:val="en-US"/>
        </w:rPr>
      </w:pPr>
      <w:r>
        <w:rPr>
          <w:rFonts w:ascii="Univers" w:hAnsi="Univers"/>
          <w:noProof/>
          <w:sz w:val="24"/>
        </w:rPr>
        <w:drawing>
          <wp:inline distT="0" distB="0" distL="0" distR="0">
            <wp:extent cx="4610100" cy="2314575"/>
            <wp:effectExtent l="1905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46"/>
                    <a:srcRect/>
                    <a:stretch>
                      <a:fillRect/>
                    </a:stretch>
                  </pic:blipFill>
                  <pic:spPr bwMode="auto">
                    <a:xfrm>
                      <a:off x="0" y="0"/>
                      <a:ext cx="4610100" cy="2314575"/>
                    </a:xfrm>
                    <a:prstGeom prst="rect">
                      <a:avLst/>
                    </a:prstGeom>
                    <a:noFill/>
                    <a:ln w="9525">
                      <a:noFill/>
                      <a:miter lim="800000"/>
                      <a:headEnd/>
                      <a:tailEnd/>
                    </a:ln>
                  </pic:spPr>
                </pic:pic>
              </a:graphicData>
            </a:graphic>
          </wp:inline>
        </w:drawing>
      </w:r>
    </w:p>
    <w:p w:rsidR="00E06FE0" w:rsidRDefault="00E06FE0" w:rsidP="00917D44">
      <w:pPr>
        <w:pStyle w:val="Kop3"/>
      </w:pPr>
      <w:bookmarkStart w:id="578" w:name="_Toc384880830"/>
      <w:bookmarkStart w:id="579" w:name="_Toc435888056"/>
      <w:bookmarkStart w:id="580" w:name="_Toc435888536"/>
      <w:bookmarkStart w:id="581" w:name="_Toc509390693"/>
      <w:bookmarkStart w:id="582" w:name="_Toc4589979"/>
      <w:bookmarkStart w:id="583" w:name="_Toc4679223"/>
      <w:bookmarkStart w:id="584" w:name="_Toc4918008"/>
      <w:bookmarkStart w:id="585" w:name="_Toc98689064"/>
      <w:r>
        <w:t>Vuistregels</w:t>
      </w:r>
      <w:bookmarkEnd w:id="578"/>
      <w:bookmarkEnd w:id="579"/>
      <w:bookmarkEnd w:id="580"/>
      <w:bookmarkEnd w:id="581"/>
      <w:bookmarkEnd w:id="582"/>
      <w:bookmarkEnd w:id="583"/>
      <w:bookmarkEnd w:id="584"/>
      <w:bookmarkEnd w:id="585"/>
    </w:p>
    <w:p w:rsidR="00E06FE0" w:rsidRDefault="00E06FE0" w:rsidP="0050178E">
      <w:pPr>
        <w:numPr>
          <w:ilvl w:val="0"/>
          <w:numId w:val="27"/>
        </w:numPr>
        <w:tabs>
          <w:tab w:val="clear" w:pos="436"/>
          <w:tab w:val="num" w:pos="0"/>
        </w:tabs>
        <w:ind w:left="0" w:hanging="284"/>
      </w:pPr>
      <w:r>
        <w:t>S</w:t>
      </w:r>
      <w:r>
        <w:rPr>
          <w:vertAlign w:val="subscript"/>
        </w:rPr>
        <w:t>N</w:t>
      </w:r>
      <w:r>
        <w:t>1:</w:t>
      </w:r>
      <w:r>
        <w:tab/>
        <w:t xml:space="preserve">chirale C-atomen geven </w:t>
      </w:r>
      <w:r w:rsidR="00DB1A97">
        <w:fldChar w:fldCharType="begin"/>
      </w:r>
      <w:r w:rsidR="00DB1A97">
        <w:instrText xml:space="preserve"> XE "</w:instrText>
      </w:r>
      <w:r w:rsidR="00DB1A97" w:rsidRPr="0093147B">
        <w:instrText>regel:vuist-</w:instrText>
      </w:r>
      <w:r w:rsidR="00DB1A97">
        <w:instrText xml:space="preserve">" </w:instrText>
      </w:r>
      <w:r w:rsidR="00DB1A97">
        <w:fldChar w:fldCharType="end"/>
      </w:r>
      <w:r>
        <w:t>racemisatie</w:t>
      </w:r>
      <w:r w:rsidR="00A43470">
        <w:fldChar w:fldCharType="begin"/>
      </w:r>
      <w:r w:rsidR="00A43470">
        <w:instrText xml:space="preserve"> XE "</w:instrText>
      </w:r>
      <w:r w:rsidR="00A43470" w:rsidRPr="00E940EE">
        <w:instrText>racemisatie</w:instrText>
      </w:r>
      <w:r w:rsidR="00A43470">
        <w:instrText xml:space="preserve">" </w:instrText>
      </w:r>
      <w:r w:rsidR="00A43470">
        <w:fldChar w:fldCharType="end"/>
      </w:r>
    </w:p>
    <w:p w:rsidR="00E06FE0" w:rsidRDefault="00E06FE0" w:rsidP="0050178E">
      <w:pPr>
        <w:numPr>
          <w:ilvl w:val="0"/>
          <w:numId w:val="27"/>
        </w:numPr>
        <w:tabs>
          <w:tab w:val="clear" w:pos="436"/>
          <w:tab w:val="num" w:pos="0"/>
        </w:tabs>
        <w:ind w:left="0" w:hanging="284"/>
      </w:pPr>
      <w:r>
        <w:t>S</w:t>
      </w:r>
      <w:r>
        <w:rPr>
          <w:vertAlign w:val="subscript"/>
        </w:rPr>
        <w:t>N</w:t>
      </w:r>
      <w:r>
        <w:t>2:</w:t>
      </w:r>
      <w:r>
        <w:tab/>
        <w:t>chirale C-atomen geven inversie van configuratie</w:t>
      </w:r>
    </w:p>
    <w:p w:rsidR="00E06FE0" w:rsidRDefault="00E06FE0" w:rsidP="0050178E">
      <w:pPr>
        <w:numPr>
          <w:ilvl w:val="0"/>
          <w:numId w:val="27"/>
        </w:numPr>
        <w:tabs>
          <w:tab w:val="clear" w:pos="436"/>
          <w:tab w:val="num" w:pos="0"/>
        </w:tabs>
        <w:ind w:left="0" w:hanging="284"/>
      </w:pPr>
      <w:r>
        <w:t>E1:</w:t>
      </w:r>
      <w:r>
        <w:tab/>
        <w:t>niet stereospecifiek</w:t>
      </w:r>
      <w:r w:rsidR="00CF264F">
        <w:fldChar w:fldCharType="begin"/>
      </w:r>
      <w:r w:rsidR="00CF264F">
        <w:instrText xml:space="preserve"> XE "</w:instrText>
      </w:r>
      <w:r w:rsidR="00CF264F" w:rsidRPr="00501B3A">
        <w:instrText>stereo-:specifiek</w:instrText>
      </w:r>
      <w:r w:rsidR="00CF264F">
        <w:instrText xml:space="preserve">" </w:instrText>
      </w:r>
      <w:r w:rsidR="00CF264F">
        <w:fldChar w:fldCharType="end"/>
      </w:r>
    </w:p>
    <w:p w:rsidR="00E06FE0" w:rsidRPr="00CB4EFD" w:rsidRDefault="00E06FE0" w:rsidP="00776B23">
      <w:pPr>
        <w:tabs>
          <w:tab w:val="left" w:pos="0"/>
        </w:tabs>
        <w:rPr>
          <w:lang w:val="en-US"/>
        </w:rPr>
      </w:pPr>
      <w:r w:rsidRPr="00CB4EFD">
        <w:rPr>
          <w:lang w:val="en-US"/>
        </w:rPr>
        <w:t>E2:</w:t>
      </w:r>
      <w:r w:rsidRPr="00CB4EFD">
        <w:rPr>
          <w:lang w:val="en-US"/>
        </w:rPr>
        <w:tab/>
        <w:t>wel stereospecifiek; anti-eliminatie</w:t>
      </w:r>
      <w:r w:rsidR="005A0D65">
        <w:fldChar w:fldCharType="begin"/>
      </w:r>
      <w:r w:rsidR="005A0D65" w:rsidRPr="00CB4EFD">
        <w:rPr>
          <w:lang w:val="en-US"/>
        </w:rPr>
        <w:instrText xml:space="preserve"> XE "anti:-eliminatie" </w:instrText>
      </w:r>
      <w:r w:rsidR="005A0D65">
        <w:fldChar w:fldCharType="end"/>
      </w:r>
    </w:p>
    <w:p w:rsidR="00E06FE0" w:rsidRDefault="00E06FE0" w:rsidP="0050178E">
      <w:pPr>
        <w:numPr>
          <w:ilvl w:val="0"/>
          <w:numId w:val="27"/>
        </w:numPr>
        <w:tabs>
          <w:tab w:val="clear" w:pos="436"/>
          <w:tab w:val="num" w:pos="0"/>
        </w:tabs>
        <w:ind w:left="0" w:hanging="284"/>
      </w:pPr>
      <w:r>
        <w:t>E1/E2:</w:t>
      </w:r>
      <w:r>
        <w:tab/>
      </w:r>
      <w:r w:rsidR="00476F33">
        <w:tab/>
      </w:r>
      <w:r w:rsidR="00476F33">
        <w:tab/>
      </w:r>
      <w:r>
        <w:t>Saytzev</w:t>
      </w:r>
      <w:r w:rsidR="00C60A9D">
        <w:fldChar w:fldCharType="begin"/>
      </w:r>
      <w:r w:rsidR="00C60A9D">
        <w:instrText xml:space="preserve"> XE "</w:instrText>
      </w:r>
      <w:r w:rsidR="00C60A9D" w:rsidRPr="00C362D2">
        <w:instrText>Saytzev</w:instrText>
      </w:r>
      <w:r w:rsidR="00C60A9D">
        <w:instrText xml:space="preserve">" </w:instrText>
      </w:r>
      <w:r w:rsidR="00C60A9D">
        <w:fldChar w:fldCharType="end"/>
      </w:r>
      <w:r>
        <w:tab/>
      </w:r>
      <w:r w:rsidR="00476F33">
        <w:tab/>
      </w:r>
      <w:r>
        <w:t>Hofmann</w:t>
      </w:r>
      <w:r w:rsidR="00C60A9D">
        <w:fldChar w:fldCharType="begin"/>
      </w:r>
      <w:r w:rsidR="00C60A9D">
        <w:instrText xml:space="preserve"> XE "</w:instrText>
      </w:r>
      <w:r w:rsidR="00C60A9D" w:rsidRPr="00C362D2">
        <w:instrText>Hofmann</w:instrText>
      </w:r>
      <w:r w:rsidR="00C60A9D">
        <w:instrText xml:space="preserve">" </w:instrText>
      </w:r>
      <w:r w:rsidR="00C60A9D">
        <w:fldChar w:fldCharType="end"/>
      </w:r>
    </w:p>
    <w:p w:rsidR="00E06FE0" w:rsidRPr="00CB4EFD" w:rsidRDefault="00E06FE0" w:rsidP="00776B23">
      <w:pPr>
        <w:tabs>
          <w:tab w:val="left" w:pos="2127"/>
          <w:tab w:val="left" w:pos="3261"/>
        </w:tabs>
        <w:ind w:left="709"/>
        <w:rPr>
          <w:lang w:val="en-US"/>
        </w:rPr>
      </w:pPr>
      <w:r w:rsidRPr="00CB4EFD">
        <w:rPr>
          <w:lang w:val="en-US"/>
        </w:rPr>
        <w:t>leaving group:</w:t>
      </w:r>
      <w:r w:rsidRPr="00CB4EFD">
        <w:rPr>
          <w:lang w:val="en-US"/>
        </w:rPr>
        <w:tab/>
        <w:t>I, Br, Cl</w:t>
      </w:r>
      <w:r w:rsidR="00776B23" w:rsidRPr="00CB4EFD">
        <w:rPr>
          <w:lang w:val="en-US"/>
        </w:rPr>
        <w:tab/>
      </w:r>
      <w:r w:rsidRPr="00CB4EFD">
        <w:rPr>
          <w:lang w:val="en-US"/>
        </w:rPr>
        <w:t>F, N</w:t>
      </w:r>
      <w:r w:rsidRPr="00CB4EFD">
        <w:rPr>
          <w:vertAlign w:val="superscript"/>
          <w:lang w:val="en-US"/>
        </w:rPr>
        <w:t>+</w:t>
      </w:r>
      <w:r w:rsidRPr="00CB4EFD">
        <w:rPr>
          <w:lang w:val="en-US"/>
        </w:rPr>
        <w:t>Me</w:t>
      </w:r>
      <w:r w:rsidRPr="00CB4EFD">
        <w:rPr>
          <w:vertAlign w:val="subscript"/>
          <w:lang w:val="en-US"/>
        </w:rPr>
        <w:t>3</w:t>
      </w:r>
      <w:r w:rsidRPr="00CB4EFD">
        <w:rPr>
          <w:lang w:val="en-US"/>
        </w:rPr>
        <w:t>, S</w:t>
      </w:r>
      <w:r w:rsidRPr="00CB4EFD">
        <w:rPr>
          <w:vertAlign w:val="superscript"/>
          <w:lang w:val="en-US"/>
        </w:rPr>
        <w:t>+</w:t>
      </w:r>
      <w:r w:rsidRPr="00CB4EFD">
        <w:rPr>
          <w:lang w:val="en-US"/>
        </w:rPr>
        <w:t>Me</w:t>
      </w:r>
      <w:r w:rsidRPr="00CB4EFD">
        <w:rPr>
          <w:vertAlign w:val="subscript"/>
          <w:lang w:val="en-US"/>
        </w:rPr>
        <w:t>2</w:t>
      </w:r>
    </w:p>
    <w:p w:rsidR="00E06FE0" w:rsidRDefault="00E06FE0" w:rsidP="00776B23">
      <w:pPr>
        <w:numPr>
          <w:ilvl w:val="0"/>
          <w:numId w:val="27"/>
        </w:numPr>
        <w:tabs>
          <w:tab w:val="clear" w:pos="436"/>
          <w:tab w:val="left" w:pos="0"/>
          <w:tab w:val="num" w:pos="993"/>
        </w:tabs>
        <w:ind w:left="0" w:hanging="284"/>
      </w:pPr>
      <w:r>
        <w:t>E1 vs S</w:t>
      </w:r>
      <w:r>
        <w:rPr>
          <w:vertAlign w:val="subscript"/>
        </w:rPr>
        <w:t>N</w:t>
      </w:r>
      <w:r>
        <w:t>1:</w:t>
      </w:r>
      <w:r>
        <w:tab/>
        <w:t>- alleen bij tertiaire</w:t>
      </w:r>
      <w:r w:rsidR="00C60A9D">
        <w:fldChar w:fldCharType="begin"/>
      </w:r>
      <w:r w:rsidR="00C60A9D">
        <w:instrText xml:space="preserve"> XE "</w:instrText>
      </w:r>
      <w:r w:rsidR="00C60A9D" w:rsidRPr="00C362D2">
        <w:instrText>tertiair</w:instrText>
      </w:r>
      <w:r w:rsidR="00C60A9D">
        <w:instrText xml:space="preserve">" </w:instrText>
      </w:r>
      <w:r w:rsidR="00C60A9D">
        <w:fldChar w:fldCharType="end"/>
      </w:r>
      <w:r>
        <w:t xml:space="preserve"> C-atomen</w:t>
      </w:r>
    </w:p>
    <w:p w:rsidR="00E06FE0" w:rsidRDefault="00E06FE0" w:rsidP="0050178E">
      <w:pPr>
        <w:numPr>
          <w:ilvl w:val="0"/>
          <w:numId w:val="27"/>
        </w:numPr>
        <w:tabs>
          <w:tab w:val="clear" w:pos="436"/>
          <w:tab w:val="num" w:pos="0"/>
        </w:tabs>
        <w:ind w:left="0" w:hanging="284"/>
      </w:pPr>
      <w:r>
        <w:t>karakter van de ‘leaving group’</w:t>
      </w:r>
      <w:r w:rsidR="00C60A9D">
        <w:fldChar w:fldCharType="begin"/>
      </w:r>
      <w:r w:rsidR="00C60A9D">
        <w:instrText xml:space="preserve"> XE "</w:instrText>
      </w:r>
      <w:r w:rsidR="00C60A9D" w:rsidRPr="00C362D2">
        <w:instrText>leaving group</w:instrText>
      </w:r>
      <w:r w:rsidR="00C60A9D">
        <w:instrText xml:space="preserve">" </w:instrText>
      </w:r>
      <w:r w:rsidR="00C60A9D">
        <w:fldChar w:fldCharType="end"/>
      </w:r>
      <w:r>
        <w:t xml:space="preserve"> is niet van belang voor de productverhouding E1/S</w:t>
      </w:r>
      <w:r>
        <w:rPr>
          <w:vertAlign w:val="subscript"/>
        </w:rPr>
        <w:t>N</w:t>
      </w:r>
      <w:r>
        <w:t>1</w:t>
      </w:r>
    </w:p>
    <w:p w:rsidR="00E06FE0" w:rsidRDefault="00E06FE0" w:rsidP="0050178E">
      <w:pPr>
        <w:numPr>
          <w:ilvl w:val="0"/>
          <w:numId w:val="27"/>
        </w:numPr>
        <w:tabs>
          <w:tab w:val="clear" w:pos="436"/>
          <w:tab w:val="num" w:pos="0"/>
        </w:tabs>
        <w:ind w:left="0" w:hanging="284"/>
      </w:pPr>
      <w:r>
        <w:lastRenderedPageBreak/>
        <w:pict>
          <v:shape id="_x0000_s1177" type="#_x0000_t75" style="position:absolute;left:0;text-align:left;margin-left:273.6pt;margin-top:7.9pt;width:186.95pt;height:102.25pt;z-index:251653632" o:allowincell="f">
            <v:imagedata r:id="rId547" o:title=""/>
            <w10:wrap type="square"/>
          </v:shape>
          <o:OLEObject Type="Embed" ProgID="ACD.ChemSketch.20" ShapeID="_x0000_s1177" DrawAspect="Content" ObjectID="_1319627787" r:id="rId548"/>
        </w:pict>
      </w:r>
      <w:r>
        <w:t>nucleofiliciteit</w:t>
      </w:r>
      <w:r w:rsidR="00A43470">
        <w:fldChar w:fldCharType="begin"/>
      </w:r>
      <w:r w:rsidR="00A43470">
        <w:instrText xml:space="preserve"> XE "</w:instrText>
      </w:r>
      <w:r w:rsidR="00A43470" w:rsidRPr="00E940EE">
        <w:instrText>nucleofiliciteit</w:instrText>
      </w:r>
      <w:r w:rsidR="00A43470">
        <w:instrText xml:space="preserve">" </w:instrText>
      </w:r>
      <w:r w:rsidR="00A43470">
        <w:fldChar w:fldCharType="end"/>
      </w:r>
      <w:r>
        <w:t xml:space="preserve"> versus basiciteit</w:t>
      </w:r>
      <w:r w:rsidR="00A43470">
        <w:fldChar w:fldCharType="begin"/>
      </w:r>
      <w:r w:rsidR="00A43470">
        <w:instrText xml:space="preserve"> XE "</w:instrText>
      </w:r>
      <w:r w:rsidR="00A43470" w:rsidRPr="00E940EE">
        <w:instrText>basiciteit</w:instrText>
      </w:r>
      <w:r w:rsidR="00A43470">
        <w:instrText xml:space="preserve">" </w:instrText>
      </w:r>
      <w:r w:rsidR="00A43470">
        <w:fldChar w:fldCharType="end"/>
      </w:r>
      <w:r>
        <w:t xml:space="preserve"> belangrijk: vb.</w:t>
      </w:r>
      <w:r>
        <w:tab/>
        <w:t>H</w:t>
      </w:r>
      <w:r>
        <w:rPr>
          <w:vertAlign w:val="subscript"/>
        </w:rPr>
        <w:t>2</w:t>
      </w:r>
      <w:r>
        <w:t xml:space="preserve">O: zwakke base, goed nucleofiel </w:t>
      </w:r>
      <w:r>
        <w:sym w:font="Symbol" w:char="F0DE"/>
      </w:r>
      <w:r>
        <w:t xml:space="preserve"> S</w:t>
      </w:r>
      <w:r>
        <w:rPr>
          <w:vertAlign w:val="subscript"/>
        </w:rPr>
        <w:t>N</w:t>
      </w:r>
      <w:r>
        <w:t>1</w:t>
      </w:r>
    </w:p>
    <w:p w:rsidR="00E06FE0" w:rsidRDefault="00E06FE0">
      <w:pPr>
        <w:spacing w:before="120"/>
        <w:ind w:left="284"/>
      </w:pPr>
      <w:r>
        <w:t>OH</w:t>
      </w:r>
      <w:r>
        <w:rPr>
          <w:vertAlign w:val="superscript"/>
        </w:rPr>
        <w:sym w:font="Symbol" w:char="F02D"/>
      </w:r>
      <w:r>
        <w:t xml:space="preserve">: sterke base, goed nucleofiel </w:t>
      </w:r>
      <w:r>
        <w:sym w:font="Symbol" w:char="F0DE"/>
      </w:r>
      <w:r>
        <w:t xml:space="preserve"> E1 wint!</w:t>
      </w:r>
    </w:p>
    <w:p w:rsidR="00E06FE0" w:rsidRDefault="00E06FE0">
      <w:pPr>
        <w:ind w:left="284"/>
      </w:pPr>
      <w:r>
        <w:t>CN</w:t>
      </w:r>
      <w:r>
        <w:rPr>
          <w:vertAlign w:val="superscript"/>
        </w:rPr>
        <w:sym w:font="Symbol" w:char="F02D"/>
      </w:r>
      <w:r>
        <w:t xml:space="preserve"> en RS</w:t>
      </w:r>
      <w:r>
        <w:rPr>
          <w:vertAlign w:val="superscript"/>
        </w:rPr>
        <w:sym w:font="Symbol" w:char="F02D"/>
      </w:r>
      <w:r>
        <w:t xml:space="preserve"> zijn zwakke basen, goede nucleofielen</w:t>
      </w:r>
    </w:p>
    <w:p w:rsidR="00E06FE0" w:rsidRDefault="00E06FE0" w:rsidP="0050178E">
      <w:pPr>
        <w:numPr>
          <w:ilvl w:val="0"/>
          <w:numId w:val="27"/>
        </w:numPr>
        <w:tabs>
          <w:tab w:val="clear" w:pos="436"/>
          <w:tab w:val="num" w:pos="0"/>
        </w:tabs>
        <w:ind w:left="0" w:hanging="284"/>
      </w:pPr>
      <w:r>
        <w:t>oplosmiddel meestal niet belangrijk</w:t>
      </w:r>
    </w:p>
    <w:p w:rsidR="00E06FE0" w:rsidRDefault="00E06FE0">
      <w:pPr>
        <w:ind w:left="284"/>
      </w:pPr>
      <w:r>
        <w:t xml:space="preserve">uitzondering: polair, niet-nucleofiel oplosmiddel </w:t>
      </w:r>
      <w:r>
        <w:sym w:font="Symbol" w:char="F0DE"/>
      </w:r>
      <w:r>
        <w:t xml:space="preserve"> E1</w:t>
      </w:r>
    </w:p>
    <w:p w:rsidR="00E06FE0" w:rsidRDefault="00E06FE0">
      <w:pPr>
        <w:ind w:left="284"/>
      </w:pPr>
      <w:r>
        <w:t>vb. DMF en DMSO (hiernaast)</w:t>
      </w:r>
    </w:p>
    <w:p w:rsidR="00E06FE0" w:rsidRDefault="00E06FE0" w:rsidP="0050178E">
      <w:pPr>
        <w:numPr>
          <w:ilvl w:val="0"/>
          <w:numId w:val="27"/>
        </w:numPr>
        <w:tabs>
          <w:tab w:val="clear" w:pos="436"/>
          <w:tab w:val="num" w:pos="0"/>
        </w:tabs>
        <w:ind w:left="0" w:hanging="284"/>
      </w:pPr>
      <w:r>
        <w:t>E2 vs S</w:t>
      </w:r>
      <w:r>
        <w:rPr>
          <w:vertAlign w:val="subscript"/>
        </w:rPr>
        <w:t>N</w:t>
      </w:r>
      <w:r>
        <w:t>2:</w:t>
      </w:r>
      <w:r>
        <w:tab/>
        <w:t>- alleen bij primaire C-atomen</w:t>
      </w:r>
    </w:p>
    <w:p w:rsidR="00E06FE0" w:rsidRDefault="00E06FE0" w:rsidP="0050178E">
      <w:pPr>
        <w:numPr>
          <w:ilvl w:val="0"/>
          <w:numId w:val="27"/>
        </w:numPr>
        <w:tabs>
          <w:tab w:val="clear" w:pos="436"/>
          <w:tab w:val="num" w:pos="0"/>
        </w:tabs>
        <w:ind w:left="0" w:hanging="284"/>
      </w:pPr>
      <w:r>
        <w:t>karakter ‘leaving group’ belangrijk:</w:t>
      </w:r>
    </w:p>
    <w:p w:rsidR="00E06FE0" w:rsidRDefault="00E06FE0">
      <w:pPr>
        <w:ind w:left="284"/>
      </w:pPr>
      <w:r>
        <w:t>TsO</w:t>
      </w:r>
      <w:r>
        <w:rPr>
          <w:vertAlign w:val="superscript"/>
        </w:rPr>
        <w:sym w:font="Symbol" w:char="F02D"/>
      </w:r>
      <w:r>
        <w:t>, BsO</w:t>
      </w:r>
      <w:r>
        <w:rPr>
          <w:vertAlign w:val="superscript"/>
        </w:rPr>
        <w:sym w:font="Symbol" w:char="F02D"/>
      </w:r>
      <w:r>
        <w:t>, MsO</w:t>
      </w:r>
      <w:r>
        <w:rPr>
          <w:vertAlign w:val="superscript"/>
        </w:rPr>
        <w:sym w:font="Symbol" w:char="F02D"/>
      </w:r>
      <w:r>
        <w:t>, TfO</w:t>
      </w:r>
      <w:r>
        <w:rPr>
          <w:vertAlign w:val="superscript"/>
        </w:rPr>
        <w:sym w:font="Symbol" w:char="F02D"/>
      </w:r>
      <w:r>
        <w:t>: vrijwel uitsluitend S</w:t>
      </w:r>
      <w:r>
        <w:rPr>
          <w:vertAlign w:val="subscript"/>
        </w:rPr>
        <w:t>N</w:t>
      </w:r>
      <w:r>
        <w:t>2</w:t>
      </w:r>
    </w:p>
    <w:p w:rsidR="00E06FE0" w:rsidRDefault="00E06FE0">
      <w:pPr>
        <w:ind w:left="284"/>
      </w:pPr>
      <w:r>
        <w:t>N</w:t>
      </w:r>
      <w:r>
        <w:rPr>
          <w:vertAlign w:val="superscript"/>
        </w:rPr>
        <w:t>+</w:t>
      </w:r>
      <w:r>
        <w:t>Me</w:t>
      </w:r>
      <w:r>
        <w:rPr>
          <w:vertAlign w:val="subscript"/>
        </w:rPr>
        <w:t>3</w:t>
      </w:r>
      <w:r>
        <w:t>, S</w:t>
      </w:r>
      <w:r>
        <w:rPr>
          <w:vertAlign w:val="superscript"/>
        </w:rPr>
        <w:t>+</w:t>
      </w:r>
      <w:r>
        <w:t>Me</w:t>
      </w:r>
      <w:r>
        <w:rPr>
          <w:vertAlign w:val="subscript"/>
        </w:rPr>
        <w:t>2</w:t>
      </w:r>
      <w:r>
        <w:tab/>
        <w:t>: vrijwel uitsluitend E2</w:t>
      </w:r>
    </w:p>
    <w:p w:rsidR="00E06FE0" w:rsidRDefault="00E06FE0">
      <w:pPr>
        <w:ind w:left="284"/>
      </w:pPr>
      <w:r>
        <w:t>I, Br, Cl, F</w:t>
      </w:r>
      <w:r>
        <w:tab/>
      </w:r>
      <w:r>
        <w:tab/>
        <w:t>: E2 en S</w:t>
      </w:r>
      <w:r>
        <w:rPr>
          <w:vertAlign w:val="subscript"/>
        </w:rPr>
        <w:t>N</w:t>
      </w:r>
      <w:r>
        <w:t>2 mogelijk</w:t>
      </w:r>
    </w:p>
    <w:p w:rsidR="00E06FE0" w:rsidRDefault="00E06FE0" w:rsidP="0050178E">
      <w:pPr>
        <w:numPr>
          <w:ilvl w:val="0"/>
          <w:numId w:val="27"/>
        </w:numPr>
        <w:tabs>
          <w:tab w:val="clear" w:pos="436"/>
          <w:tab w:val="num" w:pos="0"/>
        </w:tabs>
        <w:ind w:left="0" w:hanging="284"/>
      </w:pPr>
      <w:r>
        <w:t>karakter nucleofiel/base belangrijk</w:t>
      </w:r>
    </w:p>
    <w:p w:rsidR="00E06FE0" w:rsidRDefault="00E06FE0">
      <w:pPr>
        <w:ind w:left="284"/>
      </w:pPr>
      <w:r>
        <w:t>zwakke basen: CN</w:t>
      </w:r>
      <w:r>
        <w:rPr>
          <w:vertAlign w:val="superscript"/>
        </w:rPr>
        <w:sym w:font="Symbol" w:char="F02D"/>
      </w:r>
      <w:r>
        <w:t>, RS</w:t>
      </w:r>
      <w:r>
        <w:rPr>
          <w:vertAlign w:val="superscript"/>
        </w:rPr>
        <w:sym w:font="Symbol" w:char="F02D"/>
      </w:r>
      <w:r>
        <w:t>, NH</w:t>
      </w:r>
      <w:r>
        <w:rPr>
          <w:vertAlign w:val="subscript"/>
        </w:rPr>
        <w:t>3</w:t>
      </w:r>
      <w:r>
        <w:t>, H</w:t>
      </w:r>
      <w:r>
        <w:rPr>
          <w:vertAlign w:val="subscript"/>
        </w:rPr>
        <w:t>2</w:t>
      </w:r>
      <w:r>
        <w:t xml:space="preserve">O </w:t>
      </w:r>
      <w:r>
        <w:sym w:font="Symbol" w:char="F0DE"/>
      </w:r>
      <w:r>
        <w:t xml:space="preserve"> S</w:t>
      </w:r>
      <w:r>
        <w:rPr>
          <w:vertAlign w:val="subscript"/>
        </w:rPr>
        <w:t>N</w:t>
      </w:r>
      <w:r>
        <w:t>2</w:t>
      </w:r>
    </w:p>
    <w:p w:rsidR="00E06FE0" w:rsidRDefault="00E06FE0">
      <w:pPr>
        <w:ind w:left="284"/>
      </w:pPr>
      <w:r>
        <w:t>S</w:t>
      </w:r>
      <w:r>
        <w:rPr>
          <w:vertAlign w:val="subscript"/>
        </w:rPr>
        <w:t>N</w:t>
      </w:r>
      <w:r>
        <w:t>2 in polair oplosmiddel</w:t>
      </w:r>
      <w:r w:rsidR="00A43470">
        <w:fldChar w:fldCharType="begin"/>
      </w:r>
      <w:r w:rsidR="00A43470">
        <w:instrText xml:space="preserve"> XE "</w:instrText>
      </w:r>
      <w:r w:rsidR="00A43470" w:rsidRPr="00E940EE">
        <w:instrText>polair</w:instrText>
      </w:r>
      <w:r w:rsidR="008611F1">
        <w:instrText>:</w:instrText>
      </w:r>
      <w:r w:rsidR="00A43470" w:rsidRPr="00E940EE">
        <w:instrText>oplosmiddel</w:instrText>
      </w:r>
      <w:r w:rsidR="00A43470">
        <w:instrText xml:space="preserve">" </w:instrText>
      </w:r>
      <w:r w:rsidR="00A43470">
        <w:fldChar w:fldCharType="end"/>
      </w:r>
      <w:r>
        <w:t xml:space="preserve"> (H</w:t>
      </w:r>
      <w:r>
        <w:rPr>
          <w:vertAlign w:val="subscript"/>
        </w:rPr>
        <w:t>2</w:t>
      </w:r>
      <w:r>
        <w:t>O)</w:t>
      </w:r>
    </w:p>
    <w:p w:rsidR="00E06FE0" w:rsidRDefault="00E06FE0">
      <w:pPr>
        <w:ind w:left="284"/>
      </w:pPr>
      <w:r>
        <w:t>sterke basen: OH</w:t>
      </w:r>
      <w:r>
        <w:rPr>
          <w:vertAlign w:val="superscript"/>
        </w:rPr>
        <w:sym w:font="Symbol" w:char="F02D"/>
      </w:r>
      <w:r>
        <w:t>, RO</w:t>
      </w:r>
      <w:r>
        <w:rPr>
          <w:vertAlign w:val="superscript"/>
        </w:rPr>
        <w:sym w:font="Symbol" w:char="F02D"/>
      </w:r>
    </w:p>
    <w:p w:rsidR="00E06FE0" w:rsidRDefault="00E06FE0">
      <w:pPr>
        <w:ind w:left="284"/>
      </w:pPr>
      <w:r>
        <w:t>E</w:t>
      </w:r>
      <w:r>
        <w:rPr>
          <w:vertAlign w:val="subscript"/>
        </w:rPr>
        <w:t>2</w:t>
      </w:r>
      <w:r>
        <w:t xml:space="preserve"> in alcohol en apolaire oplosmiddelen</w:t>
      </w:r>
      <w:r w:rsidR="00A43470">
        <w:fldChar w:fldCharType="begin"/>
      </w:r>
      <w:r w:rsidR="00A43470">
        <w:instrText xml:space="preserve"> XE "</w:instrText>
      </w:r>
      <w:r w:rsidR="00A43470" w:rsidRPr="00E940EE">
        <w:instrText>apolair oplosmiddel</w:instrText>
      </w:r>
      <w:r w:rsidR="00A43470">
        <w:instrText xml:space="preserve">" </w:instrText>
      </w:r>
      <w:r w:rsidR="00A43470">
        <w:fldChar w:fldCharType="end"/>
      </w:r>
    </w:p>
    <w:p w:rsidR="00E06FE0" w:rsidRDefault="00E06FE0" w:rsidP="0050178E">
      <w:pPr>
        <w:numPr>
          <w:ilvl w:val="0"/>
          <w:numId w:val="27"/>
        </w:numPr>
        <w:tabs>
          <w:tab w:val="clear" w:pos="436"/>
          <w:tab w:val="num" w:pos="0"/>
        </w:tabs>
        <w:ind w:left="0" w:hanging="284"/>
      </w:pPr>
      <w:r>
        <w:t>E1 vs E2:</w:t>
      </w:r>
      <w:r>
        <w:tab/>
        <w:t>- vooral bij secundaire C-atomen</w:t>
      </w:r>
    </w:p>
    <w:p w:rsidR="00E06FE0" w:rsidRDefault="00E06FE0" w:rsidP="0050178E">
      <w:pPr>
        <w:numPr>
          <w:ilvl w:val="0"/>
          <w:numId w:val="27"/>
        </w:numPr>
        <w:tabs>
          <w:tab w:val="clear" w:pos="436"/>
          <w:tab w:val="num" w:pos="0"/>
        </w:tabs>
        <w:ind w:left="0" w:hanging="284"/>
      </w:pPr>
      <w:r>
        <w:t>E2 vs S</w:t>
      </w:r>
      <w:r>
        <w:rPr>
          <w:vertAlign w:val="subscript"/>
        </w:rPr>
        <w:t>N</w:t>
      </w:r>
      <w:r>
        <w:t>2</w:t>
      </w:r>
      <w:r>
        <w:tab/>
        <w:t>- over het algemeen mengsels van producten behalve:</w:t>
      </w:r>
    </w:p>
    <w:p w:rsidR="00E06FE0" w:rsidRDefault="00E06FE0">
      <w:pPr>
        <w:ind w:left="284"/>
      </w:pPr>
      <w:r>
        <w:t>[base] hoog; alcohol en apolaire oplosmiddelen</w:t>
      </w:r>
      <w:r>
        <w:tab/>
      </w:r>
      <w:r>
        <w:sym w:font="Symbol" w:char="F0DE"/>
      </w:r>
      <w:r>
        <w:t xml:space="preserve"> E2</w:t>
      </w:r>
    </w:p>
    <w:p w:rsidR="00E06FE0" w:rsidRDefault="00E06FE0">
      <w:pPr>
        <w:ind w:left="284"/>
      </w:pPr>
      <w:r>
        <w:t>[nucleofiel] laag; polair oplosmiddel (H</w:t>
      </w:r>
      <w:r>
        <w:rPr>
          <w:vertAlign w:val="subscript"/>
        </w:rPr>
        <w:t>2</w:t>
      </w:r>
      <w:r>
        <w:t>O)</w:t>
      </w:r>
      <w:r>
        <w:tab/>
      </w:r>
      <w:r>
        <w:sym w:font="Symbol" w:char="F0DE"/>
      </w:r>
      <w:r>
        <w:t xml:space="preserve"> S</w:t>
      </w:r>
      <w:r>
        <w:rPr>
          <w:vertAlign w:val="subscript"/>
        </w:rPr>
        <w:t>N</w:t>
      </w:r>
      <w:r>
        <w:t>1</w:t>
      </w:r>
    </w:p>
    <w:p w:rsidR="00E06FE0" w:rsidRPr="00CB4EFD" w:rsidRDefault="00E06FE0" w:rsidP="008E3B6F">
      <w:pPr>
        <w:numPr>
          <w:ilvl w:val="0"/>
          <w:numId w:val="27"/>
        </w:numPr>
        <w:tabs>
          <w:tab w:val="clear" w:pos="436"/>
          <w:tab w:val="left" w:pos="0"/>
          <w:tab w:val="num" w:pos="284"/>
        </w:tabs>
        <w:ind w:left="0" w:hanging="284"/>
        <w:rPr>
          <w:lang w:val="en-US"/>
        </w:rPr>
      </w:pPr>
      <w:r w:rsidRPr="00CB4EFD">
        <w:rPr>
          <w:lang w:val="en-US"/>
        </w:rPr>
        <w:t>A</w:t>
      </w:r>
      <w:r w:rsidRPr="00CB4EFD">
        <w:rPr>
          <w:vertAlign w:val="subscript"/>
          <w:lang w:val="en-US"/>
        </w:rPr>
        <w:t>E</w:t>
      </w:r>
      <w:r w:rsidRPr="00CB4EFD">
        <w:rPr>
          <w:lang w:val="en-US"/>
        </w:rPr>
        <w:tab/>
        <w:t>Br</w:t>
      </w:r>
      <w:r w:rsidRPr="00CB4EFD">
        <w:rPr>
          <w:vertAlign w:val="subscript"/>
          <w:lang w:val="en-US"/>
        </w:rPr>
        <w:t>2</w:t>
      </w:r>
      <w:r w:rsidRPr="00CB4EFD">
        <w:rPr>
          <w:lang w:val="en-US"/>
        </w:rPr>
        <w:t>, Cl</w:t>
      </w:r>
      <w:r w:rsidRPr="00CB4EFD">
        <w:rPr>
          <w:vertAlign w:val="subscript"/>
          <w:lang w:val="en-US"/>
        </w:rPr>
        <w:t>2</w:t>
      </w:r>
      <w:r w:rsidRPr="00CB4EFD">
        <w:rPr>
          <w:lang w:val="en-US"/>
        </w:rPr>
        <w:tab/>
      </w:r>
      <w:r w:rsidRPr="00CB4EFD">
        <w:rPr>
          <w:i/>
          <w:lang w:val="en-US"/>
        </w:rPr>
        <w:t>anti</w:t>
      </w:r>
      <w:r w:rsidRPr="00CB4EFD">
        <w:rPr>
          <w:lang w:val="en-US"/>
        </w:rPr>
        <w:t>-additie</w:t>
      </w:r>
      <w:r w:rsidR="00A43470">
        <w:fldChar w:fldCharType="begin"/>
      </w:r>
      <w:r w:rsidR="00A43470" w:rsidRPr="00CB4EFD">
        <w:rPr>
          <w:lang w:val="en-US"/>
        </w:rPr>
        <w:instrText xml:space="preserve"> XE "anti</w:instrText>
      </w:r>
      <w:r w:rsidR="005A0D65" w:rsidRPr="00CB4EFD">
        <w:rPr>
          <w:lang w:val="en-US"/>
        </w:rPr>
        <w:instrText>:</w:instrText>
      </w:r>
      <w:r w:rsidR="00A43470" w:rsidRPr="00CB4EFD">
        <w:rPr>
          <w:lang w:val="en-US"/>
        </w:rPr>
        <w:instrText xml:space="preserve">-additie" </w:instrText>
      </w:r>
      <w:r w:rsidR="00A43470">
        <w:fldChar w:fldCharType="end"/>
      </w:r>
    </w:p>
    <w:p w:rsidR="00E06FE0" w:rsidRDefault="00E06FE0" w:rsidP="008E3B6F">
      <w:pPr>
        <w:ind w:left="284"/>
      </w:pPr>
      <w:r>
        <w:t>HBr, HCl</w:t>
      </w:r>
      <w:r>
        <w:tab/>
        <w:t xml:space="preserve">mengsel </w:t>
      </w:r>
      <w:r>
        <w:rPr>
          <w:i/>
        </w:rPr>
        <w:t>syn/anti</w:t>
      </w:r>
      <w:r>
        <w:t>;</w:t>
      </w:r>
      <w:r>
        <w:tab/>
        <w:t>Markovnikov oriëntatie</w:t>
      </w:r>
    </w:p>
    <w:p w:rsidR="00E06FE0" w:rsidRDefault="00E06FE0" w:rsidP="008E3B6F">
      <w:pPr>
        <w:ind w:left="284"/>
      </w:pPr>
      <w:r>
        <w:t>BH</w:t>
      </w:r>
      <w:r>
        <w:rPr>
          <w:vertAlign w:val="subscript"/>
        </w:rPr>
        <w:t>3</w:t>
      </w:r>
      <w:r>
        <w:tab/>
      </w:r>
      <w:r>
        <w:tab/>
      </w:r>
      <w:r>
        <w:rPr>
          <w:i/>
        </w:rPr>
        <w:t>syn</w:t>
      </w:r>
      <w:r>
        <w:t>-additie</w:t>
      </w:r>
      <w:r w:rsidR="00A43470">
        <w:fldChar w:fldCharType="begin"/>
      </w:r>
      <w:r w:rsidR="00A43470">
        <w:instrText xml:space="preserve"> XE "</w:instrText>
      </w:r>
      <w:r w:rsidR="00A43470" w:rsidRPr="00C60A9D">
        <w:instrText>syn</w:instrText>
      </w:r>
      <w:r w:rsidR="001B1231">
        <w:instrText>:</w:instrText>
      </w:r>
      <w:r w:rsidR="00A43470" w:rsidRPr="00E940EE">
        <w:instrText>-additie</w:instrText>
      </w:r>
      <w:r w:rsidR="00A43470">
        <w:instrText xml:space="preserve">" </w:instrText>
      </w:r>
      <w:r w:rsidR="00A43470">
        <w:fldChar w:fldCharType="end"/>
      </w:r>
      <w:r>
        <w:t>;</w:t>
      </w:r>
      <w:r>
        <w:tab/>
      </w:r>
      <w:r>
        <w:tab/>
        <w:t>anti-Markovnikovoriëntatie</w:t>
      </w:r>
      <w:r w:rsidR="00CA3405">
        <w:fldChar w:fldCharType="begin"/>
      </w:r>
      <w:r w:rsidR="00CA3405">
        <w:instrText xml:space="preserve"> XE "</w:instrText>
      </w:r>
      <w:r w:rsidR="00CA3405" w:rsidRPr="008C2A32">
        <w:instrText>Markovnikov:-oriëntatie anti-</w:instrText>
      </w:r>
      <w:r w:rsidR="00CA3405">
        <w:instrText xml:space="preserve">" </w:instrText>
      </w:r>
      <w:r w:rsidR="00CA3405">
        <w:fldChar w:fldCharType="end"/>
      </w:r>
    </w:p>
    <w:p w:rsidR="00E06FE0" w:rsidRDefault="00E06FE0" w:rsidP="0050178E">
      <w:pPr>
        <w:numPr>
          <w:ilvl w:val="0"/>
          <w:numId w:val="27"/>
        </w:numPr>
        <w:tabs>
          <w:tab w:val="clear" w:pos="436"/>
          <w:tab w:val="num" w:pos="0"/>
        </w:tabs>
        <w:ind w:left="0" w:hanging="284"/>
      </w:pPr>
      <w:r>
        <w:t>A</w:t>
      </w:r>
      <w:r>
        <w:rPr>
          <w:vertAlign w:val="subscript"/>
        </w:rPr>
        <w:t>R</w:t>
      </w:r>
      <w:r>
        <w:tab/>
      </w:r>
      <w:r>
        <w:tab/>
        <w:t>anti-Markovnikovoriëntatie</w:t>
      </w:r>
      <w:r w:rsidR="00A43470">
        <w:fldChar w:fldCharType="begin"/>
      </w:r>
      <w:r w:rsidR="00A43470">
        <w:instrText xml:space="preserve"> XE "</w:instrText>
      </w:r>
      <w:r w:rsidR="00A43470" w:rsidRPr="00E940EE">
        <w:instrText>Markovnikov</w:instrText>
      </w:r>
      <w:r w:rsidR="00CA3405">
        <w:instrText>:</w:instrText>
      </w:r>
      <w:r w:rsidR="00AF1E33">
        <w:instrText>-</w:instrText>
      </w:r>
      <w:r w:rsidR="00A43470" w:rsidRPr="00E940EE">
        <w:instrText>oriëntatie</w:instrText>
      </w:r>
      <w:r w:rsidR="00A43470">
        <w:instrText xml:space="preserve">" </w:instrText>
      </w:r>
      <w:r w:rsidR="00A43470">
        <w:fldChar w:fldCharType="end"/>
      </w:r>
    </w:p>
    <w:p w:rsidR="0049104C" w:rsidRDefault="0049104C" w:rsidP="0049104C">
      <w:bookmarkStart w:id="586" w:name="_Toc384880831"/>
      <w:bookmarkStart w:id="587" w:name="_Toc435888057"/>
      <w:bookmarkStart w:id="588" w:name="_Toc435888537"/>
      <w:bookmarkStart w:id="589" w:name="_Toc509390694"/>
      <w:bookmarkStart w:id="590" w:name="_Toc4589980"/>
      <w:bookmarkStart w:id="591" w:name="_Toc4679224"/>
      <w:bookmarkStart w:id="592" w:name="_Toc4918009"/>
    </w:p>
    <w:p w:rsidR="00E06FE0" w:rsidRDefault="00E06FE0" w:rsidP="00917D44">
      <w:pPr>
        <w:pStyle w:val="Kop3"/>
      </w:pPr>
      <w:bookmarkStart w:id="593" w:name="_Toc98689065"/>
      <w:r>
        <w:t>Hoe maak je elektrofielen geschikt voor S</w:t>
      </w:r>
      <w:r w:rsidRPr="00647835">
        <w:rPr>
          <w:vertAlign w:val="subscript"/>
        </w:rPr>
        <w:t>E</w:t>
      </w:r>
      <w:r>
        <w:t>2?</w:t>
      </w:r>
      <w:bookmarkEnd w:id="586"/>
      <w:bookmarkEnd w:id="587"/>
      <w:bookmarkEnd w:id="588"/>
      <w:bookmarkEnd w:id="589"/>
      <w:bookmarkEnd w:id="590"/>
      <w:bookmarkEnd w:id="591"/>
      <w:bookmarkEnd w:id="592"/>
      <w:bookmarkEnd w:id="593"/>
    </w:p>
    <w:p w:rsidR="00E06FE0" w:rsidRDefault="00E06FE0" w:rsidP="00C47570">
      <w:pPr>
        <w:keepNext/>
        <w:numPr>
          <w:ilvl w:val="0"/>
          <w:numId w:val="27"/>
        </w:numPr>
        <w:tabs>
          <w:tab w:val="clear" w:pos="436"/>
          <w:tab w:val="num" w:pos="0"/>
        </w:tabs>
        <w:ind w:left="0" w:hanging="284"/>
      </w:pPr>
      <w:r>
        <w:t>Halogenering</w:t>
      </w:r>
      <w:r w:rsidR="00A43470">
        <w:fldChar w:fldCharType="begin"/>
      </w:r>
      <w:r w:rsidR="00A43470">
        <w:instrText xml:space="preserve"> XE "</w:instrText>
      </w:r>
      <w:r w:rsidR="00A43470" w:rsidRPr="00E940EE">
        <w:instrText>halogenering</w:instrText>
      </w:r>
      <w:r w:rsidR="00A43470">
        <w:instrText xml:space="preserve">" </w:instrText>
      </w:r>
      <w:r w:rsidR="00A43470">
        <w:fldChar w:fldCharType="end"/>
      </w:r>
      <w:r>
        <w:t>:</w:t>
      </w:r>
      <w:r w:rsidR="00C60A9D">
        <w:fldChar w:fldCharType="begin"/>
      </w:r>
      <w:r w:rsidR="00C60A9D">
        <w:instrText xml:space="preserve"> XE "mechanisme:S</w:instrText>
      </w:r>
      <w:r w:rsidR="00C60A9D" w:rsidRPr="00647835">
        <w:rPr>
          <w:vertAlign w:val="subscript"/>
        </w:rPr>
        <w:instrText>E</w:instrText>
      </w:r>
      <w:r w:rsidR="00C60A9D">
        <w:instrText xml:space="preserve">2" </w:instrText>
      </w:r>
      <w:r w:rsidR="00C60A9D">
        <w:fldChar w:fldCharType="end"/>
      </w:r>
      <w:r>
        <w:t xml:space="preserve"> Br</w:t>
      </w:r>
      <w:r>
        <w:rPr>
          <w:vertAlign w:val="subscript"/>
        </w:rPr>
        <w:t>2</w:t>
      </w:r>
      <w:r>
        <w:t xml:space="preserve"> en Cl</w:t>
      </w:r>
      <w:r>
        <w:rPr>
          <w:vertAlign w:val="subscript"/>
        </w:rPr>
        <w:t>2</w:t>
      </w:r>
      <w:r>
        <w:t xml:space="preserve"> worden geactiveerd met FeBr</w:t>
      </w:r>
      <w:r>
        <w:rPr>
          <w:vertAlign w:val="subscript"/>
        </w:rPr>
        <w:t>3</w:t>
      </w:r>
      <w:r>
        <w:t xml:space="preserve"> en FeCl</w:t>
      </w:r>
      <w:r>
        <w:rPr>
          <w:vertAlign w:val="subscript"/>
        </w:rPr>
        <w:t>3</w:t>
      </w:r>
    </w:p>
    <w:p w:rsidR="00E06FE0" w:rsidRDefault="009C5F2F" w:rsidP="00C47570">
      <w:pPr>
        <w:keepNext/>
      </w:pPr>
      <w:r>
        <w:rPr>
          <w:noProof/>
        </w:rPr>
        <w:drawing>
          <wp:inline distT="0" distB="0" distL="0" distR="0">
            <wp:extent cx="3276600" cy="714375"/>
            <wp:effectExtent l="1905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49"/>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rsidR="00E06FE0" w:rsidRDefault="00E06FE0" w:rsidP="00C47570">
      <w:pPr>
        <w:keepNext/>
        <w:numPr>
          <w:ilvl w:val="0"/>
          <w:numId w:val="27"/>
        </w:numPr>
        <w:tabs>
          <w:tab w:val="clear" w:pos="436"/>
          <w:tab w:val="num" w:pos="0"/>
        </w:tabs>
        <w:ind w:left="0" w:hanging="284"/>
      </w:pPr>
      <w:r>
        <w:t>Nitrering</w:t>
      </w:r>
      <w:r w:rsidR="00A43470">
        <w:fldChar w:fldCharType="begin"/>
      </w:r>
      <w:r w:rsidR="00A43470">
        <w:instrText xml:space="preserve"> XE "</w:instrText>
      </w:r>
      <w:r w:rsidR="00A43470" w:rsidRPr="00E940EE">
        <w:instrText>nitrering</w:instrText>
      </w:r>
      <w:r w:rsidR="00A43470">
        <w:instrText xml:space="preserve">" </w:instrText>
      </w:r>
      <w:r w:rsidR="00A43470">
        <w:fldChar w:fldCharType="end"/>
      </w:r>
      <w:r>
        <w:t>: HNO</w:t>
      </w:r>
      <w:r>
        <w:rPr>
          <w:vertAlign w:val="subscript"/>
        </w:rPr>
        <w:t>3</w:t>
      </w:r>
      <w:r>
        <w:t xml:space="preserve"> wordt reactiever door H</w:t>
      </w:r>
      <w:r>
        <w:rPr>
          <w:vertAlign w:val="subscript"/>
        </w:rPr>
        <w:t>2</w:t>
      </w:r>
      <w:r>
        <w:t>SO</w:t>
      </w:r>
      <w:r>
        <w:rPr>
          <w:vertAlign w:val="subscript"/>
        </w:rPr>
        <w:t>4</w:t>
      </w:r>
    </w:p>
    <w:p w:rsidR="00E06FE0" w:rsidRDefault="009C5F2F" w:rsidP="00C47570">
      <w:pPr>
        <w:keepNext/>
      </w:pPr>
      <w:r>
        <w:rPr>
          <w:noProof/>
        </w:rPr>
        <w:drawing>
          <wp:inline distT="0" distB="0" distL="0" distR="0">
            <wp:extent cx="3724275" cy="666750"/>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50"/>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rsidR="00E06FE0" w:rsidRDefault="00E06FE0" w:rsidP="00C47570">
      <w:pPr>
        <w:keepNext/>
        <w:numPr>
          <w:ilvl w:val="0"/>
          <w:numId w:val="27"/>
        </w:numPr>
        <w:tabs>
          <w:tab w:val="clear" w:pos="436"/>
          <w:tab w:val="num" w:pos="0"/>
        </w:tabs>
        <w:ind w:left="0" w:hanging="284"/>
      </w:pPr>
      <w:r>
        <w:t>Sulfonering</w:t>
      </w:r>
      <w:r w:rsidR="00A43470">
        <w:fldChar w:fldCharType="begin"/>
      </w:r>
      <w:r w:rsidR="00A43470">
        <w:instrText xml:space="preserve"> XE "</w:instrText>
      </w:r>
      <w:r w:rsidR="00A43470" w:rsidRPr="00E940EE">
        <w:instrText>sulfonering</w:instrText>
      </w:r>
      <w:r w:rsidR="00A43470">
        <w:instrText xml:space="preserve">" </w:instrText>
      </w:r>
      <w:r w:rsidR="00A43470">
        <w:fldChar w:fldCharType="end"/>
      </w:r>
      <w:r>
        <w:t>: SO</w:t>
      </w:r>
      <w:r>
        <w:rPr>
          <w:vertAlign w:val="subscript"/>
        </w:rPr>
        <w:t>3</w:t>
      </w:r>
      <w:r>
        <w:t xml:space="preserve"> activeren met H</w:t>
      </w:r>
      <w:r>
        <w:rPr>
          <w:vertAlign w:val="subscript"/>
        </w:rPr>
        <w:t>2</w:t>
      </w:r>
      <w:r>
        <w:t>SO</w:t>
      </w:r>
      <w:r>
        <w:rPr>
          <w:vertAlign w:val="subscript"/>
        </w:rPr>
        <w:t>4</w:t>
      </w:r>
    </w:p>
    <w:p w:rsidR="00E06FE0" w:rsidRDefault="009C5F2F" w:rsidP="00C47570">
      <w:pPr>
        <w:keepNext/>
      </w:pPr>
      <w:r>
        <w:rPr>
          <w:noProof/>
        </w:rPr>
        <w:drawing>
          <wp:inline distT="0" distB="0" distL="0" distR="0">
            <wp:extent cx="3752850" cy="1009650"/>
            <wp:effectExtent l="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51"/>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rsidR="00E06FE0" w:rsidRDefault="00E06FE0" w:rsidP="00647835">
      <w:pPr>
        <w:pStyle w:val="Kop5"/>
      </w:pPr>
      <w:r>
        <w:t>Friedel-Craftsreactie</w:t>
      </w:r>
    </w:p>
    <w:p w:rsidR="00E06FE0" w:rsidRDefault="00E06FE0" w:rsidP="0050178E">
      <w:pPr>
        <w:numPr>
          <w:ilvl w:val="0"/>
          <w:numId w:val="27"/>
        </w:numPr>
        <w:tabs>
          <w:tab w:val="clear" w:pos="436"/>
          <w:tab w:val="num" w:pos="0"/>
        </w:tabs>
        <w:ind w:left="0" w:hanging="284"/>
      </w:pPr>
      <w:r>
        <w:t>Alkylering</w:t>
      </w:r>
      <w:r w:rsidR="00A43470">
        <w:fldChar w:fldCharType="begin"/>
      </w:r>
      <w:r w:rsidR="00A43470">
        <w:instrText xml:space="preserve"> XE "</w:instrText>
      </w:r>
      <w:r w:rsidR="00A43470" w:rsidRPr="00E940EE">
        <w:instrText>alkylering</w:instrText>
      </w:r>
      <w:r w:rsidR="00A43470">
        <w:instrText xml:space="preserve">" </w:instrText>
      </w:r>
      <w:r w:rsidR="00A43470">
        <w:fldChar w:fldCharType="end"/>
      </w:r>
      <w:r>
        <w:t>:</w:t>
      </w:r>
      <w:r w:rsidR="00C60A9D" w:rsidRPr="00C60A9D">
        <w:fldChar w:fldCharType="begin"/>
      </w:r>
      <w:r w:rsidR="00C60A9D" w:rsidRPr="00C60A9D">
        <w:instrText xml:space="preserve"> XE "Friedel-Crafts</w:instrText>
      </w:r>
      <w:r w:rsidR="00C60A9D">
        <w:instrText>:-</w:instrText>
      </w:r>
      <w:r w:rsidR="00C60A9D" w:rsidRPr="00C60A9D">
        <w:instrText xml:space="preserve">reactie" </w:instrText>
      </w:r>
      <w:r w:rsidR="00C60A9D" w:rsidRPr="00C60A9D">
        <w:fldChar w:fldCharType="end"/>
      </w:r>
      <w:r>
        <w:t xml:space="preserve"> Het is ook mogelijk om secundaire en tertiaire halogeenalkanen te activeren.</w:t>
      </w:r>
    </w:p>
    <w:p w:rsidR="00E06FE0" w:rsidRDefault="009C5F2F">
      <w:r>
        <w:rPr>
          <w:noProof/>
        </w:rPr>
        <w:lastRenderedPageBreak/>
        <w:drawing>
          <wp:inline distT="0" distB="0" distL="0" distR="0">
            <wp:extent cx="3124200" cy="1266825"/>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52"/>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rsidR="00E06FE0" w:rsidRDefault="00E06FE0" w:rsidP="0050178E">
      <w:pPr>
        <w:numPr>
          <w:ilvl w:val="0"/>
          <w:numId w:val="27"/>
        </w:numPr>
        <w:tabs>
          <w:tab w:val="clear" w:pos="436"/>
          <w:tab w:val="num" w:pos="0"/>
        </w:tabs>
        <w:ind w:left="0" w:hanging="284"/>
      </w:pPr>
      <w:r>
        <w:t>Acylering</w:t>
      </w:r>
      <w:r w:rsidR="00A43470">
        <w:fldChar w:fldCharType="begin"/>
      </w:r>
      <w:r w:rsidR="00A43470">
        <w:instrText xml:space="preserve"> XE "</w:instrText>
      </w:r>
      <w:r w:rsidR="00A43470" w:rsidRPr="00E940EE">
        <w:instrText>acylering</w:instrText>
      </w:r>
      <w:r w:rsidR="00A43470">
        <w:instrText xml:space="preserve">" </w:instrText>
      </w:r>
      <w:r w:rsidR="00A43470">
        <w:fldChar w:fldCharType="end"/>
      </w:r>
      <w:r>
        <w:t>. Dezelfde methode is te gebruiken voor zuurhalogeniden</w:t>
      </w:r>
    </w:p>
    <w:p w:rsidR="00E06FE0" w:rsidRDefault="009C5F2F">
      <w:r>
        <w:rPr>
          <w:noProof/>
        </w:rPr>
        <w:drawing>
          <wp:anchor distT="0" distB="0" distL="114300" distR="114300" simplePos="0" relativeHeight="251654656" behindDoc="0" locked="0" layoutInCell="0" allowOverlap="1">
            <wp:simplePos x="0" y="0"/>
            <wp:positionH relativeFrom="column">
              <wp:posOffset>0</wp:posOffset>
            </wp:positionH>
            <wp:positionV relativeFrom="paragraph">
              <wp:posOffset>54610</wp:posOffset>
            </wp:positionV>
            <wp:extent cx="5295900" cy="885825"/>
            <wp:effectExtent l="0" t="0" r="0" b="0"/>
            <wp:wrapTopAndBottom/>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3"/>
                    <a:srcRect/>
                    <a:stretch>
                      <a:fillRect/>
                    </a:stretch>
                  </pic:blipFill>
                  <pic:spPr bwMode="auto">
                    <a:xfrm>
                      <a:off x="0" y="0"/>
                      <a:ext cx="5295900" cy="885825"/>
                    </a:xfrm>
                    <a:prstGeom prst="rect">
                      <a:avLst/>
                    </a:prstGeom>
                    <a:noFill/>
                  </pic:spPr>
                </pic:pic>
              </a:graphicData>
            </a:graphic>
          </wp:anchor>
        </w:drawing>
      </w:r>
    </w:p>
    <w:p w:rsidR="00E06FE0" w:rsidRDefault="00E06FE0">
      <w:r>
        <w:t>(</w:t>
      </w:r>
      <w:r w:rsidR="008E6398">
        <w:t>Puzzel</w:t>
      </w:r>
      <w:r>
        <w:t xml:space="preserve">: Hoe maak je </w:t>
      </w:r>
      <w:r w:rsidR="009C5F2F">
        <w:rPr>
          <w:noProof/>
          <w:position w:val="-36"/>
        </w:rPr>
        <w:drawing>
          <wp:inline distT="0" distB="0" distL="0" distR="0">
            <wp:extent cx="1381125" cy="552450"/>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54"/>
                    <a:srcRect/>
                    <a:stretch>
                      <a:fillRect/>
                    </a:stretch>
                  </pic:blipFill>
                  <pic:spPr bwMode="auto">
                    <a:xfrm>
                      <a:off x="0" y="0"/>
                      <a:ext cx="1381125" cy="552450"/>
                    </a:xfrm>
                    <a:prstGeom prst="rect">
                      <a:avLst/>
                    </a:prstGeom>
                    <a:noFill/>
                    <a:ln w="9525">
                      <a:noFill/>
                      <a:miter lim="800000"/>
                      <a:headEnd/>
                      <a:tailEnd/>
                    </a:ln>
                  </pic:spPr>
                </pic:pic>
              </a:graphicData>
            </a:graphic>
          </wp:inline>
        </w:drawing>
      </w:r>
      <w:r>
        <w:rPr>
          <w:noProof/>
        </w:rPr>
        <w:t xml:space="preserve"> </w:t>
      </w:r>
      <w:r>
        <w:t>uit tolueen?)</w:t>
      </w:r>
    </w:p>
    <w:p w:rsidR="00E06FE0" w:rsidRDefault="00E06FE0"/>
    <w:p w:rsidR="00E06FE0" w:rsidRDefault="00BD3217" w:rsidP="00117F2D">
      <w:pPr>
        <w:pStyle w:val="Kop2"/>
      </w:pPr>
      <w:bookmarkStart w:id="594" w:name="_Toc384880832"/>
      <w:bookmarkStart w:id="595" w:name="_Toc435888058"/>
      <w:bookmarkStart w:id="596" w:name="_Toc435888538"/>
      <w:bookmarkStart w:id="597" w:name="_Toc509390695"/>
      <w:bookmarkStart w:id="598" w:name="_Toc4589981"/>
      <w:bookmarkStart w:id="599" w:name="_Toc4679225"/>
      <w:bookmarkStart w:id="600" w:name="_Toc4918010"/>
      <w:bookmarkStart w:id="601" w:name="_Toc98689066"/>
      <w:r>
        <w:lastRenderedPageBreak/>
        <w:t>Reactie</w:t>
      </w:r>
      <w:r w:rsidR="00E06FE0">
        <w:t>s</w:t>
      </w:r>
      <w:bookmarkEnd w:id="594"/>
      <w:bookmarkEnd w:id="595"/>
      <w:bookmarkEnd w:id="596"/>
      <w:bookmarkEnd w:id="597"/>
      <w:bookmarkEnd w:id="598"/>
      <w:bookmarkEnd w:id="599"/>
      <w:bookmarkEnd w:id="600"/>
      <w:r>
        <w:t>, concreet</w:t>
      </w:r>
      <w:bookmarkEnd w:id="601"/>
    </w:p>
    <w:p w:rsidR="00E06FE0" w:rsidRDefault="00E06FE0" w:rsidP="00917D44">
      <w:pPr>
        <w:pStyle w:val="Kop3"/>
      </w:pPr>
      <w:bookmarkStart w:id="602" w:name="_Toc384880833"/>
      <w:bookmarkStart w:id="603" w:name="_Toc435888059"/>
      <w:bookmarkStart w:id="604" w:name="_Toc435888539"/>
      <w:bookmarkStart w:id="605" w:name="_Toc509390696"/>
      <w:bookmarkStart w:id="606" w:name="_Toc4589982"/>
      <w:bookmarkStart w:id="607" w:name="_Toc4679226"/>
      <w:bookmarkStart w:id="608" w:name="_Toc4918011"/>
      <w:bookmarkStart w:id="609" w:name="_Toc98689067"/>
      <w:r>
        <w:t>Friedel-Crafts alkylering/acylering</w:t>
      </w:r>
      <w:bookmarkEnd w:id="602"/>
      <w:bookmarkEnd w:id="603"/>
      <w:bookmarkEnd w:id="604"/>
      <w:bookmarkEnd w:id="605"/>
      <w:bookmarkEnd w:id="606"/>
      <w:bookmarkEnd w:id="607"/>
      <w:bookmarkEnd w:id="608"/>
      <w:bookmarkEnd w:id="609"/>
      <w:r w:rsidR="00A43470" w:rsidRPr="00C60A9D">
        <w:fldChar w:fldCharType="begin"/>
      </w:r>
      <w:r w:rsidR="00A43470" w:rsidRPr="00C60A9D">
        <w:instrText xml:space="preserve"> XE "Friedel-Crafts</w:instrText>
      </w:r>
      <w:r w:rsidR="00C60A9D">
        <w:instrText>:</w:instrText>
      </w:r>
      <w:r w:rsidR="00A43470" w:rsidRPr="00C60A9D">
        <w:instrText xml:space="preserve">alkylering/acylering" </w:instrText>
      </w:r>
      <w:r w:rsidR="00A43470" w:rsidRPr="00C60A9D">
        <w:fldChar w:fldCharType="end"/>
      </w:r>
    </w:p>
    <w:p w:rsidR="00E06FE0" w:rsidRPr="007234AB" w:rsidRDefault="009C5F2F">
      <w:r>
        <w:rPr>
          <w:noProof/>
        </w:rPr>
        <w:drawing>
          <wp:inline distT="0" distB="0" distL="0" distR="0">
            <wp:extent cx="5734050" cy="2019300"/>
            <wp:effectExtent l="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55"/>
                    <a:srcRect/>
                    <a:stretch>
                      <a:fillRect/>
                    </a:stretch>
                  </pic:blipFill>
                  <pic:spPr bwMode="auto">
                    <a:xfrm>
                      <a:off x="0" y="0"/>
                      <a:ext cx="5734050" cy="2019300"/>
                    </a:xfrm>
                    <a:prstGeom prst="rect">
                      <a:avLst/>
                    </a:prstGeom>
                    <a:noFill/>
                    <a:ln w="9525">
                      <a:noFill/>
                      <a:miter lim="800000"/>
                      <a:headEnd/>
                      <a:tailEnd/>
                    </a:ln>
                  </pic:spPr>
                </pic:pic>
              </a:graphicData>
            </a:graphic>
          </wp:inline>
        </w:drawing>
      </w:r>
    </w:p>
    <w:p w:rsidR="00E06FE0" w:rsidRPr="007234AB" w:rsidRDefault="009C5F2F">
      <w:r>
        <w:rPr>
          <w:noProof/>
        </w:rPr>
        <w:drawing>
          <wp:anchor distT="0" distB="0" distL="114300" distR="114300" simplePos="0" relativeHeight="251655680" behindDoc="1" locked="0" layoutInCell="1" allowOverlap="1">
            <wp:simplePos x="0" y="0"/>
            <wp:positionH relativeFrom="column">
              <wp:posOffset>3837305</wp:posOffset>
            </wp:positionH>
            <wp:positionV relativeFrom="paragraph">
              <wp:posOffset>14605</wp:posOffset>
            </wp:positionV>
            <wp:extent cx="1943100" cy="1059180"/>
            <wp:effectExtent l="0" t="0" r="0" b="0"/>
            <wp:wrapSquare wrapText="bothSides"/>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56"/>
                    <a:srcRect/>
                    <a:stretch>
                      <a:fillRect/>
                    </a:stretch>
                  </pic:blipFill>
                  <pic:spPr bwMode="auto">
                    <a:xfrm>
                      <a:off x="0" y="0"/>
                      <a:ext cx="1943100" cy="1059180"/>
                    </a:xfrm>
                    <a:prstGeom prst="rect">
                      <a:avLst/>
                    </a:prstGeom>
                    <a:noFill/>
                    <a:ln w="9525">
                      <a:noFill/>
                      <a:miter lim="800000"/>
                      <a:headEnd/>
                      <a:tailEnd/>
                    </a:ln>
                  </pic:spPr>
                </pic:pic>
              </a:graphicData>
            </a:graphic>
          </wp:anchor>
        </w:drawing>
      </w:r>
    </w:p>
    <w:p w:rsidR="00E06FE0" w:rsidRDefault="00E06FE0" w:rsidP="00E6385D">
      <w:pPr>
        <w:numPr>
          <w:ilvl w:val="0"/>
          <w:numId w:val="27"/>
        </w:numPr>
        <w:tabs>
          <w:tab w:val="clear" w:pos="436"/>
          <w:tab w:val="num" w:pos="0"/>
        </w:tabs>
        <w:ind w:left="0" w:hanging="284"/>
      </w:pPr>
      <w:r>
        <w:t>als katalysator</w:t>
      </w:r>
      <w:r w:rsidR="00A43470">
        <w:fldChar w:fldCharType="begin"/>
      </w:r>
      <w:r w:rsidR="00A43470">
        <w:instrText xml:space="preserve"> XE "</w:instrText>
      </w:r>
      <w:r w:rsidR="00A43470" w:rsidRPr="00E940EE">
        <w:instrText>katalysator</w:instrText>
      </w:r>
      <w:r w:rsidR="00A43470">
        <w:instrText xml:space="preserve">" </w:instrText>
      </w:r>
      <w:r w:rsidR="00A43470">
        <w:fldChar w:fldCharType="end"/>
      </w:r>
      <w:r>
        <w:t xml:space="preserve"> wordt een Lewiszuur</w:t>
      </w:r>
      <w:r w:rsidR="00C60A9D">
        <w:fldChar w:fldCharType="begin"/>
      </w:r>
      <w:r w:rsidR="00C60A9D">
        <w:instrText xml:space="preserve"> XE "</w:instrText>
      </w:r>
      <w:r w:rsidR="00C60A9D" w:rsidRPr="00C362D2">
        <w:instrText>Lewis</w:instrText>
      </w:r>
      <w:r w:rsidR="00AF1E33">
        <w:instrText>:-</w:instrText>
      </w:r>
      <w:r w:rsidR="00C60A9D" w:rsidRPr="00C362D2">
        <w:instrText>zuur</w:instrText>
      </w:r>
      <w:r w:rsidR="00C60A9D">
        <w:instrText xml:space="preserve">" </w:instrText>
      </w:r>
      <w:r w:rsidR="00C60A9D">
        <w:fldChar w:fldCharType="end"/>
      </w:r>
      <w:r>
        <w:t xml:space="preserve"> gebruikt: AlBr</w:t>
      </w:r>
      <w:r>
        <w:rPr>
          <w:vertAlign w:val="subscript"/>
        </w:rPr>
        <w:t>3</w:t>
      </w:r>
      <w:r>
        <w:t>, F</w:t>
      </w:r>
      <w:r w:rsidR="004C52EC">
        <w:t>e</w:t>
      </w:r>
      <w:r>
        <w:t>Cl</w:t>
      </w:r>
      <w:r>
        <w:rPr>
          <w:vertAlign w:val="subscript"/>
        </w:rPr>
        <w:t>3</w:t>
      </w:r>
      <w:r>
        <w:t xml:space="preserve"> of H</w:t>
      </w:r>
      <w:r>
        <w:rPr>
          <w:vertAlign w:val="subscript"/>
        </w:rPr>
        <w:t>3</w:t>
      </w:r>
      <w:r>
        <w:t>PO</w:t>
      </w:r>
      <w:r>
        <w:rPr>
          <w:vertAlign w:val="subscript"/>
        </w:rPr>
        <w:t>4</w:t>
      </w:r>
    </w:p>
    <w:p w:rsidR="00E06FE0" w:rsidRDefault="00E06FE0" w:rsidP="00E6385D">
      <w:pPr>
        <w:numPr>
          <w:ilvl w:val="0"/>
          <w:numId w:val="27"/>
        </w:numPr>
        <w:tabs>
          <w:tab w:val="clear" w:pos="436"/>
          <w:tab w:val="num" w:pos="0"/>
        </w:tabs>
        <w:ind w:left="0" w:hanging="284"/>
      </w:pPr>
      <w:r>
        <w:t>alkylering met halogeenalkaan; acylering met een carbochloride</w:t>
      </w:r>
    </w:p>
    <w:p w:rsidR="00E06FE0" w:rsidRDefault="00E06FE0" w:rsidP="00E6385D">
      <w:pPr>
        <w:numPr>
          <w:ilvl w:val="0"/>
          <w:numId w:val="27"/>
        </w:numPr>
        <w:tabs>
          <w:tab w:val="clear" w:pos="436"/>
          <w:tab w:val="num" w:pos="0"/>
        </w:tabs>
        <w:ind w:left="0" w:hanging="284"/>
      </w:pPr>
      <w:r>
        <w:t>een aromaat kan op twee verschillende manieren omgezet worden in een alkylaromaat.</w:t>
      </w:r>
    </w:p>
    <w:p w:rsidR="00E6385D" w:rsidRDefault="00E6385D" w:rsidP="00E6385D"/>
    <w:p w:rsidR="00E06FE0" w:rsidRDefault="00E06FE0" w:rsidP="00E6385D">
      <w:r>
        <w:t>1)</w:t>
      </w:r>
      <w:r>
        <w:tab/>
        <w:t xml:space="preserve">aromaat </w:t>
      </w:r>
      <w:r w:rsidR="009C5F2F">
        <w:rPr>
          <w:noProof/>
          <w:position w:val="-10"/>
          <w:szCs w:val="22"/>
        </w:rPr>
        <w:drawing>
          <wp:inline distT="0" distB="0" distL="0" distR="0">
            <wp:extent cx="676275" cy="266700"/>
            <wp:effectExtent l="0" t="0" r="0"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57"/>
                    <a:srcRect/>
                    <a:stretch>
                      <a:fillRect/>
                    </a:stretch>
                  </pic:blipFill>
                  <pic:spPr bwMode="auto">
                    <a:xfrm>
                      <a:off x="0" y="0"/>
                      <a:ext cx="676275" cy="266700"/>
                    </a:xfrm>
                    <a:prstGeom prst="rect">
                      <a:avLst/>
                    </a:prstGeom>
                    <a:noFill/>
                    <a:ln w="9525">
                      <a:noFill/>
                      <a:miter lim="800000"/>
                      <a:headEnd/>
                      <a:tailEnd/>
                    </a:ln>
                  </pic:spPr>
                </pic:pic>
              </a:graphicData>
            </a:graphic>
          </wp:inline>
        </w:drawing>
      </w:r>
      <w:r>
        <w:t>alkylaromaat (rearrangement bij alkyl &gt; ethyl)</w:t>
      </w:r>
    </w:p>
    <w:p w:rsidR="00E06FE0" w:rsidRDefault="00E06FE0">
      <w:pPr>
        <w:ind w:left="284"/>
      </w:pPr>
    </w:p>
    <w:p w:rsidR="00E06FE0" w:rsidRDefault="006D6AAD" w:rsidP="006D6AAD">
      <w:r>
        <w:t>2)</w:t>
      </w:r>
      <w:r w:rsidR="00E06FE0">
        <w:tab/>
        <w:t>aromaat</w:t>
      </w:r>
      <w:r w:rsidR="00E6385D">
        <w:t xml:space="preserve"> </w:t>
      </w:r>
      <w:r w:rsidR="009C5F2F">
        <w:rPr>
          <w:noProof/>
          <w:position w:val="-26"/>
          <w:szCs w:val="22"/>
        </w:rPr>
        <w:drawing>
          <wp:inline distT="0" distB="0" distL="0" distR="0">
            <wp:extent cx="1504950" cy="381000"/>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58"/>
                    <a:srcRect/>
                    <a:stretch>
                      <a:fillRect/>
                    </a:stretch>
                  </pic:blipFill>
                  <pic:spPr bwMode="auto">
                    <a:xfrm>
                      <a:off x="0" y="0"/>
                      <a:ext cx="1504950" cy="381000"/>
                    </a:xfrm>
                    <a:prstGeom prst="rect">
                      <a:avLst/>
                    </a:prstGeom>
                    <a:noFill/>
                    <a:ln w="9525">
                      <a:noFill/>
                      <a:miter lim="800000"/>
                      <a:headEnd/>
                      <a:tailEnd/>
                    </a:ln>
                  </pic:spPr>
                </pic:pic>
              </a:graphicData>
            </a:graphic>
          </wp:inline>
        </w:drawing>
      </w:r>
      <w:r w:rsidR="00E06FE0">
        <w:t xml:space="preserve"> alkylaromaat (zonder rearrangement)</w:t>
      </w:r>
    </w:p>
    <w:p w:rsidR="00E06FE0" w:rsidRDefault="00E06FE0">
      <w:pPr>
        <w:rPr>
          <w:b/>
        </w:rPr>
      </w:pPr>
      <w:r>
        <w:rPr>
          <w:b/>
        </w:rPr>
        <w:t>Reducties</w:t>
      </w:r>
    </w:p>
    <w:p w:rsidR="00E06FE0" w:rsidRDefault="00E06FE0">
      <w:pPr>
        <w:ind w:left="284"/>
      </w:pPr>
      <w:r>
        <w:t>Clemmensenreductie</w:t>
      </w:r>
      <w:r w:rsidR="00A43470">
        <w:fldChar w:fldCharType="begin"/>
      </w:r>
      <w:r w:rsidR="00A43470">
        <w:instrText xml:space="preserve"> XE "</w:instrText>
      </w:r>
      <w:r w:rsidR="00A43470" w:rsidRPr="00E940EE">
        <w:instrText>reductie</w:instrText>
      </w:r>
      <w:r w:rsidR="00C60A9D">
        <w:instrText>:</w:instrText>
      </w:r>
      <w:r w:rsidR="00C60A9D" w:rsidRPr="00E940EE">
        <w:instrText>Clemmensen</w:instrText>
      </w:r>
      <w:r w:rsidR="00C60A9D">
        <w:instrText>-</w:instrText>
      </w:r>
      <w:r w:rsidR="00A43470">
        <w:instrText xml:space="preserve">" </w:instrText>
      </w:r>
      <w:r w:rsidR="00A43470">
        <w:fldChar w:fldCharType="end"/>
      </w:r>
      <w:r>
        <w:t xml:space="preserve"> van aldehyden en ketonen met zinkamalgaam en geconcentreerd HCl</w:t>
      </w:r>
    </w:p>
    <w:p w:rsidR="00E06FE0" w:rsidRDefault="00E06FE0">
      <w:pPr>
        <w:ind w:left="284"/>
      </w:pPr>
      <w:r>
        <w:t>Wolff-Kishnerreductie</w:t>
      </w:r>
      <w:r w:rsidR="00A43470">
        <w:fldChar w:fldCharType="begin"/>
      </w:r>
      <w:r w:rsidR="00A43470">
        <w:instrText xml:space="preserve"> XE "</w:instrText>
      </w:r>
      <w:r w:rsidR="00A43470" w:rsidRPr="00E940EE">
        <w:instrText>reductie</w:instrText>
      </w:r>
      <w:r w:rsidR="00C60A9D">
        <w:instrText>:</w:instrText>
      </w:r>
      <w:r w:rsidR="00C60A9D" w:rsidRPr="00E940EE">
        <w:instrText>Wolff-Kishner</w:instrText>
      </w:r>
      <w:r w:rsidR="00C60A9D">
        <w:instrText>-</w:instrText>
      </w:r>
      <w:r w:rsidR="00A43470">
        <w:instrText xml:space="preserve">" </w:instrText>
      </w:r>
      <w:r w:rsidR="00A43470">
        <w:fldChar w:fldCharType="end"/>
      </w:r>
      <w:r>
        <w:t>: condensatie</w:t>
      </w:r>
      <w:r w:rsidR="00C60A9D">
        <w:fldChar w:fldCharType="begin"/>
      </w:r>
      <w:r w:rsidR="00C60A9D">
        <w:instrText xml:space="preserve"> XE "</w:instrText>
      </w:r>
      <w:r w:rsidR="00C60A9D" w:rsidRPr="00C362D2">
        <w:instrText>condensatie</w:instrText>
      </w:r>
      <w:r w:rsidR="00C60A9D">
        <w:instrText xml:space="preserve">" </w:instrText>
      </w:r>
      <w:r w:rsidR="00C60A9D">
        <w:fldChar w:fldCharType="end"/>
      </w:r>
      <w:r>
        <w:t xml:space="preserve"> van hydrazine met aldehyden en ketonen levert hydrazonen. Deze ontleden onder invloed van base bij hogere temperatuur tot koolwaterstoffen en stikstof.</w:t>
      </w:r>
    </w:p>
    <w:p w:rsidR="000329EC" w:rsidRDefault="000329EC" w:rsidP="00917D44">
      <w:pPr>
        <w:pStyle w:val="Kop3"/>
      </w:pPr>
      <w:bookmarkStart w:id="610" w:name="_Toc384880837"/>
      <w:bookmarkStart w:id="611" w:name="_Toc435888063"/>
      <w:bookmarkStart w:id="612" w:name="_Toc435888543"/>
      <w:bookmarkStart w:id="613" w:name="_Toc509390700"/>
      <w:bookmarkStart w:id="614" w:name="_Toc4589983"/>
      <w:bookmarkStart w:id="615" w:name="_Toc4679227"/>
      <w:bookmarkStart w:id="616" w:name="_Toc4918012"/>
      <w:bookmarkStart w:id="617" w:name="_Toc384880834"/>
      <w:bookmarkStart w:id="618" w:name="_Toc435888060"/>
      <w:bookmarkStart w:id="619" w:name="_Toc435888540"/>
      <w:bookmarkStart w:id="620" w:name="_Toc509390697"/>
      <w:bookmarkStart w:id="621" w:name="_Toc98689068"/>
      <w:r>
        <w:t>Diazotering</w:t>
      </w:r>
      <w:bookmarkEnd w:id="617"/>
      <w:bookmarkEnd w:id="618"/>
      <w:bookmarkEnd w:id="619"/>
      <w:bookmarkEnd w:id="620"/>
      <w:bookmarkEnd w:id="621"/>
    </w:p>
    <w:p w:rsidR="000329EC" w:rsidRDefault="009C5F2F" w:rsidP="000329EC">
      <w:pPr>
        <w:rPr>
          <w:sz w:val="24"/>
          <w:lang w:val="en-US"/>
        </w:rPr>
      </w:pPr>
      <w:r>
        <w:rPr>
          <w:noProof/>
          <w:sz w:val="24"/>
        </w:rPr>
        <w:drawing>
          <wp:inline distT="0" distB="0" distL="0" distR="0">
            <wp:extent cx="5467350" cy="2486025"/>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59"/>
                    <a:srcRect/>
                    <a:stretch>
                      <a:fillRect/>
                    </a:stretch>
                  </pic:blipFill>
                  <pic:spPr bwMode="auto">
                    <a:xfrm>
                      <a:off x="0" y="0"/>
                      <a:ext cx="5467350" cy="2486025"/>
                    </a:xfrm>
                    <a:prstGeom prst="rect">
                      <a:avLst/>
                    </a:prstGeom>
                    <a:noFill/>
                    <a:ln w="9525">
                      <a:noFill/>
                      <a:miter lim="800000"/>
                      <a:headEnd/>
                      <a:tailEnd/>
                    </a:ln>
                  </pic:spPr>
                </pic:pic>
              </a:graphicData>
            </a:graphic>
          </wp:inline>
        </w:drawing>
      </w:r>
    </w:p>
    <w:p w:rsidR="000329EC" w:rsidRPr="00CB4EFD" w:rsidRDefault="000329EC" w:rsidP="000329EC">
      <w:pPr>
        <w:tabs>
          <w:tab w:val="left" w:pos="284"/>
        </w:tabs>
        <w:rPr>
          <w:lang w:val="en-US"/>
        </w:rPr>
      </w:pPr>
      <w:r>
        <w:sym w:font="Symbol" w:char="F0B7"/>
      </w:r>
      <w:r w:rsidRPr="00CB4EFD">
        <w:rPr>
          <w:lang w:val="en-US"/>
        </w:rPr>
        <w:tab/>
        <w:t>belang:</w:t>
      </w:r>
      <w:r w:rsidRPr="00CB4EFD">
        <w:rPr>
          <w:lang w:val="en-US"/>
        </w:rPr>
        <w:tab/>
        <w:t xml:space="preserve">ArH </w:t>
      </w:r>
      <w:r w:rsidR="009C5F2F">
        <w:rPr>
          <w:noProof/>
        </w:rPr>
        <w:drawing>
          <wp:inline distT="0" distB="0" distL="0" distR="0">
            <wp:extent cx="352425" cy="76200"/>
            <wp:effectExtent l="1905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5"/>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CB4EFD">
        <w:rPr>
          <w:lang w:val="en-US"/>
        </w:rPr>
        <w:t xml:space="preserve"> ArNO</w:t>
      </w:r>
      <w:r w:rsidRPr="00CB4EFD">
        <w:rPr>
          <w:vertAlign w:val="subscript"/>
          <w:lang w:val="en-US"/>
        </w:rPr>
        <w:t>2</w:t>
      </w:r>
      <w:r w:rsidRPr="00CB4EFD">
        <w:rPr>
          <w:lang w:val="en-US"/>
        </w:rPr>
        <w:t xml:space="preserve"> </w:t>
      </w:r>
      <w:r w:rsidR="009C5F2F">
        <w:rPr>
          <w:noProof/>
        </w:rPr>
        <w:drawing>
          <wp:inline distT="0" distB="0" distL="0" distR="0">
            <wp:extent cx="352425" cy="76200"/>
            <wp:effectExtent l="1905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5"/>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CB4EFD">
        <w:rPr>
          <w:lang w:val="en-US"/>
        </w:rPr>
        <w:t xml:space="preserve"> ArNH</w:t>
      </w:r>
      <w:r w:rsidRPr="00CB4EFD">
        <w:rPr>
          <w:vertAlign w:val="subscript"/>
          <w:lang w:val="en-US"/>
        </w:rPr>
        <w:t>2</w:t>
      </w:r>
      <w:r w:rsidRPr="00CB4EFD">
        <w:rPr>
          <w:lang w:val="en-US"/>
        </w:rPr>
        <w:t xml:space="preserve"> </w:t>
      </w:r>
      <w:r w:rsidR="009C5F2F">
        <w:rPr>
          <w:noProof/>
        </w:rPr>
        <w:drawing>
          <wp:inline distT="0" distB="0" distL="0" distR="0">
            <wp:extent cx="352425" cy="76200"/>
            <wp:effectExtent l="1905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5"/>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CB4EFD">
        <w:rPr>
          <w:lang w:val="en-US"/>
        </w:rPr>
        <w:t xml:space="preserve"> ArN</w:t>
      </w:r>
      <w:r w:rsidRPr="00CB4EFD">
        <w:rPr>
          <w:vertAlign w:val="subscript"/>
          <w:lang w:val="en-US"/>
        </w:rPr>
        <w:t>2</w:t>
      </w:r>
      <w:r w:rsidRPr="00CB4EFD">
        <w:rPr>
          <w:vertAlign w:val="superscript"/>
          <w:lang w:val="en-US"/>
        </w:rPr>
        <w:t>+</w:t>
      </w:r>
      <w:r w:rsidRPr="00CB4EFD">
        <w:rPr>
          <w:lang w:val="en-US"/>
        </w:rPr>
        <w:t xml:space="preserve"> </w:t>
      </w:r>
      <w:r w:rsidR="009C5F2F">
        <w:rPr>
          <w:noProof/>
        </w:rPr>
        <w:drawing>
          <wp:inline distT="0" distB="0" distL="0" distR="0">
            <wp:extent cx="352425" cy="76200"/>
            <wp:effectExtent l="1905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5"/>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CB4EFD">
        <w:rPr>
          <w:lang w:val="en-US"/>
        </w:rPr>
        <w:t xml:space="preserve"> ArNu</w:t>
      </w:r>
    </w:p>
    <w:p w:rsidR="000329EC" w:rsidRPr="00CB4EFD" w:rsidRDefault="000329EC" w:rsidP="000329EC">
      <w:pPr>
        <w:rPr>
          <w:lang w:val="en-US"/>
        </w:rPr>
      </w:pPr>
      <w:r w:rsidRPr="00CB4EFD">
        <w:rPr>
          <w:lang w:val="en-US"/>
        </w:rPr>
        <w:t>Nu = F, Cl, Br, I, CN (COOH), OH , H</w:t>
      </w:r>
    </w:p>
    <w:p w:rsidR="000329EC" w:rsidRPr="00CB4EFD" w:rsidRDefault="000329EC" w:rsidP="000329EC">
      <w:pPr>
        <w:rPr>
          <w:vertAlign w:val="subscript"/>
          <w:lang w:val="en-US"/>
        </w:rPr>
      </w:pPr>
      <w:r w:rsidRPr="00CB4EFD">
        <w:rPr>
          <w:lang w:val="en-US"/>
        </w:rPr>
        <w:t>of: Ar, NO</w:t>
      </w:r>
      <w:r w:rsidRPr="00CB4EFD">
        <w:rPr>
          <w:vertAlign w:val="subscript"/>
          <w:lang w:val="en-US"/>
        </w:rPr>
        <w:t>2</w:t>
      </w:r>
      <w:r w:rsidRPr="00CB4EFD">
        <w:rPr>
          <w:lang w:val="en-US"/>
        </w:rPr>
        <w:t>, OR, SH, SR, NCS, NCO, PO</w:t>
      </w:r>
      <w:r w:rsidRPr="00CB4EFD">
        <w:rPr>
          <w:vertAlign w:val="subscript"/>
          <w:lang w:val="en-US"/>
        </w:rPr>
        <w:t>3</w:t>
      </w:r>
      <w:r w:rsidRPr="00CB4EFD">
        <w:rPr>
          <w:lang w:val="en-US"/>
        </w:rPr>
        <w:t>H</w:t>
      </w:r>
      <w:r w:rsidRPr="00CB4EFD">
        <w:rPr>
          <w:vertAlign w:val="subscript"/>
          <w:lang w:val="en-US"/>
        </w:rPr>
        <w:t>2</w:t>
      </w:r>
      <w:r w:rsidRPr="00CB4EFD">
        <w:rPr>
          <w:lang w:val="en-US"/>
        </w:rPr>
        <w:t>, AsO</w:t>
      </w:r>
      <w:r w:rsidRPr="00CB4EFD">
        <w:rPr>
          <w:vertAlign w:val="subscript"/>
          <w:lang w:val="en-US"/>
        </w:rPr>
        <w:t>3</w:t>
      </w:r>
      <w:r w:rsidRPr="00CB4EFD">
        <w:rPr>
          <w:lang w:val="en-US"/>
        </w:rPr>
        <w:t>H</w:t>
      </w:r>
      <w:r w:rsidRPr="00CB4EFD">
        <w:rPr>
          <w:vertAlign w:val="subscript"/>
          <w:lang w:val="en-US"/>
        </w:rPr>
        <w:t>2</w:t>
      </w:r>
      <w:r w:rsidRPr="00CB4EFD">
        <w:rPr>
          <w:lang w:val="en-US"/>
        </w:rPr>
        <w:t>, SbO</w:t>
      </w:r>
      <w:r w:rsidRPr="00CB4EFD">
        <w:rPr>
          <w:vertAlign w:val="subscript"/>
          <w:lang w:val="en-US"/>
        </w:rPr>
        <w:t>3</w:t>
      </w:r>
      <w:r w:rsidRPr="00CB4EFD">
        <w:rPr>
          <w:lang w:val="en-US"/>
        </w:rPr>
        <w:t>H</w:t>
      </w:r>
      <w:r w:rsidRPr="00CB4EFD">
        <w:rPr>
          <w:vertAlign w:val="subscript"/>
          <w:lang w:val="en-US"/>
        </w:rPr>
        <w:t>2</w:t>
      </w:r>
    </w:p>
    <w:p w:rsidR="00E06FE0" w:rsidRDefault="00E06FE0" w:rsidP="00917D44">
      <w:pPr>
        <w:pStyle w:val="Kop3"/>
      </w:pPr>
      <w:bookmarkStart w:id="622" w:name="_Toc98689069"/>
      <w:r>
        <w:lastRenderedPageBreak/>
        <w:t>Oxidatie van alkenen</w:t>
      </w:r>
      <w:bookmarkEnd w:id="610"/>
      <w:bookmarkEnd w:id="611"/>
      <w:bookmarkEnd w:id="612"/>
      <w:bookmarkEnd w:id="613"/>
      <w:bookmarkEnd w:id="614"/>
      <w:bookmarkEnd w:id="615"/>
      <w:bookmarkEnd w:id="616"/>
      <w:bookmarkEnd w:id="622"/>
    </w:p>
    <w:p w:rsidR="00E06FE0" w:rsidRDefault="00E06FE0">
      <w:r>
        <w:t>Alkenen kunnen gemakkelijk worden geoxideerd. Afhankelijk van waar de dubbele binding zich in het molecuul bevindt en afhankelijk van de substitutiegraad aan de dubbele binding kunnen ketonen, carbonzuren en/of CO</w:t>
      </w:r>
      <w:r>
        <w:rPr>
          <w:vertAlign w:val="subscript"/>
        </w:rPr>
        <w:t>2</w:t>
      </w:r>
      <w:r>
        <w:t xml:space="preserve"> gevormd worden.</w:t>
      </w:r>
    </w:p>
    <w:p w:rsidR="00E06FE0" w:rsidRDefault="00E06FE0" w:rsidP="00E6385D">
      <w:pPr>
        <w:numPr>
          <w:ilvl w:val="0"/>
          <w:numId w:val="27"/>
        </w:numPr>
        <w:tabs>
          <w:tab w:val="clear" w:pos="436"/>
          <w:tab w:val="num" w:pos="0"/>
        </w:tabs>
        <w:ind w:left="0" w:hanging="284"/>
      </w:pPr>
      <w:r>
        <w:t>Chroomtrioxide is een oxidatiereagens dat een alkeen direct door oxideert tot de hoogst mogelijke oxidatiegraad (</w:t>
      </w:r>
      <w:fldSimple w:instr=" REF _Ref435698068 ">
        <w:r w:rsidR="00B27FE9">
          <w:t xml:space="preserve">figuur </w:t>
        </w:r>
        <w:r w:rsidR="00B27FE9">
          <w:rPr>
            <w:noProof/>
          </w:rPr>
          <w:t>55</w:t>
        </w:r>
      </w:fldSimple>
      <w:r>
        <w:t>).</w:t>
      </w:r>
    </w:p>
    <w:p w:rsidR="00E06FE0" w:rsidRDefault="00E06FE0" w:rsidP="00E6385D">
      <w:pPr>
        <w:numPr>
          <w:ilvl w:val="0"/>
          <w:numId w:val="27"/>
        </w:numPr>
        <w:tabs>
          <w:tab w:val="clear" w:pos="436"/>
          <w:tab w:val="num" w:pos="0"/>
        </w:tabs>
        <w:ind w:left="0" w:hanging="284"/>
      </w:pPr>
      <w:r>
        <w:t>Oxidatie</w:t>
      </w:r>
      <w:r w:rsidR="001808FE">
        <w:fldChar w:fldCharType="begin"/>
      </w:r>
      <w:r w:rsidR="001808FE">
        <w:instrText xml:space="preserve"> XE "</w:instrText>
      </w:r>
      <w:r w:rsidR="001808FE" w:rsidRPr="00E940EE">
        <w:instrText>oxidatie</w:instrText>
      </w:r>
      <w:r w:rsidR="001808FE">
        <w:instrText xml:space="preserve">" </w:instrText>
      </w:r>
      <w:r w:rsidR="001808FE">
        <w:fldChar w:fldCharType="end"/>
      </w:r>
      <w:r>
        <w:t xml:space="preserve"> met kaliumpermanganaat resulteert in de vorming van diolen, tenzij een eindstandige dubbele binding geoxideerd wordt (</w:t>
      </w:r>
      <w:fldSimple w:instr=" REF _Ref435698087 ">
        <w:r w:rsidR="00B27FE9">
          <w:t xml:space="preserve">figuur </w:t>
        </w:r>
        <w:r w:rsidR="00B27FE9">
          <w:rPr>
            <w:noProof/>
          </w:rPr>
          <w:t>56</w:t>
        </w:r>
      </w:fldSimple>
      <w:r>
        <w:t>).</w:t>
      </w:r>
    </w:p>
    <w:p w:rsidR="00E06FE0" w:rsidRDefault="00E06FE0" w:rsidP="00E6385D">
      <w:pPr>
        <w:numPr>
          <w:ilvl w:val="0"/>
          <w:numId w:val="27"/>
        </w:numPr>
        <w:tabs>
          <w:tab w:val="clear" w:pos="436"/>
          <w:tab w:val="num" w:pos="0"/>
        </w:tabs>
        <w:ind w:left="0" w:hanging="284"/>
      </w:pPr>
      <w:r>
        <w:t>Ozon (O</w:t>
      </w:r>
      <w:r>
        <w:rPr>
          <w:vertAlign w:val="subscript"/>
        </w:rPr>
        <w:t>3</w:t>
      </w:r>
      <w:r>
        <w:t>) reageert met een dubbele binding en vormt een zogenaamd ozonide</w:t>
      </w:r>
      <w:r w:rsidR="001808FE">
        <w:fldChar w:fldCharType="begin"/>
      </w:r>
      <w:r w:rsidR="001808FE">
        <w:instrText xml:space="preserve"> XE "</w:instrText>
      </w:r>
      <w:r w:rsidR="001808FE" w:rsidRPr="00E940EE">
        <w:instrText>ozonide</w:instrText>
      </w:r>
      <w:r w:rsidR="001808FE">
        <w:instrText xml:space="preserve">" </w:instrText>
      </w:r>
      <w:r w:rsidR="001808FE">
        <w:fldChar w:fldCharType="end"/>
      </w:r>
      <w:r>
        <w:t>. Reductie</w:t>
      </w:r>
      <w:r w:rsidR="00C60A9D">
        <w:fldChar w:fldCharType="begin"/>
      </w:r>
      <w:r w:rsidR="00C60A9D">
        <w:instrText xml:space="preserve"> XE "</w:instrText>
      </w:r>
      <w:r w:rsidR="00C60A9D" w:rsidRPr="00C362D2">
        <w:instrText>reductie</w:instrText>
      </w:r>
      <w:r w:rsidR="00C60A9D">
        <w:instrText xml:space="preserve">" </w:instrText>
      </w:r>
      <w:r w:rsidR="00C60A9D">
        <w:fldChar w:fldCharType="end"/>
      </w:r>
      <w:r>
        <w:t xml:space="preserve"> van het ozonide met H</w:t>
      </w:r>
      <w:r>
        <w:rPr>
          <w:vertAlign w:val="subscript"/>
        </w:rPr>
        <w:t>2</w:t>
      </w:r>
      <w:r>
        <w:t xml:space="preserve"> leidt tot de vorming van aldehyden, terwijl na oxidatieve opwerking van het ozonide met waterstofperoxide of met zink/azijnzuur ketonen en/of carbonzuren geïsoleerd worden. Ozonolyse is een zeer milde oxidatiemethode. Ook is ozonolyse</w:t>
      </w:r>
      <w:r w:rsidR="001808FE">
        <w:fldChar w:fldCharType="begin"/>
      </w:r>
      <w:r w:rsidR="001808FE">
        <w:instrText xml:space="preserve"> XE "</w:instrText>
      </w:r>
      <w:r w:rsidR="001808FE" w:rsidRPr="00E940EE">
        <w:instrText>ozonolyse</w:instrText>
      </w:r>
      <w:r w:rsidR="001808FE">
        <w:instrText xml:space="preserve">" </w:instrText>
      </w:r>
      <w:r w:rsidR="001808FE">
        <w:fldChar w:fldCharType="end"/>
      </w:r>
      <w:r>
        <w:t xml:space="preserve"> zeer geschikt om de positie van een dubbele binding in een alkeen te lokaliseren (</w:t>
      </w:r>
      <w:fldSimple w:instr=" REF _Ref435698068 ">
        <w:r w:rsidR="00B27FE9">
          <w:t xml:space="preserve">figuur </w:t>
        </w:r>
        <w:r w:rsidR="00B27FE9">
          <w:rPr>
            <w:noProof/>
          </w:rPr>
          <w:t>55</w:t>
        </w:r>
      </w:fldSimple>
      <w:r>
        <w:t>).</w:t>
      </w:r>
    </w:p>
    <w:p w:rsidR="00E06FE0" w:rsidRDefault="009C5F2F">
      <w:pPr>
        <w:keepNext/>
        <w:tabs>
          <w:tab w:val="left" w:pos="284"/>
        </w:tabs>
        <w:ind w:left="284" w:hanging="284"/>
      </w:pPr>
      <w:r>
        <w:rPr>
          <w:noProof/>
        </w:rPr>
        <w:drawing>
          <wp:inline distT="0" distB="0" distL="0" distR="0">
            <wp:extent cx="5600700" cy="1981200"/>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60"/>
                    <a:srcRect/>
                    <a:stretch>
                      <a:fillRect/>
                    </a:stretch>
                  </pic:blipFill>
                  <pic:spPr bwMode="auto">
                    <a:xfrm>
                      <a:off x="0" y="0"/>
                      <a:ext cx="5600700" cy="1981200"/>
                    </a:xfrm>
                    <a:prstGeom prst="rect">
                      <a:avLst/>
                    </a:prstGeom>
                    <a:noFill/>
                    <a:ln w="9525">
                      <a:noFill/>
                      <a:miter lim="800000"/>
                      <a:headEnd/>
                      <a:tailEnd/>
                    </a:ln>
                  </pic:spPr>
                </pic:pic>
              </a:graphicData>
            </a:graphic>
          </wp:inline>
        </w:drawing>
      </w:r>
    </w:p>
    <w:p w:rsidR="00E06FE0" w:rsidRDefault="00E06FE0">
      <w:pPr>
        <w:pStyle w:val="Bijschrift"/>
      </w:pPr>
      <w:bookmarkStart w:id="623" w:name="_Ref435698068"/>
      <w:r>
        <w:t xml:space="preserve">figuur </w:t>
      </w:r>
      <w:fldSimple w:instr=" SEQ figuur \* ARABIC ">
        <w:r w:rsidR="00B27FE9">
          <w:rPr>
            <w:noProof/>
          </w:rPr>
          <w:t>55</w:t>
        </w:r>
      </w:fldSimple>
      <w:bookmarkEnd w:id="623"/>
      <w:r>
        <w:tab/>
        <w:t>Oxidaties met chroomtrioxide en met ozon</w:t>
      </w:r>
    </w:p>
    <w:p w:rsidR="00D760B4" w:rsidRDefault="009C5F2F">
      <w:pPr>
        <w:pStyle w:val="Bijschrift"/>
      </w:pPr>
      <w:r>
        <w:rPr>
          <w:noProof/>
          <w:position w:val="120"/>
          <w:szCs w:val="16"/>
          <w:lang w:val="nl-NL"/>
        </w:rPr>
        <w:drawing>
          <wp:inline distT="0" distB="0" distL="0" distR="0">
            <wp:extent cx="3124200" cy="704850"/>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61"/>
                    <a:srcRect/>
                    <a:stretch>
                      <a:fillRect/>
                    </a:stretch>
                  </pic:blipFill>
                  <pic:spPr bwMode="auto">
                    <a:xfrm>
                      <a:off x="0" y="0"/>
                      <a:ext cx="3124200" cy="704850"/>
                    </a:xfrm>
                    <a:prstGeom prst="rect">
                      <a:avLst/>
                    </a:prstGeom>
                    <a:noFill/>
                    <a:ln w="9525">
                      <a:noFill/>
                      <a:miter lim="800000"/>
                      <a:headEnd/>
                      <a:tailEnd/>
                    </a:ln>
                  </pic:spPr>
                </pic:pic>
              </a:graphicData>
            </a:graphic>
          </wp:inline>
        </w:drawing>
      </w:r>
      <w:r>
        <w:rPr>
          <w:noProof/>
          <w:lang w:val="nl-NL"/>
        </w:rPr>
        <w:drawing>
          <wp:inline distT="0" distB="0" distL="0" distR="0">
            <wp:extent cx="2390775" cy="1885950"/>
            <wp:effectExtent l="0" t="0" r="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62"/>
                    <a:srcRect/>
                    <a:stretch>
                      <a:fillRect/>
                    </a:stretch>
                  </pic:blipFill>
                  <pic:spPr bwMode="auto">
                    <a:xfrm>
                      <a:off x="0" y="0"/>
                      <a:ext cx="2390775" cy="1885950"/>
                    </a:xfrm>
                    <a:prstGeom prst="rect">
                      <a:avLst/>
                    </a:prstGeom>
                    <a:noFill/>
                    <a:ln w="9525">
                      <a:noFill/>
                      <a:miter lim="800000"/>
                      <a:headEnd/>
                      <a:tailEnd/>
                    </a:ln>
                  </pic:spPr>
                </pic:pic>
              </a:graphicData>
            </a:graphic>
          </wp:inline>
        </w:drawing>
      </w:r>
    </w:p>
    <w:p w:rsidR="00D760B4" w:rsidRDefault="00D760B4" w:rsidP="00D760B4">
      <w:pPr>
        <w:pStyle w:val="Bijschrift"/>
        <w:tabs>
          <w:tab w:val="left" w:pos="709"/>
          <w:tab w:val="left" w:pos="5103"/>
          <w:tab w:val="left" w:pos="5954"/>
        </w:tabs>
      </w:pPr>
      <w:bookmarkStart w:id="624" w:name="_Ref435698087"/>
      <w:r>
        <w:t xml:space="preserve">figuur </w:t>
      </w:r>
      <w:fldSimple w:instr=" SEQ figuur \* ARABIC ">
        <w:r w:rsidR="00B27FE9">
          <w:rPr>
            <w:noProof/>
          </w:rPr>
          <w:t>56</w:t>
        </w:r>
      </w:fldSimple>
      <w:bookmarkEnd w:id="624"/>
      <w:r>
        <w:tab/>
      </w:r>
      <w:r w:rsidR="00E06FE0">
        <w:t>Oxidatie met MnO</w:t>
      </w:r>
      <w:r w:rsidR="00E06FE0">
        <w:rPr>
          <w:vertAlign w:val="subscript"/>
        </w:rPr>
        <w:t>4</w:t>
      </w:r>
      <w:r w:rsidR="00E06FE0">
        <w:rPr>
          <w:vertAlign w:val="superscript"/>
        </w:rPr>
        <w:sym w:font="Symbol" w:char="F02D"/>
      </w:r>
      <w:r w:rsidR="00E06FE0">
        <w:t xml:space="preserve"> en H</w:t>
      </w:r>
      <w:r w:rsidR="00E06FE0">
        <w:rPr>
          <w:vertAlign w:val="subscript"/>
        </w:rPr>
        <w:t>2</w:t>
      </w:r>
      <w:r w:rsidR="00E06FE0">
        <w:t>O</w:t>
      </w:r>
      <w:r w:rsidR="00E06FE0">
        <w:rPr>
          <w:vertAlign w:val="subscript"/>
        </w:rPr>
        <w:t>2</w:t>
      </w:r>
      <w:r>
        <w:tab/>
      </w:r>
      <w:bookmarkStart w:id="625" w:name="_Ref435698206"/>
      <w:r>
        <w:t xml:space="preserve">figuur </w:t>
      </w:r>
      <w:fldSimple w:instr=" SEQ figuur \* ARABIC ">
        <w:r w:rsidR="00B27FE9">
          <w:rPr>
            <w:noProof/>
          </w:rPr>
          <w:t>57</w:t>
        </w:r>
      </w:fldSimple>
      <w:bookmarkEnd w:id="625"/>
      <w:r>
        <w:tab/>
        <w:t>Oxidatie met CPBA</w:t>
      </w:r>
    </w:p>
    <w:p w:rsidR="00E06FE0" w:rsidRDefault="00E06FE0">
      <w:r>
        <w:t>Vele andere oxidatiemiddelen</w:t>
      </w:r>
      <w:r w:rsidR="00C60A9D">
        <w:fldChar w:fldCharType="begin"/>
      </w:r>
      <w:r w:rsidR="00C60A9D">
        <w:instrText xml:space="preserve"> XE "</w:instrText>
      </w:r>
      <w:r w:rsidR="00C60A9D" w:rsidRPr="00C362D2">
        <w:instrText>oxidatie</w:instrText>
      </w:r>
      <w:r w:rsidR="008611F1">
        <w:instrText>:-</w:instrText>
      </w:r>
      <w:r w:rsidR="00C60A9D" w:rsidRPr="00C362D2">
        <w:instrText>middelen</w:instrText>
      </w:r>
      <w:r w:rsidR="00C60A9D">
        <w:instrText xml:space="preserve">" </w:instrText>
      </w:r>
      <w:r w:rsidR="00C60A9D">
        <w:fldChar w:fldCharType="end"/>
      </w:r>
      <w:r>
        <w:t xml:space="preserve"> reageren met alkenen onder milde omstandigheden. Het uiteindelijke resultaat lijkt op een additie van waterstofperoxide (HO</w:t>
      </w:r>
      <w:r>
        <w:sym w:font="Symbol" w:char="F02D"/>
      </w:r>
      <w:r>
        <w:t xml:space="preserve">OH) aan een dubbele binding. Belangrijke oxidatiemiddelen zijn het permanganaation en osmiumtetraoxide. Voor beide reagentia is de eerste reactiestap identiek: een </w:t>
      </w:r>
      <w:r>
        <w:rPr>
          <w:i/>
        </w:rPr>
        <w:t>syn</w:t>
      </w:r>
      <w:r>
        <w:t>-cycloadditie</w:t>
      </w:r>
      <w:r w:rsidR="00C60A9D">
        <w:fldChar w:fldCharType="begin"/>
      </w:r>
      <w:r w:rsidR="00C60A9D">
        <w:instrText xml:space="preserve"> XE "</w:instrText>
      </w:r>
      <w:r w:rsidR="00C60A9D" w:rsidRPr="00DD1497">
        <w:instrText>additie:cyclo-</w:instrText>
      </w:r>
      <w:r w:rsidR="00C60A9D">
        <w:instrText xml:space="preserve">" </w:instrText>
      </w:r>
      <w:r w:rsidR="00C60A9D">
        <w:fldChar w:fldCharType="end"/>
      </w:r>
      <w:r w:rsidR="001808FE">
        <w:fldChar w:fldCharType="begin"/>
      </w:r>
      <w:r w:rsidR="001808FE">
        <w:instrText xml:space="preserve"> XE "</w:instrText>
      </w:r>
      <w:r w:rsidR="001808FE" w:rsidRPr="00C60A9D">
        <w:instrText>syn</w:instrText>
      </w:r>
      <w:r w:rsidR="00CF264F">
        <w:instrText>:</w:instrText>
      </w:r>
      <w:r w:rsidR="001808FE" w:rsidRPr="00E940EE">
        <w:instrText>-cycloadditie</w:instrText>
      </w:r>
      <w:r w:rsidR="001808FE">
        <w:instrText xml:space="preserve">" </w:instrText>
      </w:r>
      <w:r w:rsidR="001808FE">
        <w:fldChar w:fldCharType="end"/>
      </w:r>
      <w:r>
        <w:t xml:space="preserve"> aan de dubbele binding. Beide reagentia geven </w:t>
      </w:r>
      <w:r>
        <w:rPr>
          <w:i/>
        </w:rPr>
        <w:t>cis</w:t>
      </w:r>
      <w:r>
        <w:t xml:space="preserve">-dihydroxyderivaten (diolen), </w:t>
      </w:r>
      <w:fldSimple w:instr=" REF _Ref435698087 ">
        <w:r w:rsidR="00B27FE9">
          <w:t xml:space="preserve">figuur </w:t>
        </w:r>
        <w:r w:rsidR="00B27FE9">
          <w:rPr>
            <w:noProof/>
          </w:rPr>
          <w:t>56</w:t>
        </w:r>
      </w:fldSimple>
      <w:r>
        <w:t>.</w:t>
      </w:r>
    </w:p>
    <w:p w:rsidR="00E06FE0" w:rsidRDefault="00E06FE0"/>
    <w:p w:rsidR="00E06FE0" w:rsidRDefault="00E06FE0">
      <w:r>
        <w:t>De reactie van alkenen met perzuren zoals waterstofperoxide (H</w:t>
      </w:r>
      <w:r>
        <w:rPr>
          <w:vertAlign w:val="subscript"/>
        </w:rPr>
        <w:t>2</w:t>
      </w:r>
      <w:r>
        <w:t>O</w:t>
      </w:r>
      <w:r>
        <w:rPr>
          <w:vertAlign w:val="subscript"/>
        </w:rPr>
        <w:t>2</w:t>
      </w:r>
      <w:r>
        <w:t>) of 3</w:t>
      </w:r>
      <w:r>
        <w:noBreakHyphen/>
        <w:t>chloorperbenzeencarbonzuur (CPBA</w:t>
      </w:r>
      <w:r w:rsidR="00C74FE0">
        <w:t xml:space="preserve"> </w:t>
      </w:r>
      <w:r w:rsidR="009D4E06">
        <w:t>/</w:t>
      </w:r>
      <w:r w:rsidR="00C74FE0">
        <w:t xml:space="preserve"> MCPBA</w:t>
      </w:r>
      <w:r w:rsidR="00C74FE0">
        <w:fldChar w:fldCharType="begin"/>
      </w:r>
      <w:r w:rsidR="00C74FE0">
        <w:instrText xml:space="preserve"> XE "</w:instrText>
      </w:r>
      <w:r w:rsidR="00C74FE0" w:rsidRPr="00445484">
        <w:instrText>MCPBA</w:instrText>
      </w:r>
      <w:r w:rsidR="00C74FE0">
        <w:instrText xml:space="preserve">" </w:instrText>
      </w:r>
      <w:r w:rsidR="00C74FE0">
        <w:fldChar w:fldCharType="end"/>
      </w:r>
      <w:r>
        <w:t xml:space="preserve">) levert in eerste instantie stabiele epoxiden, </w:t>
      </w:r>
      <w:fldSimple w:instr=" REF _Ref435698206 ">
        <w:r w:rsidR="00B27FE9">
          <w:t xml:space="preserve">figuur </w:t>
        </w:r>
        <w:r w:rsidR="00B27FE9">
          <w:rPr>
            <w:noProof/>
          </w:rPr>
          <w:t>57</w:t>
        </w:r>
      </w:fldSimple>
      <w:r>
        <w:t>. De aanwezigheid van zuur/water of base/water leidt echter tot een opensplitsen van de epoxide-ring volgens een anti-mechanisme</w:t>
      </w:r>
      <w:r w:rsidR="005A0D65">
        <w:fldChar w:fldCharType="begin"/>
      </w:r>
      <w:r w:rsidR="005A0D65">
        <w:instrText xml:space="preserve"> XE "</w:instrText>
      </w:r>
      <w:r w:rsidR="005A0D65" w:rsidRPr="00CC7EB8">
        <w:instrText>anti:-mechanisme</w:instrText>
      </w:r>
      <w:r w:rsidR="005A0D65">
        <w:instrText xml:space="preserve">" </w:instrText>
      </w:r>
      <w:r w:rsidR="005A0D65">
        <w:fldChar w:fldCharType="end"/>
      </w:r>
      <w:r>
        <w:t>. Het inkomende water of OH</w:t>
      </w:r>
      <w:r>
        <w:rPr>
          <w:vertAlign w:val="superscript"/>
        </w:rPr>
        <w:sym w:font="Symbol" w:char="F02D"/>
      </w:r>
      <w:r>
        <w:t xml:space="preserve"> deeltje valt aan van de sterisch minst gehinderde</w:t>
      </w:r>
      <w:r w:rsidR="001808FE">
        <w:fldChar w:fldCharType="begin"/>
      </w:r>
      <w:r w:rsidR="001808FE">
        <w:instrText xml:space="preserve"> XE "</w:instrText>
      </w:r>
      <w:r w:rsidR="001808FE" w:rsidRPr="00E940EE">
        <w:instrText>sterisch</w:instrText>
      </w:r>
      <w:r w:rsidR="00CF264F">
        <w:instrText>:</w:instrText>
      </w:r>
      <w:r w:rsidR="001808FE" w:rsidRPr="00E940EE">
        <w:instrText>gehinderd</w:instrText>
      </w:r>
      <w:r w:rsidR="001808FE">
        <w:instrText xml:space="preserve">" </w:instrText>
      </w:r>
      <w:r w:rsidR="001808FE">
        <w:fldChar w:fldCharType="end"/>
      </w:r>
      <w:r>
        <w:t xml:space="preserve"> kant. Cyclopenteen geeft dus na </w:t>
      </w:r>
      <w:r>
        <w:lastRenderedPageBreak/>
        <w:t>behandeling met MnO</w:t>
      </w:r>
      <w:r>
        <w:rPr>
          <w:vertAlign w:val="subscript"/>
        </w:rPr>
        <w:t>4</w:t>
      </w:r>
      <w:r>
        <w:rPr>
          <w:vertAlign w:val="superscript"/>
        </w:rPr>
        <w:sym w:font="Symbol" w:char="F02D"/>
      </w:r>
      <w:r>
        <w:t xml:space="preserve"> </w:t>
      </w:r>
      <w:r>
        <w:rPr>
          <w:i/>
        </w:rPr>
        <w:t>cis</w:t>
      </w:r>
      <w:r>
        <w:t>-1,2-cyclopentaandiol, terwijl reactie van cyclopenteen met H</w:t>
      </w:r>
      <w:r>
        <w:rPr>
          <w:vertAlign w:val="subscript"/>
        </w:rPr>
        <w:t>2</w:t>
      </w:r>
      <w:r>
        <w:t>O</w:t>
      </w:r>
      <w:r>
        <w:rPr>
          <w:vertAlign w:val="subscript"/>
        </w:rPr>
        <w:t>2</w:t>
      </w:r>
      <w:r>
        <w:t xml:space="preserve"> in zuur milieu </w:t>
      </w:r>
      <w:r>
        <w:rPr>
          <w:i/>
        </w:rPr>
        <w:t>trans</w:t>
      </w:r>
      <w:r>
        <w:t>-1,2-cyclopentaandiol geeft.</w:t>
      </w:r>
    </w:p>
    <w:p w:rsidR="00E06FE0" w:rsidRDefault="00E06FE0" w:rsidP="008526FB">
      <w:pPr>
        <w:keepNext/>
        <w:rPr>
          <w:b/>
        </w:rPr>
      </w:pPr>
      <w:r>
        <w:rPr>
          <w:b/>
        </w:rPr>
        <w:t>1) Ozonolyse</w:t>
      </w:r>
    </w:p>
    <w:p w:rsidR="00E06FE0" w:rsidRPr="007234AB" w:rsidRDefault="009C5F2F" w:rsidP="008526FB">
      <w:pPr>
        <w:keepNext/>
      </w:pPr>
      <w:r>
        <w:rPr>
          <w:noProof/>
        </w:rPr>
        <w:drawing>
          <wp:inline distT="0" distB="0" distL="0" distR="0">
            <wp:extent cx="4219575" cy="1562100"/>
            <wp:effectExtent l="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63"/>
                    <a:srcRect/>
                    <a:stretch>
                      <a:fillRect/>
                    </a:stretch>
                  </pic:blipFill>
                  <pic:spPr bwMode="auto">
                    <a:xfrm>
                      <a:off x="0" y="0"/>
                      <a:ext cx="4219575" cy="1562100"/>
                    </a:xfrm>
                    <a:prstGeom prst="rect">
                      <a:avLst/>
                    </a:prstGeom>
                    <a:noFill/>
                    <a:ln w="9525">
                      <a:noFill/>
                      <a:miter lim="800000"/>
                      <a:headEnd/>
                      <a:tailEnd/>
                    </a:ln>
                  </pic:spPr>
                </pic:pic>
              </a:graphicData>
            </a:graphic>
          </wp:inline>
        </w:drawing>
      </w:r>
    </w:p>
    <w:p w:rsidR="00E06FE0" w:rsidRDefault="00E06FE0" w:rsidP="00C60A9D">
      <w:pPr>
        <w:numPr>
          <w:ilvl w:val="0"/>
          <w:numId w:val="33"/>
        </w:numPr>
        <w:tabs>
          <w:tab w:val="clear" w:pos="436"/>
          <w:tab w:val="num" w:pos="0"/>
        </w:tabs>
        <w:ind w:left="0" w:hanging="284"/>
      </w:pPr>
      <w:r>
        <w:t>resultaat: elke dubbele binding breekt open. Op de breukplaatsen komen oxogroepen</w:t>
      </w:r>
    </w:p>
    <w:p w:rsidR="00E06FE0" w:rsidRDefault="00E06FE0" w:rsidP="008526FB">
      <w:pPr>
        <w:keepNext/>
      </w:pPr>
    </w:p>
    <w:p w:rsidR="00E06FE0" w:rsidRDefault="00E06FE0" w:rsidP="008526FB">
      <w:pPr>
        <w:keepNext/>
        <w:rPr>
          <w:b/>
        </w:rPr>
      </w:pPr>
      <w:r>
        <w:rPr>
          <w:b/>
        </w:rPr>
        <w:t>2) Permanganaatoxidatie</w:t>
      </w:r>
    </w:p>
    <w:p w:rsidR="00E06FE0" w:rsidRDefault="00E06FE0" w:rsidP="008526FB">
      <w:pPr>
        <w:keepNext/>
      </w:pPr>
      <w:r>
        <w:t>KMnO</w:t>
      </w:r>
      <w:r>
        <w:rPr>
          <w:vertAlign w:val="subscript"/>
        </w:rPr>
        <w:t>4</w:t>
      </w:r>
      <w:r>
        <w:t xml:space="preserve"> of OsO</w:t>
      </w:r>
      <w:r>
        <w:rPr>
          <w:vertAlign w:val="subscript"/>
        </w:rPr>
        <w:t>4</w:t>
      </w:r>
    </w:p>
    <w:p w:rsidR="00E06FE0" w:rsidRPr="007234AB" w:rsidRDefault="009C5F2F">
      <w:r>
        <w:rPr>
          <w:noProof/>
        </w:rPr>
        <w:drawing>
          <wp:inline distT="0" distB="0" distL="0" distR="0">
            <wp:extent cx="4591050" cy="1085850"/>
            <wp:effectExtent l="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64"/>
                    <a:srcRect/>
                    <a:stretch>
                      <a:fillRect/>
                    </a:stretch>
                  </pic:blipFill>
                  <pic:spPr bwMode="auto">
                    <a:xfrm>
                      <a:off x="0" y="0"/>
                      <a:ext cx="4591050" cy="1085850"/>
                    </a:xfrm>
                    <a:prstGeom prst="rect">
                      <a:avLst/>
                    </a:prstGeom>
                    <a:noFill/>
                    <a:ln w="9525">
                      <a:noFill/>
                      <a:miter lim="800000"/>
                      <a:headEnd/>
                      <a:tailEnd/>
                    </a:ln>
                  </pic:spPr>
                </pic:pic>
              </a:graphicData>
            </a:graphic>
          </wp:inline>
        </w:drawing>
      </w:r>
    </w:p>
    <w:p w:rsidR="00E06FE0" w:rsidRDefault="00E06FE0" w:rsidP="00621246">
      <w:pPr>
        <w:numPr>
          <w:ilvl w:val="0"/>
          <w:numId w:val="27"/>
        </w:numPr>
        <w:tabs>
          <w:tab w:val="clear" w:pos="436"/>
        </w:tabs>
        <w:ind w:left="0" w:hanging="284"/>
      </w:pPr>
      <w:r>
        <w:t xml:space="preserve">Dit is een voorbeeld van een </w:t>
      </w:r>
      <w:r>
        <w:rPr>
          <w:i/>
        </w:rPr>
        <w:t>syn-</w:t>
      </w:r>
      <w:r>
        <w:t>additie</w:t>
      </w:r>
      <w:r w:rsidR="00C74FE0">
        <w:fldChar w:fldCharType="begin"/>
      </w:r>
      <w:r w:rsidR="00C74FE0">
        <w:instrText xml:space="preserve"> XE "</w:instrText>
      </w:r>
      <w:r w:rsidR="00C74FE0" w:rsidRPr="00E940EE">
        <w:instrText>additie</w:instrText>
      </w:r>
      <w:r w:rsidR="00C74FE0">
        <w:instrText>:syn</w:instrText>
      </w:r>
      <w:r w:rsidR="00C74FE0" w:rsidRPr="00E940EE">
        <w:instrText>-</w:instrText>
      </w:r>
      <w:r w:rsidR="00C74FE0">
        <w:instrText xml:space="preserve">" </w:instrText>
      </w:r>
      <w:r w:rsidR="00C74FE0">
        <w:fldChar w:fldCharType="end"/>
      </w:r>
      <w:r>
        <w:t>.</w:t>
      </w:r>
    </w:p>
    <w:p w:rsidR="00E06FE0" w:rsidRDefault="00E06FE0"/>
    <w:p w:rsidR="00E06FE0" w:rsidRDefault="00E06FE0">
      <w:pPr>
        <w:rPr>
          <w:b/>
        </w:rPr>
      </w:pPr>
      <w:r>
        <w:rPr>
          <w:b/>
        </w:rPr>
        <w:t>3) Epoxidatie</w:t>
      </w:r>
    </w:p>
    <w:p w:rsidR="00E06FE0" w:rsidRPr="007234AB" w:rsidRDefault="009C5F2F">
      <w:r>
        <w:rPr>
          <w:noProof/>
        </w:rPr>
        <w:drawing>
          <wp:inline distT="0" distB="0" distL="0" distR="0">
            <wp:extent cx="4486275" cy="1752600"/>
            <wp:effectExtent l="0" t="0" r="9525"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65"/>
                    <a:srcRect/>
                    <a:stretch>
                      <a:fillRect/>
                    </a:stretch>
                  </pic:blipFill>
                  <pic:spPr bwMode="auto">
                    <a:xfrm>
                      <a:off x="0" y="0"/>
                      <a:ext cx="4486275" cy="1752600"/>
                    </a:xfrm>
                    <a:prstGeom prst="rect">
                      <a:avLst/>
                    </a:prstGeom>
                    <a:noFill/>
                    <a:ln w="9525">
                      <a:noFill/>
                      <a:miter lim="800000"/>
                      <a:headEnd/>
                      <a:tailEnd/>
                    </a:ln>
                  </pic:spPr>
                </pic:pic>
              </a:graphicData>
            </a:graphic>
          </wp:inline>
        </w:drawing>
      </w:r>
    </w:p>
    <w:p w:rsidR="00E06FE0" w:rsidRDefault="00E06FE0" w:rsidP="00621246">
      <w:pPr>
        <w:numPr>
          <w:ilvl w:val="0"/>
          <w:numId w:val="27"/>
        </w:numPr>
        <w:tabs>
          <w:tab w:val="clear" w:pos="436"/>
        </w:tabs>
        <w:ind w:left="0" w:hanging="284"/>
      </w:pPr>
      <w:r>
        <w:t>Epoxid</w:t>
      </w:r>
      <w:r w:rsidR="001808FE">
        <w:t>atie</w:t>
      </w:r>
      <w:r w:rsidR="001808FE">
        <w:fldChar w:fldCharType="begin"/>
      </w:r>
      <w:r w:rsidR="001808FE">
        <w:instrText xml:space="preserve"> XE "</w:instrText>
      </w:r>
      <w:r w:rsidR="001808FE" w:rsidRPr="00E940EE">
        <w:instrText>epoxidatie</w:instrText>
      </w:r>
      <w:r w:rsidR="001808FE">
        <w:instrText xml:space="preserve">" </w:instrText>
      </w:r>
      <w:r w:rsidR="001808FE">
        <w:fldChar w:fldCharType="end"/>
      </w:r>
      <w:r>
        <w:t xml:space="preserve"> gevolgd door 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geeft </w:t>
      </w:r>
      <w:r>
        <w:rPr>
          <w:i/>
        </w:rPr>
        <w:t>anti</w:t>
      </w:r>
      <w:r>
        <w:t>-additie</w:t>
      </w:r>
      <w:r w:rsidR="001808FE">
        <w:fldChar w:fldCharType="begin"/>
      </w:r>
      <w:r w:rsidR="001808FE">
        <w:instrText xml:space="preserve"> XE "</w:instrText>
      </w:r>
      <w:r w:rsidR="001808FE" w:rsidRPr="00E940EE">
        <w:instrText>additie</w:instrText>
      </w:r>
      <w:r w:rsidR="005A0D65">
        <w:instrText>:</w:instrText>
      </w:r>
      <w:r w:rsidR="005A0D65" w:rsidRPr="00621246">
        <w:instrText>anti</w:instrText>
      </w:r>
      <w:r w:rsidR="005A0D65" w:rsidRPr="00E940EE">
        <w:instrText>-</w:instrText>
      </w:r>
      <w:r w:rsidR="001808FE">
        <w:instrText xml:space="preserve">" </w:instrText>
      </w:r>
      <w:r w:rsidR="001808FE">
        <w:fldChar w:fldCharType="end"/>
      </w:r>
    </w:p>
    <w:p w:rsidR="00E06FE0" w:rsidRDefault="00E06FE0">
      <w:pPr>
        <w:rPr>
          <w:b/>
        </w:rPr>
      </w:pPr>
      <w:r>
        <w:rPr>
          <w:b/>
        </w:rPr>
        <w:t>4) Hydroborering</w:t>
      </w:r>
      <w:r w:rsidR="001808FE">
        <w:rPr>
          <w:b/>
        </w:rPr>
        <w:fldChar w:fldCharType="begin"/>
      </w:r>
      <w:r w:rsidR="001808FE">
        <w:instrText xml:space="preserve"> XE "</w:instrText>
      </w:r>
      <w:r w:rsidR="001808FE" w:rsidRPr="00621246">
        <w:instrText>hydro</w:instrText>
      </w:r>
      <w:r w:rsidR="009D4B11">
        <w:instrText>:-</w:instrText>
      </w:r>
      <w:r w:rsidR="001808FE" w:rsidRPr="00621246">
        <w:instrText>borering</w:instrText>
      </w:r>
      <w:r w:rsidR="001808FE">
        <w:instrText xml:space="preserve">" </w:instrText>
      </w:r>
      <w:r w:rsidR="001808FE">
        <w:rPr>
          <w:b/>
        </w:rPr>
        <w:fldChar w:fldCharType="end"/>
      </w:r>
    </w:p>
    <w:p w:rsidR="00E06FE0" w:rsidRDefault="009C5F2F" w:rsidP="00621246">
      <w:pPr>
        <w:numPr>
          <w:ilvl w:val="0"/>
          <w:numId w:val="27"/>
        </w:numPr>
        <w:tabs>
          <w:tab w:val="clear" w:pos="436"/>
        </w:tabs>
        <w:ind w:left="0" w:hanging="284"/>
      </w:pPr>
      <w:r>
        <w:rPr>
          <w:b/>
          <w:noProof/>
        </w:rPr>
        <w:drawing>
          <wp:anchor distT="0" distB="0" distL="114300" distR="114300" simplePos="0" relativeHeight="251659776" behindDoc="0" locked="0" layoutInCell="0" allowOverlap="1">
            <wp:simplePos x="0" y="0"/>
            <wp:positionH relativeFrom="column">
              <wp:posOffset>0</wp:posOffset>
            </wp:positionH>
            <wp:positionV relativeFrom="paragraph">
              <wp:posOffset>36830</wp:posOffset>
            </wp:positionV>
            <wp:extent cx="4076700" cy="866775"/>
            <wp:effectExtent l="0" t="0" r="0" b="0"/>
            <wp:wrapTopAndBottom/>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66"/>
                    <a:srcRect/>
                    <a:stretch>
                      <a:fillRect/>
                    </a:stretch>
                  </pic:blipFill>
                  <pic:spPr bwMode="auto">
                    <a:xfrm>
                      <a:off x="0" y="0"/>
                      <a:ext cx="4076700" cy="866775"/>
                    </a:xfrm>
                    <a:prstGeom prst="rect">
                      <a:avLst/>
                    </a:prstGeom>
                    <a:noFill/>
                  </pic:spPr>
                </pic:pic>
              </a:graphicData>
            </a:graphic>
          </wp:anchor>
        </w:drawing>
      </w:r>
      <w:r w:rsidR="00E06FE0">
        <w:t>B is hier het Lewiszuur</w:t>
      </w:r>
      <w:r w:rsidR="00AF1E33">
        <w:fldChar w:fldCharType="begin"/>
      </w:r>
      <w:r w:rsidR="00AF1E33">
        <w:instrText xml:space="preserve"> XE "</w:instrText>
      </w:r>
      <w:r w:rsidR="00AF1E33" w:rsidRPr="00A40C61">
        <w:instrText>Lewis:-zuur</w:instrText>
      </w:r>
      <w:r w:rsidR="00AF1E33">
        <w:instrText xml:space="preserve">" </w:instrText>
      </w:r>
      <w:r w:rsidR="00AF1E33">
        <w:fldChar w:fldCharType="end"/>
      </w:r>
      <w:r w:rsidR="00E06FE0">
        <w:t>, waardoor H op de meest gesubstitueerde C terechtkomt. Het resultaat is een anti-Markovnikovadditie</w:t>
      </w:r>
      <w:r w:rsidR="00621246">
        <w:fldChar w:fldCharType="begin"/>
      </w:r>
      <w:r w:rsidR="00621246">
        <w:instrText xml:space="preserve"> XE "</w:instrText>
      </w:r>
      <w:r w:rsidR="00621246" w:rsidRPr="00841432">
        <w:instrText>additie:anti-Markovnikov-</w:instrText>
      </w:r>
      <w:r w:rsidR="00621246">
        <w:instrText xml:space="preserve">" </w:instrText>
      </w:r>
      <w:r w:rsidR="00621246">
        <w:fldChar w:fldCharType="end"/>
      </w:r>
      <w:r w:rsidR="00E06FE0">
        <w:t xml:space="preserve"> van water.</w:t>
      </w:r>
    </w:p>
    <w:p w:rsidR="0049104C" w:rsidRDefault="00E06FE0" w:rsidP="0049104C">
      <w:r>
        <w:br w:type="page"/>
      </w:r>
      <w:bookmarkStart w:id="626" w:name="_Toc384880838"/>
      <w:bookmarkStart w:id="627" w:name="_Toc435888064"/>
      <w:bookmarkStart w:id="628" w:name="_Toc435888544"/>
      <w:bookmarkStart w:id="629" w:name="_Toc509390701"/>
      <w:bookmarkStart w:id="630" w:name="_Toc4589984"/>
      <w:bookmarkStart w:id="631" w:name="_Toc4679228"/>
      <w:bookmarkStart w:id="632" w:name="_Toc4918013"/>
    </w:p>
    <w:p w:rsidR="00E06FE0" w:rsidRDefault="00E06FE0" w:rsidP="00917D44">
      <w:pPr>
        <w:pStyle w:val="Kop3"/>
      </w:pPr>
      <w:bookmarkStart w:id="633" w:name="_Toc98689070"/>
      <w:r>
        <w:t>Reducties</w:t>
      </w:r>
      <w:bookmarkEnd w:id="626"/>
      <w:bookmarkEnd w:id="627"/>
      <w:bookmarkEnd w:id="628"/>
      <w:bookmarkEnd w:id="629"/>
      <w:bookmarkEnd w:id="630"/>
      <w:bookmarkEnd w:id="631"/>
      <w:bookmarkEnd w:id="632"/>
      <w:bookmarkEnd w:id="633"/>
      <w:r w:rsidR="001808FE" w:rsidRPr="00621246">
        <w:fldChar w:fldCharType="begin"/>
      </w:r>
      <w:r w:rsidR="001808FE" w:rsidRPr="00621246">
        <w:instrText xml:space="preserve"> XE "reductie" </w:instrText>
      </w:r>
      <w:r w:rsidR="001808FE" w:rsidRPr="00621246">
        <w:fldChar w:fldCharType="end"/>
      </w:r>
    </w:p>
    <w:p w:rsidR="00E06FE0" w:rsidRDefault="00E06FE0"/>
    <w:p w:rsidR="00E06FE0" w:rsidRDefault="00E06FE0">
      <w:r>
        <w:t>- met H</w:t>
      </w:r>
      <w:r>
        <w:rPr>
          <w:vertAlign w:val="subscript"/>
        </w:rPr>
        <w:t>2</w:t>
      </w:r>
    </w:p>
    <w:p w:rsidR="00E06FE0" w:rsidRPr="007234AB" w:rsidRDefault="009C5F2F">
      <w:r>
        <w:rPr>
          <w:noProof/>
        </w:rPr>
        <w:drawing>
          <wp:inline distT="0" distB="0" distL="0" distR="0">
            <wp:extent cx="2362200" cy="962025"/>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67"/>
                    <a:srcRect/>
                    <a:stretch>
                      <a:fillRect/>
                    </a:stretch>
                  </pic:blipFill>
                  <pic:spPr bwMode="auto">
                    <a:xfrm>
                      <a:off x="0" y="0"/>
                      <a:ext cx="2362200" cy="962025"/>
                    </a:xfrm>
                    <a:prstGeom prst="rect">
                      <a:avLst/>
                    </a:prstGeom>
                    <a:noFill/>
                    <a:ln w="9525">
                      <a:noFill/>
                      <a:miter lim="800000"/>
                      <a:headEnd/>
                      <a:tailEnd/>
                    </a:ln>
                  </pic:spPr>
                </pic:pic>
              </a:graphicData>
            </a:graphic>
          </wp:inline>
        </w:drawing>
      </w:r>
    </w:p>
    <w:p w:rsidR="00E06FE0" w:rsidRDefault="00E06FE0">
      <w:r>
        <w:t>- met LiAlH</w:t>
      </w:r>
      <w:r>
        <w:rPr>
          <w:vertAlign w:val="subscript"/>
        </w:rPr>
        <w:t>4</w:t>
      </w:r>
      <w:r>
        <w:t>, NaBH</w:t>
      </w:r>
      <w:r>
        <w:rPr>
          <w:vertAlign w:val="subscript"/>
        </w:rPr>
        <w:t>4</w:t>
      </w:r>
    </w:p>
    <w:p w:rsidR="00E06FE0" w:rsidRPr="007234AB" w:rsidRDefault="009C5F2F">
      <w:r>
        <w:rPr>
          <w:noProof/>
        </w:rPr>
        <w:drawing>
          <wp:inline distT="0" distB="0" distL="0" distR="0">
            <wp:extent cx="2362200" cy="1238250"/>
            <wp:effectExtent l="0" t="0" r="0" b="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68"/>
                    <a:srcRect/>
                    <a:stretch>
                      <a:fillRect/>
                    </a:stretch>
                  </pic:blipFill>
                  <pic:spPr bwMode="auto">
                    <a:xfrm>
                      <a:off x="0" y="0"/>
                      <a:ext cx="2362200" cy="1238250"/>
                    </a:xfrm>
                    <a:prstGeom prst="rect">
                      <a:avLst/>
                    </a:prstGeom>
                    <a:noFill/>
                    <a:ln w="9525">
                      <a:noFill/>
                      <a:miter lim="800000"/>
                      <a:headEnd/>
                      <a:tailEnd/>
                    </a:ln>
                  </pic:spPr>
                </pic:pic>
              </a:graphicData>
            </a:graphic>
          </wp:inline>
        </w:drawing>
      </w:r>
    </w:p>
    <w:p w:rsidR="00E06FE0" w:rsidRDefault="00E06FE0"/>
    <w:p w:rsidR="00E06FE0" w:rsidRDefault="00E06FE0">
      <w:r>
        <w:t>- met Zn, Sn + H</w:t>
      </w:r>
      <w:r>
        <w:rPr>
          <w:vertAlign w:val="superscript"/>
        </w:rPr>
        <w:t>+</w:t>
      </w:r>
    </w:p>
    <w:p w:rsidR="00E06FE0" w:rsidRPr="007234AB" w:rsidRDefault="009C5F2F">
      <w:r>
        <w:rPr>
          <w:noProof/>
        </w:rPr>
        <w:drawing>
          <wp:inline distT="0" distB="0" distL="0" distR="0">
            <wp:extent cx="1857375" cy="352425"/>
            <wp:effectExtent l="0" t="0" r="9525" b="0"/>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69"/>
                    <a:srcRect/>
                    <a:stretch>
                      <a:fillRect/>
                    </a:stretch>
                  </pic:blipFill>
                  <pic:spPr bwMode="auto">
                    <a:xfrm>
                      <a:off x="0" y="0"/>
                      <a:ext cx="1857375" cy="352425"/>
                    </a:xfrm>
                    <a:prstGeom prst="rect">
                      <a:avLst/>
                    </a:prstGeom>
                    <a:noFill/>
                    <a:ln w="9525">
                      <a:noFill/>
                      <a:miter lim="800000"/>
                      <a:headEnd/>
                      <a:tailEnd/>
                    </a:ln>
                  </pic:spPr>
                </pic:pic>
              </a:graphicData>
            </a:graphic>
          </wp:inline>
        </w:drawing>
      </w:r>
    </w:p>
    <w:p w:rsidR="00E06FE0" w:rsidRDefault="00E06FE0">
      <w:r>
        <w:t>- met Li in NH</w:t>
      </w:r>
      <w:r>
        <w:rPr>
          <w:vertAlign w:val="subscript"/>
        </w:rPr>
        <w:t>3</w:t>
      </w:r>
    </w:p>
    <w:p w:rsidR="00E06FE0" w:rsidRDefault="009C5F2F">
      <w:r>
        <w:rPr>
          <w:noProof/>
        </w:rPr>
        <w:drawing>
          <wp:inline distT="0" distB="0" distL="0" distR="0">
            <wp:extent cx="2714625" cy="809625"/>
            <wp:effectExtent l="0" t="0" r="9525"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70"/>
                    <a:srcRect/>
                    <a:stretch>
                      <a:fillRect/>
                    </a:stretch>
                  </pic:blipFill>
                  <pic:spPr bwMode="auto">
                    <a:xfrm>
                      <a:off x="0" y="0"/>
                      <a:ext cx="2714625" cy="809625"/>
                    </a:xfrm>
                    <a:prstGeom prst="rect">
                      <a:avLst/>
                    </a:prstGeom>
                    <a:noFill/>
                    <a:ln w="9525">
                      <a:noFill/>
                      <a:miter lim="800000"/>
                      <a:headEnd/>
                      <a:tailEnd/>
                    </a:ln>
                  </pic:spPr>
                </pic:pic>
              </a:graphicData>
            </a:graphic>
          </wp:inline>
        </w:drawing>
      </w:r>
    </w:p>
    <w:p w:rsidR="00E06FE0" w:rsidRDefault="00E06FE0" w:rsidP="00917D44">
      <w:pPr>
        <w:pStyle w:val="Kop3"/>
      </w:pPr>
      <w:bookmarkStart w:id="634" w:name="_Toc384880839"/>
      <w:bookmarkStart w:id="635" w:name="_Toc435888065"/>
      <w:bookmarkStart w:id="636" w:name="_Toc435888545"/>
      <w:bookmarkStart w:id="637" w:name="_Toc509390702"/>
      <w:bookmarkStart w:id="638" w:name="_Toc4589985"/>
      <w:bookmarkStart w:id="639" w:name="_Toc4679229"/>
      <w:bookmarkStart w:id="640" w:name="_Toc4918014"/>
      <w:bookmarkStart w:id="641" w:name="_Toc98689071"/>
      <w:r>
        <w:t>Reacties van carbonylverbindingen</w:t>
      </w:r>
      <w:bookmarkEnd w:id="634"/>
      <w:bookmarkEnd w:id="635"/>
      <w:bookmarkEnd w:id="636"/>
      <w:bookmarkEnd w:id="637"/>
      <w:bookmarkEnd w:id="638"/>
      <w:bookmarkEnd w:id="639"/>
      <w:bookmarkEnd w:id="640"/>
      <w:bookmarkEnd w:id="641"/>
      <w:r w:rsidR="001808FE" w:rsidRPr="003F74BF">
        <w:fldChar w:fldCharType="begin"/>
      </w:r>
      <w:r w:rsidR="001808FE" w:rsidRPr="003F74BF">
        <w:instrText xml:space="preserve"> XE "carbonyl</w:instrText>
      </w:r>
      <w:r w:rsidR="003F74BF">
        <w:instrText>-:</w:instrText>
      </w:r>
      <w:r w:rsidR="001808FE" w:rsidRPr="003F74BF">
        <w:instrText xml:space="preserve">verbinding" </w:instrText>
      </w:r>
      <w:r w:rsidR="001808FE" w:rsidRPr="003F74BF">
        <w:fldChar w:fldCharType="end"/>
      </w:r>
    </w:p>
    <w:p w:rsidR="00E06FE0" w:rsidRDefault="009C5F2F">
      <w:r>
        <w:rPr>
          <w:noProof/>
        </w:rPr>
        <w:drawing>
          <wp:anchor distT="0" distB="0" distL="114300" distR="114300" simplePos="0" relativeHeight="251656704" behindDoc="1" locked="0" layoutInCell="0" allowOverlap="1">
            <wp:simplePos x="0" y="0"/>
            <wp:positionH relativeFrom="column">
              <wp:posOffset>4297680</wp:posOffset>
            </wp:positionH>
            <wp:positionV relativeFrom="paragraph">
              <wp:posOffset>6350</wp:posOffset>
            </wp:positionV>
            <wp:extent cx="1524000" cy="857250"/>
            <wp:effectExtent l="0" t="0" r="0" b="0"/>
            <wp:wrapSquare wrapText="bothSides"/>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71"/>
                    <a:srcRect/>
                    <a:stretch>
                      <a:fillRect/>
                    </a:stretch>
                  </pic:blipFill>
                  <pic:spPr bwMode="auto">
                    <a:xfrm>
                      <a:off x="0" y="0"/>
                      <a:ext cx="1524000" cy="857250"/>
                    </a:xfrm>
                    <a:prstGeom prst="rect">
                      <a:avLst/>
                    </a:prstGeom>
                    <a:noFill/>
                    <a:ln w="9525">
                      <a:noFill/>
                      <a:miter lim="800000"/>
                      <a:headEnd/>
                      <a:tailEnd/>
                    </a:ln>
                  </pic:spPr>
                </pic:pic>
              </a:graphicData>
            </a:graphic>
          </wp:anchor>
        </w:drawing>
      </w:r>
      <w:r w:rsidR="00E06FE0">
        <w:t>De carbonylgroep C=O komt in heel veel verschillende soorten organische verbindingen voor. Deze structuureenheid is een wezenlijk onderdeel van bijvoorbeeld aldehyden, ketonen, carbonzuren, esters, zuurchloriden, amides, lactonen, anhydriden enz.</w:t>
      </w:r>
    </w:p>
    <w:p w:rsidR="00E06FE0" w:rsidRDefault="00E06FE0">
      <w:r>
        <w:t>Carbonylverbindingen hebben een vlakke structuur en de hoeken tussen de gebonden groepen zijn 120</w:t>
      </w:r>
      <w:r>
        <w:sym w:font="Symbol" w:char="F0B0"/>
      </w:r>
      <w:r>
        <w:t xml:space="preserve"> of dicht daarbij. We hebben te maken met een heteronucleaire dubbele binding en omdat de elektronegativiteit van de elementen C en O verschilt, zal de binding polair zijn. De elektronegativiteit</w:t>
      </w:r>
      <w:r w:rsidR="00E4288B">
        <w:fldChar w:fldCharType="begin"/>
      </w:r>
      <w:r w:rsidR="00E4288B">
        <w:instrText xml:space="preserve"> XE "</w:instrText>
      </w:r>
      <w:r w:rsidR="00E4288B" w:rsidRPr="00E940EE">
        <w:instrText>elektronegativiteit</w:instrText>
      </w:r>
      <w:r w:rsidR="00E4288B">
        <w:instrText xml:space="preserve">" </w:instrText>
      </w:r>
      <w:r w:rsidR="00E4288B">
        <w:fldChar w:fldCharType="end"/>
      </w:r>
      <w:r>
        <w:t xml:space="preserve"> van zuurstof is behoorlijk veel groter dan die van koolstof. Koolstof wordt dus </w:t>
      </w:r>
      <w:r>
        <w:rPr>
          <w:rFonts w:ascii="Symbol" w:hAnsi="Symbol"/>
        </w:rPr>
        <w:t></w:t>
      </w:r>
      <w:r>
        <w:t xml:space="preserve">+ en zuurstof </w:t>
      </w:r>
      <w:r>
        <w:rPr>
          <w:rFonts w:ascii="Symbol" w:hAnsi="Symbol"/>
        </w:rPr>
        <w:t></w:t>
      </w:r>
      <w:r>
        <w:sym w:font="Symbol" w:char="F02D"/>
      </w:r>
      <w:r>
        <w:t>. Het dipoolmoment van aldehyden en ketonen ligt in het gebied van 2,3 – 2,8 D. Dit laat zien dat de C=O binding behoorlijk polair is.</w:t>
      </w:r>
    </w:p>
    <w:p w:rsidR="00E06FE0" w:rsidRDefault="009C5F2F">
      <w:r>
        <w:rPr>
          <w:noProof/>
        </w:rPr>
        <w:drawing>
          <wp:anchor distT="0" distB="0" distL="114300" distR="114300" simplePos="0" relativeHeight="251657728" behindDoc="1" locked="0" layoutInCell="0" allowOverlap="1">
            <wp:simplePos x="0" y="0"/>
            <wp:positionH relativeFrom="column">
              <wp:posOffset>3291840</wp:posOffset>
            </wp:positionH>
            <wp:positionV relativeFrom="paragraph">
              <wp:posOffset>8890</wp:posOffset>
            </wp:positionV>
            <wp:extent cx="2438400" cy="719455"/>
            <wp:effectExtent l="0" t="0" r="0" b="0"/>
            <wp:wrapTight wrapText="bothSides">
              <wp:wrapPolygon edited="0">
                <wp:start x="3038" y="1144"/>
                <wp:lineTo x="169" y="10295"/>
                <wp:lineTo x="169" y="18302"/>
                <wp:lineTo x="1519" y="18302"/>
                <wp:lineTo x="20756" y="15442"/>
                <wp:lineTo x="21600" y="14298"/>
                <wp:lineTo x="20588" y="10295"/>
                <wp:lineTo x="21600" y="9151"/>
                <wp:lineTo x="21600" y="1144"/>
                <wp:lineTo x="4050" y="1144"/>
                <wp:lineTo x="3038" y="1144"/>
              </wp:wrapPolygon>
            </wp:wrapTight>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72"/>
                    <a:srcRect/>
                    <a:stretch>
                      <a:fillRect/>
                    </a:stretch>
                  </pic:blipFill>
                  <pic:spPr bwMode="auto">
                    <a:xfrm>
                      <a:off x="0" y="0"/>
                      <a:ext cx="2438400" cy="719455"/>
                    </a:xfrm>
                    <a:prstGeom prst="rect">
                      <a:avLst/>
                    </a:prstGeom>
                    <a:noFill/>
                    <a:ln w="9525">
                      <a:noFill/>
                      <a:miter lim="800000"/>
                      <a:headEnd/>
                      <a:tailEnd/>
                    </a:ln>
                  </pic:spPr>
                </pic:pic>
              </a:graphicData>
            </a:graphic>
          </wp:anchor>
        </w:drawing>
      </w:r>
      <w:r w:rsidR="00E06FE0">
        <w:t>Het is deze polarisatie die heel veel van de chemie van de carbonylverbindingen bepaalt. Het is duidelijk dat het negatief geladen zuurstofatoom zal reageren met elektrofiele deeltjes zoals H</w:t>
      </w:r>
      <w:r w:rsidR="00E06FE0">
        <w:rPr>
          <w:vertAlign w:val="superscript"/>
        </w:rPr>
        <w:t>+</w:t>
      </w:r>
      <w:r w:rsidR="00E06FE0">
        <w:t xml:space="preserve"> of AlCl</w:t>
      </w:r>
      <w:r w:rsidR="00E06FE0">
        <w:rPr>
          <w:vertAlign w:val="subscript"/>
        </w:rPr>
        <w:t>3</w:t>
      </w:r>
      <w:r w:rsidR="00E06FE0">
        <w:t>. Het positief geladen koolstofatoom zal reacties aangaan met nucleofielen zoals OH</w:t>
      </w:r>
      <w:r w:rsidR="00E06FE0">
        <w:rPr>
          <w:vertAlign w:val="superscript"/>
        </w:rPr>
        <w:sym w:font="Symbol" w:char="F02D"/>
      </w:r>
      <w:r w:rsidR="00E06FE0">
        <w:t>, R</w:t>
      </w:r>
      <w:r w:rsidR="00E06FE0">
        <w:rPr>
          <w:vertAlign w:val="superscript"/>
        </w:rPr>
        <w:sym w:font="Symbol" w:char="F02D"/>
      </w:r>
      <w:r w:rsidR="00E06FE0">
        <w:t xml:space="preserve"> en NH</w:t>
      </w:r>
      <w:r w:rsidR="00E06FE0">
        <w:rPr>
          <w:vertAlign w:val="subscript"/>
        </w:rPr>
        <w:t>3</w:t>
      </w:r>
      <w:r w:rsidR="00E06FE0">
        <w:t>. We kunnen de C=O groep ook beschouwen als een elektronenzuigende</w:t>
      </w:r>
      <w:r w:rsidR="00E4288B">
        <w:fldChar w:fldCharType="begin"/>
      </w:r>
      <w:r w:rsidR="00E4288B">
        <w:instrText xml:space="preserve"> XE "</w:instrText>
      </w:r>
      <w:r w:rsidR="00E4288B" w:rsidRPr="00E940EE">
        <w:instrText>elektronen</w:instrText>
      </w:r>
      <w:r w:rsidR="00F52AD0">
        <w:instrText>:</w:instrText>
      </w:r>
      <w:r w:rsidR="005844D5">
        <w:instrText>-</w:instrText>
      </w:r>
      <w:r w:rsidR="00E4288B" w:rsidRPr="00E940EE">
        <w:instrText>zuigend</w:instrText>
      </w:r>
      <w:r w:rsidR="00E4288B">
        <w:instrText xml:space="preserve">" </w:instrText>
      </w:r>
      <w:r w:rsidR="00E4288B">
        <w:fldChar w:fldCharType="end"/>
      </w:r>
      <w:r w:rsidR="00E06FE0">
        <w:t xml:space="preserve"> groep. Dit betekent dat deze groep carb</w:t>
      </w:r>
      <w:r w:rsidR="00F52AD0">
        <w:t>o</w:t>
      </w:r>
      <w:r w:rsidR="00E06FE0">
        <w:t>anionen</w:t>
      </w:r>
      <w:r w:rsidR="00E4288B">
        <w:fldChar w:fldCharType="begin"/>
      </w:r>
      <w:r w:rsidR="00E4288B">
        <w:instrText xml:space="preserve"> XE "</w:instrText>
      </w:r>
      <w:r w:rsidR="00E4288B" w:rsidRPr="00E940EE">
        <w:instrText>carb</w:instrText>
      </w:r>
      <w:r w:rsidR="00621246">
        <w:instrText>o</w:instrText>
      </w:r>
      <w:r w:rsidR="00F52AD0">
        <w:instrText>:</w:instrText>
      </w:r>
      <w:r w:rsidR="00E4288B" w:rsidRPr="00E940EE">
        <w:instrText>anion</w:instrText>
      </w:r>
      <w:r w:rsidR="00E4288B">
        <w:instrText xml:space="preserve">" </w:instrText>
      </w:r>
      <w:r w:rsidR="00E4288B">
        <w:fldChar w:fldCharType="end"/>
      </w:r>
      <w:r w:rsidR="00E06FE0">
        <w:t xml:space="preserve"> kan stabiliseren. De negatieve lading wordt verder gestabiliseerd door mesomerie</w:t>
      </w:r>
      <w:r w:rsidR="00621246">
        <w:fldChar w:fldCharType="begin"/>
      </w:r>
      <w:r w:rsidR="00621246">
        <w:instrText xml:space="preserve"> XE "</w:instrText>
      </w:r>
      <w:r w:rsidR="00621246" w:rsidRPr="00C362D2">
        <w:instrText>mesomerie</w:instrText>
      </w:r>
      <w:r w:rsidR="00621246">
        <w:instrText xml:space="preserve">" </w:instrText>
      </w:r>
      <w:r w:rsidR="00621246">
        <w:fldChar w:fldCharType="end"/>
      </w:r>
      <w:r w:rsidR="00E06FE0">
        <w:t xml:space="preserve"> zoals in het carbonaation.</w:t>
      </w:r>
    </w:p>
    <w:p w:rsidR="00E612E4" w:rsidRDefault="00E612E4" w:rsidP="00E612E4">
      <w:pPr>
        <w:rPr>
          <w:color w:val="000000"/>
        </w:rPr>
      </w:pPr>
    </w:p>
    <w:p w:rsidR="00E847C0" w:rsidRDefault="00E847C0" w:rsidP="00E847C0">
      <w:pPr>
        <w:pStyle w:val="Kop3"/>
      </w:pPr>
      <w:bookmarkStart w:id="642" w:name="_Toc98689072"/>
      <w:r>
        <w:lastRenderedPageBreak/>
        <w:t>Nucleofiele addities</w:t>
      </w:r>
      <w:bookmarkEnd w:id="642"/>
    </w:p>
    <w:p w:rsidR="00E612E4" w:rsidRDefault="00C74FE0" w:rsidP="00E847C0">
      <w:pPr>
        <w:pStyle w:val="Kop4"/>
      </w:pPr>
      <w:r>
        <w:t>G</w:t>
      </w:r>
      <w:r w:rsidR="00E612E4">
        <w:t>rignardreacties</w:t>
      </w:r>
      <w:r w:rsidR="00E612E4" w:rsidRPr="003F74BF">
        <w:fldChar w:fldCharType="begin"/>
      </w:r>
      <w:r w:rsidR="00E612E4" w:rsidRPr="003F74BF">
        <w:instrText xml:space="preserve"> XE "carbonyl</w:instrText>
      </w:r>
      <w:r w:rsidR="00E612E4">
        <w:instrText>-:</w:instrText>
      </w:r>
      <w:r w:rsidR="00E612E4" w:rsidRPr="003F74BF">
        <w:instrText xml:space="preserve">verbinding" </w:instrText>
      </w:r>
      <w:r w:rsidR="00E612E4" w:rsidRPr="003F74BF">
        <w:fldChar w:fldCharType="end"/>
      </w:r>
    </w:p>
    <w:p w:rsidR="00292D7B" w:rsidRDefault="00E612E4" w:rsidP="00E612E4">
      <w:pPr>
        <w:rPr>
          <w:color w:val="000000"/>
        </w:rPr>
      </w:pPr>
      <w:r w:rsidRPr="00410661">
        <w:rPr>
          <w:color w:val="000000"/>
        </w:rPr>
        <w:t xml:space="preserve">Met een </w:t>
      </w:r>
      <w:r>
        <w:rPr>
          <w:color w:val="000000"/>
        </w:rPr>
        <w:t>g</w:t>
      </w:r>
      <w:r w:rsidRPr="00410661">
        <w:rPr>
          <w:color w:val="000000"/>
        </w:rPr>
        <w:t>rignardreactie</w:t>
      </w:r>
      <w:r w:rsidR="00C74FE0">
        <w:rPr>
          <w:color w:val="000000"/>
        </w:rPr>
        <w:fldChar w:fldCharType="begin"/>
      </w:r>
      <w:r w:rsidR="00C74FE0">
        <w:instrText xml:space="preserve"> XE "</w:instrText>
      </w:r>
      <w:r w:rsidR="00C74FE0" w:rsidRPr="00DF0F94">
        <w:rPr>
          <w:color w:val="000000"/>
        </w:rPr>
        <w:instrText>reactie:</w:instrText>
      </w:r>
      <w:r w:rsidR="00406681">
        <w:instrText>G</w:instrText>
      </w:r>
      <w:r w:rsidR="00C74FE0" w:rsidRPr="00DF0F94">
        <w:instrText>rignard-</w:instrText>
      </w:r>
      <w:r w:rsidR="00C74FE0">
        <w:instrText xml:space="preserve">" </w:instrText>
      </w:r>
      <w:r w:rsidR="00C74FE0">
        <w:rPr>
          <w:color w:val="000000"/>
        </w:rPr>
        <w:fldChar w:fldCharType="end"/>
      </w:r>
      <w:r w:rsidRPr="00410661">
        <w:rPr>
          <w:color w:val="000000"/>
        </w:rPr>
        <w:t xml:space="preserve"> </w:t>
      </w:r>
      <w:r w:rsidR="00406681" w:rsidRPr="00DC096F">
        <w:fldChar w:fldCharType="begin"/>
      </w:r>
      <w:r w:rsidR="00406681" w:rsidRPr="00DC096F">
        <w:instrText xml:space="preserve"> XE "Grignard</w:instrText>
      </w:r>
      <w:r w:rsidR="00406681">
        <w:instrText>:-</w:instrText>
      </w:r>
      <w:r w:rsidR="00406681" w:rsidRPr="00DC096F">
        <w:instrText xml:space="preserve">reactie" </w:instrText>
      </w:r>
      <w:r w:rsidR="00406681" w:rsidRPr="00DC096F">
        <w:fldChar w:fldCharType="end"/>
      </w:r>
      <w:r w:rsidRPr="00410661">
        <w:rPr>
          <w:color w:val="000000"/>
        </w:rPr>
        <w:t xml:space="preserve">kan men een carbonyl (C = O) omzetten in een alcohol. Daartoe zal eerst een </w:t>
      </w:r>
      <w:r>
        <w:rPr>
          <w:color w:val="000000"/>
        </w:rPr>
        <w:t>g</w:t>
      </w:r>
      <w:r w:rsidRPr="00410661">
        <w:rPr>
          <w:color w:val="000000"/>
        </w:rPr>
        <w:t>rignardreagens gemaakt moeten worden. Hierna kan men met de daadwerkelijke omzetting beginnen.</w:t>
      </w:r>
    </w:p>
    <w:p w:rsidR="00E612E4" w:rsidRDefault="00E612E4" w:rsidP="00E612E4">
      <w:pPr>
        <w:rPr>
          <w:color w:val="000000"/>
        </w:rPr>
      </w:pPr>
      <w:r w:rsidRPr="00410661">
        <w:rPr>
          <w:color w:val="000000"/>
        </w:rPr>
        <w:t xml:space="preserve">De </w:t>
      </w:r>
      <w:r>
        <w:rPr>
          <w:color w:val="000000"/>
        </w:rPr>
        <w:t>g</w:t>
      </w:r>
      <w:r w:rsidRPr="00410661">
        <w:rPr>
          <w:color w:val="000000"/>
        </w:rPr>
        <w:t>rignardreactie kan op een aantal verschillende verbindingen met een C = O groep toegepast worden. Denk hierbij aan een aldehyde, keton, epoxide en een ester. Hieronder staan alle mechanismen (eigenlijk komt het steeds op hetzelfde neer, maar voor de volledigheid worden ze toch maar vermeldt).</w:t>
      </w:r>
    </w:p>
    <w:p w:rsidR="00C74FE0" w:rsidRDefault="00C74FE0" w:rsidP="00C74FE0">
      <w:pPr>
        <w:tabs>
          <w:tab w:val="left" w:pos="284"/>
        </w:tabs>
      </w:pPr>
    </w:p>
    <w:p w:rsidR="00406681" w:rsidRPr="00316E00" w:rsidRDefault="00406681" w:rsidP="00406681">
      <w:pPr>
        <w:pStyle w:val="Normaalweb"/>
        <w:spacing w:before="0" w:beforeAutospacing="0" w:after="0" w:afterAutospacing="0"/>
        <w:rPr>
          <w:sz w:val="22"/>
          <w:szCs w:val="22"/>
        </w:rPr>
      </w:pPr>
      <w:r w:rsidRPr="00316E00">
        <w:rPr>
          <w:sz w:val="22"/>
          <w:szCs w:val="22"/>
        </w:rPr>
        <w:t>Het Grignardreagens verkrijgt men door reactie va</w:t>
      </w:r>
      <w:r>
        <w:rPr>
          <w:sz w:val="22"/>
          <w:szCs w:val="22"/>
        </w:rPr>
        <w:t>n halogeenalkaan met magnesium.</w:t>
      </w:r>
    </w:p>
    <w:p w:rsidR="00406681" w:rsidRDefault="00406681" w:rsidP="00406681">
      <w:pPr>
        <w:pStyle w:val="Normaalweb"/>
        <w:spacing w:before="0" w:beforeAutospacing="0" w:after="0" w:afterAutospacing="0"/>
        <w:rPr>
          <w:sz w:val="22"/>
          <w:szCs w:val="22"/>
        </w:rPr>
      </w:pPr>
      <w:r w:rsidRPr="00316E00">
        <w:rPr>
          <w:sz w:val="22"/>
          <w:szCs w:val="22"/>
        </w:rPr>
        <w:t xml:space="preserve">RX + Mg </w:t>
      </w:r>
      <w:r w:rsidRPr="00316E00">
        <w:rPr>
          <w:sz w:val="22"/>
          <w:szCs w:val="22"/>
        </w:rPr>
        <w:sym w:font="Symbol" w:char="F0AE"/>
      </w:r>
      <w:r>
        <w:rPr>
          <w:sz w:val="22"/>
          <w:szCs w:val="22"/>
        </w:rPr>
        <w:t xml:space="preserve"> R-Mg-X (Grignardreagens</w:t>
      </w:r>
      <w:r>
        <w:rPr>
          <w:sz w:val="22"/>
          <w:szCs w:val="22"/>
        </w:rPr>
        <w:fldChar w:fldCharType="begin"/>
      </w:r>
      <w:r>
        <w:instrText xml:space="preserve"> XE "</w:instrText>
      </w:r>
      <w:r w:rsidRPr="00E940EE">
        <w:rPr>
          <w:sz w:val="22"/>
          <w:szCs w:val="22"/>
        </w:rPr>
        <w:instrText>Grignard</w:instrText>
      </w:r>
      <w:r>
        <w:rPr>
          <w:sz w:val="22"/>
          <w:szCs w:val="22"/>
        </w:rPr>
        <w:instrText>:-</w:instrText>
      </w:r>
      <w:r w:rsidRPr="00E940EE">
        <w:rPr>
          <w:sz w:val="22"/>
          <w:szCs w:val="22"/>
        </w:rPr>
        <w:instrText>reagens</w:instrText>
      </w:r>
      <w:r>
        <w:instrText xml:space="preserve">" </w:instrText>
      </w:r>
      <w:r>
        <w:rPr>
          <w:sz w:val="22"/>
          <w:szCs w:val="22"/>
        </w:rPr>
        <w:fldChar w:fldCharType="end"/>
      </w:r>
      <w:r>
        <w:rPr>
          <w:sz w:val="22"/>
          <w:szCs w:val="22"/>
        </w:rPr>
        <w:t>)</w:t>
      </w:r>
      <w:r>
        <w:rPr>
          <w:sz w:val="22"/>
          <w:szCs w:val="22"/>
        </w:rPr>
        <w:fldChar w:fldCharType="begin"/>
      </w:r>
      <w:r>
        <w:instrText xml:space="preserve"> XE "</w:instrText>
      </w:r>
      <w:r w:rsidRPr="00406681">
        <w:rPr>
          <w:sz w:val="22"/>
          <w:szCs w:val="22"/>
        </w:rPr>
        <w:instrText xml:space="preserve"> </w:instrText>
      </w:r>
      <w:r w:rsidRPr="00E940EE">
        <w:rPr>
          <w:sz w:val="22"/>
          <w:szCs w:val="22"/>
        </w:rPr>
        <w:instrText>reagens</w:instrText>
      </w:r>
      <w:r>
        <w:rPr>
          <w:sz w:val="22"/>
          <w:szCs w:val="22"/>
        </w:rPr>
        <w:instrText>:</w:instrText>
      </w:r>
      <w:r w:rsidRPr="00E940EE">
        <w:rPr>
          <w:sz w:val="22"/>
          <w:szCs w:val="22"/>
        </w:rPr>
        <w:instrText xml:space="preserve"> Grignard</w:instrText>
      </w:r>
      <w:r>
        <w:rPr>
          <w:sz w:val="22"/>
          <w:szCs w:val="22"/>
        </w:rPr>
        <w:instrText>-</w:instrText>
      </w:r>
      <w:r>
        <w:instrText xml:space="preserve">" </w:instrText>
      </w:r>
      <w:r>
        <w:rPr>
          <w:sz w:val="22"/>
          <w:szCs w:val="22"/>
        </w:rPr>
        <w:fldChar w:fldCharType="end"/>
      </w:r>
      <w:r>
        <w:rPr>
          <w:sz w:val="22"/>
          <w:szCs w:val="22"/>
        </w:rPr>
        <w:t>)</w:t>
      </w:r>
    </w:p>
    <w:p w:rsidR="00E612E4" w:rsidRPr="00410661" w:rsidRDefault="00E612E4" w:rsidP="00E612E4">
      <w:pPr>
        <w:rPr>
          <w:color w:val="000000"/>
          <w:sz w:val="24"/>
          <w:szCs w:val="24"/>
        </w:rPr>
      </w:pPr>
      <w:r w:rsidRPr="00410661">
        <w:rPr>
          <w:i/>
          <w:iCs/>
          <w:color w:val="000000"/>
        </w:rPr>
        <w:t xml:space="preserve">Synthese </w:t>
      </w:r>
      <w:r w:rsidR="00406681">
        <w:rPr>
          <w:i/>
          <w:iCs/>
          <w:color w:val="000000"/>
        </w:rPr>
        <w:t>G</w:t>
      </w:r>
      <w:r>
        <w:rPr>
          <w:i/>
          <w:iCs/>
          <w:color w:val="000000"/>
        </w:rPr>
        <w:t>rignard</w:t>
      </w:r>
      <w:r w:rsidRPr="00410661">
        <w:rPr>
          <w:i/>
          <w:iCs/>
          <w:color w:val="000000"/>
        </w:rPr>
        <w:t>reagens</w:t>
      </w:r>
    </w:p>
    <w:p w:rsidR="00E612E4" w:rsidRPr="00410661" w:rsidRDefault="009C5F2F" w:rsidP="00E612E4">
      <w:pPr>
        <w:rPr>
          <w:color w:val="000000"/>
        </w:rPr>
      </w:pPr>
      <w:r>
        <w:rPr>
          <w:noProof/>
          <w:color w:val="000000"/>
        </w:rPr>
        <w:drawing>
          <wp:inline distT="0" distB="0" distL="0" distR="0">
            <wp:extent cx="2457450" cy="1257300"/>
            <wp:effectExtent l="19050" t="0" r="0" b="0"/>
            <wp:docPr id="284" name="Afbeelding 284" descr="Grignard re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Grignard reagens"/>
                    <pic:cNvPicPr>
                      <a:picLocks noChangeAspect="1" noChangeArrowheads="1"/>
                    </pic:cNvPicPr>
                  </pic:nvPicPr>
                  <pic:blipFill>
                    <a:blip r:embed="rId573"/>
                    <a:srcRect/>
                    <a:stretch>
                      <a:fillRect/>
                    </a:stretch>
                  </pic:blipFill>
                  <pic:spPr bwMode="auto">
                    <a:xfrm>
                      <a:off x="0" y="0"/>
                      <a:ext cx="2457450" cy="1257300"/>
                    </a:xfrm>
                    <a:prstGeom prst="rect">
                      <a:avLst/>
                    </a:prstGeom>
                    <a:noFill/>
                    <a:ln w="9525">
                      <a:noFill/>
                      <a:miter lim="800000"/>
                      <a:headEnd/>
                      <a:tailEnd/>
                    </a:ln>
                  </pic:spPr>
                </pic:pic>
              </a:graphicData>
            </a:graphic>
          </wp:inline>
        </w:drawing>
      </w:r>
    </w:p>
    <w:p w:rsidR="00406681" w:rsidRPr="00316E00" w:rsidRDefault="00406681" w:rsidP="00406681">
      <w:pPr>
        <w:pStyle w:val="Normaalweb"/>
        <w:spacing w:before="0" w:beforeAutospacing="0" w:after="0" w:afterAutospacing="0"/>
        <w:rPr>
          <w:sz w:val="22"/>
          <w:szCs w:val="22"/>
        </w:rPr>
      </w:pPr>
      <w:r w:rsidRPr="00316E00">
        <w:rPr>
          <w:sz w:val="22"/>
          <w:szCs w:val="22"/>
        </w:rPr>
        <w:t>Door de binding van magnesium wordt de alkylgroep van elektrofiel een nucleofiel.</w:t>
      </w:r>
    </w:p>
    <w:p w:rsidR="00406681" w:rsidRDefault="00406681" w:rsidP="00406681">
      <w:pPr>
        <w:pStyle w:val="Normaalweb"/>
        <w:spacing w:before="0" w:beforeAutospacing="0" w:after="0" w:afterAutospacing="0"/>
        <w:rPr>
          <w:sz w:val="22"/>
          <w:szCs w:val="22"/>
        </w:rPr>
      </w:pPr>
      <w:r w:rsidRPr="00316E00">
        <w:rPr>
          <w:sz w:val="22"/>
          <w:szCs w:val="22"/>
        </w:rPr>
        <w:t>Deze nucleofiele alkylgroep kan dan bijvoorbeeld regeren m</w:t>
      </w:r>
      <w:r>
        <w:rPr>
          <w:sz w:val="22"/>
          <w:szCs w:val="22"/>
        </w:rPr>
        <w:t>et:</w:t>
      </w:r>
    </w:p>
    <w:p w:rsidR="00406681" w:rsidRPr="00316E00" w:rsidRDefault="00406681" w:rsidP="00406681">
      <w:pPr>
        <w:pStyle w:val="Normaalweb"/>
        <w:spacing w:before="0" w:beforeAutospacing="0" w:after="0" w:afterAutospacing="0"/>
        <w:rPr>
          <w:sz w:val="22"/>
          <w:szCs w:val="22"/>
        </w:rPr>
      </w:pPr>
      <w:r w:rsidRPr="00316E00">
        <w:rPr>
          <w:sz w:val="22"/>
          <w:szCs w:val="22"/>
        </w:rPr>
        <w:t>positief</w:t>
      </w:r>
      <w:r>
        <w:rPr>
          <w:sz w:val="22"/>
          <w:szCs w:val="22"/>
        </w:rPr>
        <w:t xml:space="preserve"> </w:t>
      </w:r>
      <w:r w:rsidRPr="00316E00">
        <w:rPr>
          <w:sz w:val="22"/>
          <w:szCs w:val="22"/>
        </w:rPr>
        <w:t>H in H</w:t>
      </w:r>
      <w:r w:rsidRPr="00316E00">
        <w:rPr>
          <w:sz w:val="22"/>
          <w:szCs w:val="22"/>
          <w:vertAlign w:val="subscript"/>
        </w:rPr>
        <w:t>2</w:t>
      </w:r>
      <w:r w:rsidRPr="00316E00">
        <w:rPr>
          <w:sz w:val="22"/>
          <w:szCs w:val="22"/>
        </w:rPr>
        <w:t>O onder vorming van een alkaan</w:t>
      </w:r>
      <w:r>
        <w:rPr>
          <w:sz w:val="22"/>
          <w:szCs w:val="22"/>
        </w:rPr>
        <w:t>:</w:t>
      </w:r>
      <w:r w:rsidRPr="00316E00">
        <w:rPr>
          <w:sz w:val="22"/>
          <w:szCs w:val="22"/>
        </w:rPr>
        <w:t xml:space="preserve"> </w:t>
      </w:r>
      <w:r>
        <w:rPr>
          <w:sz w:val="22"/>
          <w:szCs w:val="22"/>
        </w:rPr>
        <w:t>R-MgX + H</w:t>
      </w:r>
      <w:r w:rsidRPr="00316E00">
        <w:rPr>
          <w:sz w:val="22"/>
          <w:szCs w:val="22"/>
          <w:vertAlign w:val="subscript"/>
        </w:rPr>
        <w:t>2</w:t>
      </w:r>
      <w:r w:rsidRPr="00316E00">
        <w:rPr>
          <w:sz w:val="22"/>
          <w:szCs w:val="22"/>
        </w:rPr>
        <w:t xml:space="preserve">O </w:t>
      </w:r>
      <w:r w:rsidRPr="00316E00">
        <w:rPr>
          <w:sz w:val="22"/>
          <w:szCs w:val="22"/>
        </w:rPr>
        <w:sym w:font="Symbol" w:char="F0AE"/>
      </w:r>
      <w:r w:rsidRPr="00316E00">
        <w:rPr>
          <w:sz w:val="22"/>
          <w:szCs w:val="22"/>
        </w:rPr>
        <w:t xml:space="preserve"> RH + Mg(OH)X</w:t>
      </w:r>
    </w:p>
    <w:p w:rsidR="00406681" w:rsidRDefault="00406681" w:rsidP="00406681">
      <w:pPr>
        <w:pStyle w:val="Normaalweb"/>
        <w:tabs>
          <w:tab w:val="num" w:pos="284"/>
        </w:tabs>
        <w:spacing w:before="0" w:beforeAutospacing="0" w:after="0" w:afterAutospacing="0"/>
        <w:ind w:left="284" w:hanging="284"/>
        <w:rPr>
          <w:sz w:val="22"/>
          <w:szCs w:val="22"/>
        </w:rPr>
      </w:pPr>
      <w:r w:rsidRPr="00316E00">
        <w:rPr>
          <w:sz w:val="22"/>
          <w:szCs w:val="22"/>
        </w:rPr>
        <w:t>C in CO</w:t>
      </w:r>
      <w:r w:rsidRPr="00316E00">
        <w:rPr>
          <w:sz w:val="22"/>
          <w:szCs w:val="22"/>
          <w:vertAlign w:val="subscript"/>
        </w:rPr>
        <w:t>2</w:t>
      </w:r>
      <w:r w:rsidRPr="00316E00">
        <w:rPr>
          <w:sz w:val="22"/>
          <w:szCs w:val="22"/>
        </w:rPr>
        <w:t xml:space="preserve"> onder vorming van een alkaanzuur</w:t>
      </w:r>
      <w:r>
        <w:rPr>
          <w:sz w:val="22"/>
          <w:szCs w:val="22"/>
        </w:rPr>
        <w:t xml:space="preserve">: </w:t>
      </w:r>
      <w:r w:rsidRPr="00316E00">
        <w:rPr>
          <w:sz w:val="22"/>
          <w:szCs w:val="22"/>
        </w:rPr>
        <w:t>R-MgX + CO</w:t>
      </w:r>
      <w:r w:rsidRPr="00316E00">
        <w:rPr>
          <w:sz w:val="22"/>
          <w:szCs w:val="22"/>
          <w:vertAlign w:val="subscript"/>
        </w:rPr>
        <w:t xml:space="preserve">2 </w:t>
      </w:r>
      <w:r w:rsidRPr="00316E00">
        <w:rPr>
          <w:sz w:val="22"/>
          <w:szCs w:val="22"/>
        </w:rPr>
        <w:sym w:font="Symbol" w:char="F0AE"/>
      </w:r>
      <w:r w:rsidRPr="00316E00">
        <w:rPr>
          <w:sz w:val="22"/>
          <w:szCs w:val="22"/>
        </w:rPr>
        <w:t xml:space="preserve"> R-COOMgX </w:t>
      </w:r>
      <w:r w:rsidRPr="008D171F">
        <w:rPr>
          <w:position w:val="-6"/>
          <w:sz w:val="22"/>
          <w:szCs w:val="22"/>
        </w:rPr>
        <w:object w:dxaOrig="700" w:dyaOrig="380">
          <v:shape id="_x0000_i1231" type="#_x0000_t75" style="width:35.25pt;height:18.75pt" o:ole="">
            <v:imagedata r:id="rId574" o:title=""/>
          </v:shape>
          <o:OLEObject Type="Embed" ProgID="Equation.3" ShapeID="_x0000_i1231" DrawAspect="Content" ObjectID="_1319627735" r:id="rId575"/>
        </w:object>
      </w:r>
      <w:r w:rsidRPr="00316E00">
        <w:rPr>
          <w:sz w:val="22"/>
          <w:szCs w:val="22"/>
        </w:rPr>
        <w:t xml:space="preserve"> R-COOH</w:t>
      </w:r>
    </w:p>
    <w:p w:rsidR="00406681" w:rsidRPr="00316E00" w:rsidRDefault="00406681" w:rsidP="00406681">
      <w:pPr>
        <w:pStyle w:val="Normaalweb"/>
        <w:spacing w:before="0" w:beforeAutospacing="0" w:after="0" w:afterAutospacing="0"/>
        <w:rPr>
          <w:sz w:val="22"/>
          <w:szCs w:val="22"/>
        </w:rPr>
      </w:pPr>
      <w:r>
        <w:rPr>
          <w:sz w:val="22"/>
          <w:szCs w:val="22"/>
        </w:rPr>
        <w:t>C in carbonyl HCHO, RCHO of RCOR' tot een primaire, secundaire of tertiaire alcohol, bijv: R</w:t>
      </w:r>
      <w:r>
        <w:rPr>
          <w:sz w:val="22"/>
          <w:szCs w:val="22"/>
        </w:rPr>
        <w:noBreakHyphen/>
        <w:t xml:space="preserve">MgX + HCHO </w:t>
      </w:r>
      <w:r>
        <w:rPr>
          <w:sz w:val="22"/>
          <w:szCs w:val="22"/>
        </w:rPr>
        <w:sym w:font="Symbol" w:char="F0AE"/>
      </w:r>
      <w:r>
        <w:rPr>
          <w:sz w:val="22"/>
          <w:szCs w:val="22"/>
        </w:rPr>
        <w:t xml:space="preserve"> R-CH</w:t>
      </w:r>
      <w:r>
        <w:rPr>
          <w:sz w:val="22"/>
          <w:szCs w:val="22"/>
          <w:vertAlign w:val="subscript"/>
        </w:rPr>
        <w:t>2</w:t>
      </w:r>
      <w:r>
        <w:rPr>
          <w:sz w:val="22"/>
          <w:szCs w:val="22"/>
        </w:rPr>
        <w:t xml:space="preserve">-OMgX </w:t>
      </w:r>
      <w:r w:rsidRPr="008D171F">
        <w:rPr>
          <w:position w:val="-6"/>
          <w:sz w:val="22"/>
          <w:szCs w:val="22"/>
        </w:rPr>
        <w:object w:dxaOrig="700" w:dyaOrig="380">
          <v:shape id="_x0000_i1232" type="#_x0000_t75" style="width:35.25pt;height:18.75pt" o:ole="">
            <v:imagedata r:id="rId576" o:title=""/>
          </v:shape>
          <o:OLEObject Type="Embed" ProgID="Equation.3" ShapeID="_x0000_i1232" DrawAspect="Content" ObjectID="_1319627736" r:id="rId577"/>
        </w:object>
      </w:r>
      <w:r>
        <w:rPr>
          <w:sz w:val="22"/>
          <w:szCs w:val="22"/>
        </w:rPr>
        <w:t xml:space="preserve"> R-CH</w:t>
      </w:r>
      <w:r>
        <w:rPr>
          <w:sz w:val="22"/>
          <w:szCs w:val="22"/>
          <w:vertAlign w:val="subscript"/>
        </w:rPr>
        <w:t>2</w:t>
      </w:r>
      <w:r>
        <w:rPr>
          <w:sz w:val="22"/>
          <w:szCs w:val="22"/>
        </w:rPr>
        <w:t>OH</w:t>
      </w:r>
    </w:p>
    <w:p w:rsidR="00E612E4" w:rsidRPr="00410661" w:rsidRDefault="00E612E4" w:rsidP="00E612E4">
      <w:pPr>
        <w:rPr>
          <w:color w:val="000000"/>
          <w:sz w:val="24"/>
          <w:szCs w:val="24"/>
        </w:rPr>
      </w:pPr>
      <w:r w:rsidRPr="00410661">
        <w:rPr>
          <w:i/>
          <w:iCs/>
          <w:color w:val="000000"/>
        </w:rPr>
        <w:t>Aldehyd</w:t>
      </w:r>
    </w:p>
    <w:p w:rsidR="00E612E4" w:rsidRPr="00410661" w:rsidRDefault="009C5F2F" w:rsidP="00E612E4">
      <w:pPr>
        <w:rPr>
          <w:color w:val="000000"/>
        </w:rPr>
      </w:pPr>
      <w:r>
        <w:rPr>
          <w:noProof/>
          <w:color w:val="000000"/>
        </w:rPr>
        <w:drawing>
          <wp:inline distT="0" distB="0" distL="0" distR="0">
            <wp:extent cx="4524375" cy="609600"/>
            <wp:effectExtent l="19050" t="0" r="9525" b="0"/>
            <wp:docPr id="287" name="Afbeelding 287" descr="Grignardreactie op een 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Grignardreactie op een aldehyde"/>
                    <pic:cNvPicPr>
                      <a:picLocks noChangeAspect="1" noChangeArrowheads="1"/>
                    </pic:cNvPicPr>
                  </pic:nvPicPr>
                  <pic:blipFill>
                    <a:blip r:embed="rId578"/>
                    <a:srcRect/>
                    <a:stretch>
                      <a:fillRect/>
                    </a:stretch>
                  </pic:blipFill>
                  <pic:spPr bwMode="auto">
                    <a:xfrm>
                      <a:off x="0" y="0"/>
                      <a:ext cx="4524375" cy="609600"/>
                    </a:xfrm>
                    <a:prstGeom prst="rect">
                      <a:avLst/>
                    </a:prstGeom>
                    <a:noFill/>
                    <a:ln w="9525">
                      <a:noFill/>
                      <a:miter lim="800000"/>
                      <a:headEnd/>
                      <a:tailEnd/>
                    </a:ln>
                  </pic:spPr>
                </pic:pic>
              </a:graphicData>
            </a:graphic>
          </wp:inline>
        </w:drawing>
      </w:r>
    </w:p>
    <w:p w:rsidR="00E612E4" w:rsidRPr="00410661" w:rsidRDefault="00E612E4" w:rsidP="00E612E4">
      <w:pPr>
        <w:rPr>
          <w:color w:val="000000"/>
          <w:sz w:val="24"/>
          <w:szCs w:val="24"/>
        </w:rPr>
      </w:pPr>
      <w:r w:rsidRPr="00410661">
        <w:rPr>
          <w:i/>
          <w:iCs/>
          <w:color w:val="000000"/>
        </w:rPr>
        <w:t>Keton</w:t>
      </w:r>
    </w:p>
    <w:p w:rsidR="00E612E4" w:rsidRPr="00410661" w:rsidRDefault="009C5F2F" w:rsidP="00E612E4">
      <w:pPr>
        <w:rPr>
          <w:color w:val="000000"/>
        </w:rPr>
      </w:pPr>
      <w:r>
        <w:rPr>
          <w:noProof/>
          <w:color w:val="000000"/>
        </w:rPr>
        <w:drawing>
          <wp:inline distT="0" distB="0" distL="0" distR="0">
            <wp:extent cx="4524375" cy="609600"/>
            <wp:effectExtent l="19050" t="0" r="9525" b="0"/>
            <wp:docPr id="288" name="Afbeelding 288" descr="Grignardreactie op een k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Grignardreactie op een keton"/>
                    <pic:cNvPicPr>
                      <a:picLocks noChangeAspect="1" noChangeArrowheads="1"/>
                    </pic:cNvPicPr>
                  </pic:nvPicPr>
                  <pic:blipFill>
                    <a:blip r:embed="rId579"/>
                    <a:srcRect/>
                    <a:stretch>
                      <a:fillRect/>
                    </a:stretch>
                  </pic:blipFill>
                  <pic:spPr bwMode="auto">
                    <a:xfrm>
                      <a:off x="0" y="0"/>
                      <a:ext cx="4524375" cy="609600"/>
                    </a:xfrm>
                    <a:prstGeom prst="rect">
                      <a:avLst/>
                    </a:prstGeom>
                    <a:noFill/>
                    <a:ln w="9525">
                      <a:noFill/>
                      <a:miter lim="800000"/>
                      <a:headEnd/>
                      <a:tailEnd/>
                    </a:ln>
                  </pic:spPr>
                </pic:pic>
              </a:graphicData>
            </a:graphic>
          </wp:inline>
        </w:drawing>
      </w:r>
    </w:p>
    <w:p w:rsidR="00E612E4" w:rsidRPr="00410661" w:rsidRDefault="00E612E4" w:rsidP="00E612E4">
      <w:pPr>
        <w:rPr>
          <w:color w:val="000000"/>
          <w:sz w:val="24"/>
          <w:szCs w:val="24"/>
        </w:rPr>
      </w:pPr>
      <w:r w:rsidRPr="00410661">
        <w:rPr>
          <w:i/>
          <w:iCs/>
          <w:color w:val="000000"/>
        </w:rPr>
        <w:t>Epoxide</w:t>
      </w:r>
    </w:p>
    <w:p w:rsidR="00E612E4" w:rsidRPr="00410661" w:rsidRDefault="009C5F2F" w:rsidP="00E612E4">
      <w:pPr>
        <w:rPr>
          <w:color w:val="000000"/>
        </w:rPr>
      </w:pPr>
      <w:r>
        <w:rPr>
          <w:noProof/>
          <w:color w:val="000000"/>
        </w:rPr>
        <w:drawing>
          <wp:inline distT="0" distB="0" distL="0" distR="0">
            <wp:extent cx="5238750" cy="981075"/>
            <wp:effectExtent l="19050" t="0" r="0" b="0"/>
            <wp:docPr id="289" name="Afbeelding 289" descr="Grignardreactie op een ep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Grignardreactie op een epoxide"/>
                    <pic:cNvPicPr>
                      <a:picLocks noChangeAspect="1" noChangeArrowheads="1"/>
                    </pic:cNvPicPr>
                  </pic:nvPicPr>
                  <pic:blipFill>
                    <a:blip r:embed="rId580"/>
                    <a:srcRect/>
                    <a:stretch>
                      <a:fillRect/>
                    </a:stretch>
                  </pic:blipFill>
                  <pic:spPr bwMode="auto">
                    <a:xfrm>
                      <a:off x="0" y="0"/>
                      <a:ext cx="5238750" cy="981075"/>
                    </a:xfrm>
                    <a:prstGeom prst="rect">
                      <a:avLst/>
                    </a:prstGeom>
                    <a:noFill/>
                    <a:ln w="9525">
                      <a:noFill/>
                      <a:miter lim="800000"/>
                      <a:headEnd/>
                      <a:tailEnd/>
                    </a:ln>
                  </pic:spPr>
                </pic:pic>
              </a:graphicData>
            </a:graphic>
          </wp:inline>
        </w:drawing>
      </w:r>
    </w:p>
    <w:p w:rsidR="00E612E4" w:rsidRPr="00C74FE0" w:rsidRDefault="00E612E4" w:rsidP="00C74FE0">
      <w:pPr>
        <w:rPr>
          <w:i/>
          <w:iCs/>
          <w:color w:val="000000"/>
        </w:rPr>
      </w:pPr>
      <w:r w:rsidRPr="00C74FE0">
        <w:rPr>
          <w:i/>
          <w:iCs/>
          <w:color w:val="000000"/>
        </w:rPr>
        <w:t>Ester</w:t>
      </w:r>
    </w:p>
    <w:p w:rsidR="00E612E4" w:rsidRPr="00410661" w:rsidRDefault="009C5F2F" w:rsidP="00E612E4">
      <w:r>
        <w:rPr>
          <w:rFonts w:ascii="Arial" w:hAnsi="Arial" w:cs="Arial"/>
          <w:noProof/>
          <w:color w:val="00FF00"/>
          <w:sz w:val="24"/>
          <w:szCs w:val="24"/>
        </w:rPr>
        <w:drawing>
          <wp:inline distT="0" distB="0" distL="0" distR="0">
            <wp:extent cx="5667375" cy="714375"/>
            <wp:effectExtent l="19050" t="0" r="9525" b="0"/>
            <wp:docPr id="290" name="Afbeelding 290" descr="Grignardreactie op een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Grignardreactie op een ester"/>
                    <pic:cNvPicPr>
                      <a:picLocks noChangeAspect="1" noChangeArrowheads="1"/>
                    </pic:cNvPicPr>
                  </pic:nvPicPr>
                  <pic:blipFill>
                    <a:blip r:embed="rId581"/>
                    <a:srcRect/>
                    <a:stretch>
                      <a:fillRect/>
                    </a:stretch>
                  </pic:blipFill>
                  <pic:spPr bwMode="auto">
                    <a:xfrm>
                      <a:off x="0" y="0"/>
                      <a:ext cx="5667375" cy="714375"/>
                    </a:xfrm>
                    <a:prstGeom prst="rect">
                      <a:avLst/>
                    </a:prstGeom>
                    <a:noFill/>
                    <a:ln w="9525">
                      <a:noFill/>
                      <a:miter lim="800000"/>
                      <a:headEnd/>
                      <a:tailEnd/>
                    </a:ln>
                  </pic:spPr>
                </pic:pic>
              </a:graphicData>
            </a:graphic>
          </wp:inline>
        </w:drawing>
      </w:r>
    </w:p>
    <w:p w:rsidR="00E612E4" w:rsidRDefault="00E612E4"/>
    <w:p w:rsidR="00E612E4" w:rsidRPr="00E612E4" w:rsidRDefault="004A1483" w:rsidP="00C41C73">
      <w:pPr>
        <w:pStyle w:val="Kop4"/>
      </w:pPr>
      <w:r>
        <w:lastRenderedPageBreak/>
        <w:t>Kiliani-</w:t>
      </w:r>
      <w:r w:rsidR="00E612E4" w:rsidRPr="00E612E4">
        <w:t>Fischersynthese</w:t>
      </w:r>
      <w:r w:rsidR="00E847C0">
        <w:fldChar w:fldCharType="begin"/>
      </w:r>
      <w:r w:rsidR="00E847C0">
        <w:instrText xml:space="preserve"> XE "</w:instrText>
      </w:r>
      <w:r w:rsidR="00E847C0" w:rsidRPr="00B760FD">
        <w:instrText>synthese:Kiliani-Fischer-</w:instrText>
      </w:r>
      <w:r w:rsidR="00E847C0">
        <w:instrText xml:space="preserve">" </w:instrText>
      </w:r>
      <w:r w:rsidR="00E847C0">
        <w:fldChar w:fldCharType="end"/>
      </w:r>
      <w:r w:rsidR="00D72A71">
        <w:t xml:space="preserve"> </w:t>
      </w:r>
      <w:r w:rsidR="00D72A71">
        <w:fldChar w:fldCharType="begin"/>
      </w:r>
      <w:r w:rsidR="00D72A71">
        <w:instrText xml:space="preserve"> XE "</w:instrText>
      </w:r>
      <w:r w:rsidR="00D72A71" w:rsidRPr="000F53F3">
        <w:instrText>ketenverlenging</w:instrText>
      </w:r>
      <w:r w:rsidR="00D72A71">
        <w:instrText xml:space="preserve">" </w:instrText>
      </w:r>
      <w:r w:rsidR="00D72A71">
        <w:fldChar w:fldCharType="end"/>
      </w:r>
    </w:p>
    <w:p w:rsidR="00D72A71" w:rsidRDefault="00D72A71" w:rsidP="00D72A71">
      <w:r>
        <w:object w:dxaOrig="9072" w:dyaOrig="5534">
          <v:shape id="_x0000_i1233" type="#_x0000_t75" style="width:446.25pt;height:272.25pt" o:ole="">
            <v:imagedata r:id="rId582" o:title=""/>
          </v:shape>
          <o:OLEObject Type="Embed" ProgID="ACD.ChemSketch.20" ShapeID="_x0000_i1233" DrawAspect="Content" ObjectID="_1319627737" r:id="rId583"/>
        </w:object>
      </w:r>
    </w:p>
    <w:p w:rsidR="004A1483" w:rsidRDefault="004A1483" w:rsidP="00C41C73">
      <w:pPr>
        <w:pStyle w:val="Kop4"/>
      </w:pPr>
      <w:r>
        <w:t>Vorming hemiacetaal</w:t>
      </w:r>
    </w:p>
    <w:p w:rsidR="004A1483" w:rsidRPr="002E757C" w:rsidRDefault="004A1483" w:rsidP="004A1483">
      <w:pPr>
        <w:rPr>
          <w:szCs w:val="22"/>
        </w:rPr>
      </w:pPr>
      <w:r w:rsidRPr="002E757C">
        <w:rPr>
          <w:szCs w:val="22"/>
        </w:rPr>
        <w:t xml:space="preserve">De vorm waarin glucose en fructose voorkomen in een oplossing </w:t>
      </w:r>
      <w:r>
        <w:rPr>
          <w:szCs w:val="22"/>
        </w:rPr>
        <w:t>is</w:t>
      </w:r>
      <w:r w:rsidRPr="002E757C">
        <w:rPr>
          <w:szCs w:val="22"/>
        </w:rPr>
        <w:t xml:space="preserve"> niet de gestrekte vorm</w:t>
      </w:r>
      <w:r>
        <w:rPr>
          <w:szCs w:val="22"/>
        </w:rPr>
        <w:t>, maar een ringvormige vorm</w:t>
      </w:r>
      <w:r>
        <w:rPr>
          <w:szCs w:val="22"/>
        </w:rPr>
        <w:fldChar w:fldCharType="begin"/>
      </w:r>
      <w:r>
        <w:instrText xml:space="preserve"> XE "</w:instrText>
      </w:r>
      <w:r w:rsidRPr="00716304">
        <w:instrText>hemiacetaal</w:instrText>
      </w:r>
      <w:r>
        <w:instrText xml:space="preserve">" </w:instrText>
      </w:r>
      <w:r>
        <w:rPr>
          <w:szCs w:val="22"/>
        </w:rPr>
        <w:fldChar w:fldCharType="end"/>
      </w:r>
      <w:r>
        <w:rPr>
          <w:szCs w:val="22"/>
        </w:rPr>
        <w:t>.</w:t>
      </w:r>
    </w:p>
    <w:p w:rsidR="004A1483" w:rsidRPr="002E757C" w:rsidRDefault="004A1483" w:rsidP="004A1483">
      <w:pPr>
        <w:rPr>
          <w:szCs w:val="22"/>
        </w:rPr>
      </w:pPr>
      <w:r w:rsidRPr="002E757C">
        <w:rPr>
          <w:szCs w:val="22"/>
        </w:rPr>
        <w:t>Bij glucose reageert de aldehydgroep op het C-1 atoom met de hydroxylgroep op C-5 tot een ringvorm. Deze ringvorm wordt een pyranose</w:t>
      </w:r>
      <w:r>
        <w:rPr>
          <w:szCs w:val="22"/>
        </w:rPr>
        <w:fldChar w:fldCharType="begin"/>
      </w:r>
      <w:r>
        <w:instrText xml:space="preserve"> XE "</w:instrText>
      </w:r>
      <w:r w:rsidRPr="005177C8">
        <w:rPr>
          <w:szCs w:val="22"/>
        </w:rPr>
        <w:instrText>pyranose</w:instrText>
      </w:r>
      <w:r>
        <w:instrText xml:space="preserve">" </w:instrText>
      </w:r>
      <w:r>
        <w:rPr>
          <w:szCs w:val="22"/>
        </w:rPr>
        <w:fldChar w:fldCharType="end"/>
      </w:r>
      <w:r w:rsidRPr="002E757C">
        <w:rPr>
          <w:szCs w:val="22"/>
        </w:rPr>
        <w:t xml:space="preserve"> ge</w:t>
      </w:r>
      <w:r>
        <w:rPr>
          <w:szCs w:val="22"/>
        </w:rPr>
        <w:t>noemd omdat het lijkt op pyran.</w:t>
      </w:r>
    </w:p>
    <w:p w:rsidR="004A1483" w:rsidRPr="002E757C" w:rsidRDefault="004A1483" w:rsidP="004A1483">
      <w:pPr>
        <w:rPr>
          <w:szCs w:val="22"/>
        </w:rPr>
      </w:pPr>
    </w:p>
    <w:p w:rsidR="004A1483" w:rsidRPr="002E757C" w:rsidRDefault="009C5F2F" w:rsidP="004A1483">
      <w:pPr>
        <w:rPr>
          <w:szCs w:val="22"/>
        </w:rPr>
      </w:pPr>
      <w:r>
        <w:rPr>
          <w:noProof/>
          <w:szCs w:val="22"/>
        </w:rPr>
        <w:drawing>
          <wp:inline distT="0" distB="0" distL="0" distR="0">
            <wp:extent cx="5695950" cy="3219450"/>
            <wp:effectExtent l="19050" t="0" r="0" b="0"/>
            <wp:docPr id="292" name="Afbeelding 292" descr="86c5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86c56520"/>
                    <pic:cNvPicPr>
                      <a:picLocks noChangeAspect="1" noChangeArrowheads="1"/>
                    </pic:cNvPicPr>
                  </pic:nvPicPr>
                  <pic:blipFill>
                    <a:blip r:embed="rId584"/>
                    <a:srcRect/>
                    <a:stretch>
                      <a:fillRect/>
                    </a:stretch>
                  </pic:blipFill>
                  <pic:spPr bwMode="auto">
                    <a:xfrm>
                      <a:off x="0" y="0"/>
                      <a:ext cx="5695950" cy="3219450"/>
                    </a:xfrm>
                    <a:prstGeom prst="rect">
                      <a:avLst/>
                    </a:prstGeom>
                    <a:noFill/>
                    <a:ln w="9525">
                      <a:noFill/>
                      <a:miter lim="800000"/>
                      <a:headEnd/>
                      <a:tailEnd/>
                    </a:ln>
                  </pic:spPr>
                </pic:pic>
              </a:graphicData>
            </a:graphic>
          </wp:inline>
        </w:drawing>
      </w:r>
    </w:p>
    <w:p w:rsidR="004A1483" w:rsidRPr="002E757C" w:rsidRDefault="004A1483" w:rsidP="004A1483">
      <w:pPr>
        <w:rPr>
          <w:szCs w:val="22"/>
        </w:rPr>
      </w:pPr>
      <w:r w:rsidRPr="002E757C">
        <w:rPr>
          <w:szCs w:val="22"/>
        </w:rPr>
        <w:t xml:space="preserve">Door het vormen van deze ring ontstaat er een asymmetrisch koolstofatoom op koolstofatoom 1, zodat er weer twee vormen mogelijk zijn. Deze twee vormen worden </w:t>
      </w:r>
      <w:r>
        <w:rPr>
          <w:rFonts w:ascii="Symbol" w:hAnsi="Symbol"/>
          <w:szCs w:val="22"/>
        </w:rPr>
        <w:t></w:t>
      </w:r>
      <w:r>
        <w:rPr>
          <w:rFonts w:ascii="Symbol" w:hAnsi="Symbol"/>
          <w:szCs w:val="22"/>
        </w:rPr>
        <w:t></w:t>
      </w:r>
      <w:r w:rsidRPr="002E757C">
        <w:rPr>
          <w:szCs w:val="22"/>
        </w:rPr>
        <w:t xml:space="preserve"> en </w:t>
      </w:r>
      <w:r>
        <w:rPr>
          <w:rFonts w:ascii="Symbol" w:hAnsi="Symbol"/>
          <w:szCs w:val="22"/>
        </w:rPr>
        <w:t></w:t>
      </w:r>
      <w:r w:rsidRPr="002E757C">
        <w:rPr>
          <w:szCs w:val="22"/>
        </w:rPr>
        <w:t>-D-</w:t>
      </w:r>
      <w:r>
        <w:rPr>
          <w:szCs w:val="22"/>
        </w:rPr>
        <w:t>g</w:t>
      </w:r>
      <w:r w:rsidRPr="002E757C">
        <w:rPr>
          <w:szCs w:val="22"/>
        </w:rPr>
        <w:t xml:space="preserve">lucopyranose genoemd. </w:t>
      </w:r>
    </w:p>
    <w:p w:rsidR="004A1483" w:rsidRDefault="004A1483" w:rsidP="004A1483">
      <w:pPr>
        <w:rPr>
          <w:szCs w:val="22"/>
        </w:rPr>
      </w:pPr>
      <w:r>
        <w:rPr>
          <w:szCs w:val="22"/>
        </w:rPr>
        <w:t xml:space="preserve">Reactie van de aldehydgroep op C-1 met de hydroxylgroep op C-4 levert een 5-ring die lijkt op furan; ook hier weer ontstaat een extra asymmetrisch koolstof, </w:t>
      </w:r>
      <w:r w:rsidRPr="002E757C">
        <w:rPr>
          <w:szCs w:val="22"/>
        </w:rPr>
        <w:t xml:space="preserve">Deze twee vormen worden </w:t>
      </w:r>
      <w:r>
        <w:rPr>
          <w:rFonts w:ascii="Symbol" w:hAnsi="Symbol"/>
          <w:szCs w:val="22"/>
        </w:rPr>
        <w:t></w:t>
      </w:r>
      <w:r>
        <w:rPr>
          <w:rFonts w:ascii="Symbol" w:hAnsi="Symbol"/>
          <w:szCs w:val="22"/>
        </w:rPr>
        <w:t></w:t>
      </w:r>
      <w:r w:rsidRPr="002E757C">
        <w:rPr>
          <w:szCs w:val="22"/>
        </w:rPr>
        <w:t xml:space="preserve"> en </w:t>
      </w:r>
      <w:r>
        <w:rPr>
          <w:rFonts w:ascii="Symbol" w:hAnsi="Symbol"/>
          <w:szCs w:val="22"/>
        </w:rPr>
        <w:t></w:t>
      </w:r>
      <w:r w:rsidRPr="002E757C">
        <w:rPr>
          <w:szCs w:val="22"/>
        </w:rPr>
        <w:t>-D-</w:t>
      </w:r>
      <w:r>
        <w:rPr>
          <w:szCs w:val="22"/>
        </w:rPr>
        <w:t>g</w:t>
      </w:r>
      <w:r w:rsidRPr="002E757C">
        <w:rPr>
          <w:szCs w:val="22"/>
        </w:rPr>
        <w:t>luco</w:t>
      </w:r>
      <w:r>
        <w:rPr>
          <w:szCs w:val="22"/>
        </w:rPr>
        <w:t>fu</w:t>
      </w:r>
      <w:r w:rsidRPr="002E757C">
        <w:rPr>
          <w:szCs w:val="22"/>
        </w:rPr>
        <w:t>ranose genoemd</w:t>
      </w:r>
      <w:r>
        <w:rPr>
          <w:szCs w:val="22"/>
        </w:rPr>
        <w:t xml:space="preserve"> (bij glucose is het pyranose stabieler dan het furanose</w:t>
      </w:r>
      <w:r>
        <w:rPr>
          <w:szCs w:val="22"/>
        </w:rPr>
        <w:fldChar w:fldCharType="begin"/>
      </w:r>
      <w:r>
        <w:instrText xml:space="preserve"> XE "</w:instrText>
      </w:r>
      <w:r w:rsidRPr="00D5724C">
        <w:rPr>
          <w:szCs w:val="22"/>
        </w:rPr>
        <w:instrText>furanose</w:instrText>
      </w:r>
      <w:r>
        <w:instrText xml:space="preserve">" </w:instrText>
      </w:r>
      <w:r>
        <w:rPr>
          <w:szCs w:val="22"/>
        </w:rPr>
        <w:fldChar w:fldCharType="end"/>
      </w:r>
      <w:r>
        <w:rPr>
          <w:szCs w:val="22"/>
        </w:rPr>
        <w:t>)</w:t>
      </w:r>
      <w:r w:rsidRPr="002E757C">
        <w:rPr>
          <w:szCs w:val="22"/>
        </w:rPr>
        <w:t>.</w:t>
      </w:r>
    </w:p>
    <w:p w:rsidR="004A1483" w:rsidRPr="002E757C" w:rsidRDefault="004A1483" w:rsidP="004A1483">
      <w:pPr>
        <w:rPr>
          <w:szCs w:val="22"/>
        </w:rPr>
      </w:pPr>
      <w:r w:rsidRPr="002E757C">
        <w:rPr>
          <w:szCs w:val="22"/>
        </w:rPr>
        <w:lastRenderedPageBreak/>
        <w:t>Ketose</w:t>
      </w:r>
      <w:r>
        <w:rPr>
          <w:szCs w:val="22"/>
        </w:rPr>
        <w:t>n</w:t>
      </w:r>
      <w:r w:rsidRPr="002E757C">
        <w:rPr>
          <w:szCs w:val="22"/>
        </w:rPr>
        <w:t xml:space="preserve"> vormen ook een ringvorm. De ketogroep op C-2 reageert met de hydroxylgroep op </w:t>
      </w:r>
      <w:r>
        <w:rPr>
          <w:szCs w:val="22"/>
        </w:rPr>
        <w:t>C-5 tot een ringvorm: fructofuranose.</w:t>
      </w:r>
    </w:p>
    <w:p w:rsidR="004A1483" w:rsidRPr="002E757C" w:rsidRDefault="004A1483" w:rsidP="004A1483">
      <w:pPr>
        <w:rPr>
          <w:szCs w:val="22"/>
        </w:rPr>
      </w:pPr>
    </w:p>
    <w:p w:rsidR="004A1483" w:rsidRPr="002E757C" w:rsidRDefault="009C5F2F" w:rsidP="004A1483">
      <w:pPr>
        <w:rPr>
          <w:szCs w:val="22"/>
        </w:rPr>
      </w:pPr>
      <w:r>
        <w:rPr>
          <w:noProof/>
          <w:szCs w:val="22"/>
        </w:rPr>
        <w:drawing>
          <wp:inline distT="0" distB="0" distL="0" distR="0">
            <wp:extent cx="5715000" cy="1571625"/>
            <wp:effectExtent l="19050" t="0" r="0" b="0"/>
            <wp:docPr id="293" name="Afbeelding 293" descr="86f58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86f58a50"/>
                    <pic:cNvPicPr>
                      <a:picLocks noChangeAspect="1" noChangeArrowheads="1"/>
                    </pic:cNvPicPr>
                  </pic:nvPicPr>
                  <pic:blipFill>
                    <a:blip r:embed="rId585"/>
                    <a:srcRect/>
                    <a:stretch>
                      <a:fillRect/>
                    </a:stretch>
                  </pic:blipFill>
                  <pic:spPr bwMode="auto">
                    <a:xfrm>
                      <a:off x="0" y="0"/>
                      <a:ext cx="5715000" cy="1571625"/>
                    </a:xfrm>
                    <a:prstGeom prst="rect">
                      <a:avLst/>
                    </a:prstGeom>
                    <a:noFill/>
                    <a:ln w="9525">
                      <a:noFill/>
                      <a:miter lim="800000"/>
                      <a:headEnd/>
                      <a:tailEnd/>
                    </a:ln>
                  </pic:spPr>
                </pic:pic>
              </a:graphicData>
            </a:graphic>
          </wp:inline>
        </w:drawing>
      </w:r>
    </w:p>
    <w:p w:rsidR="00E06FE0" w:rsidRDefault="00E06FE0" w:rsidP="00917D44">
      <w:pPr>
        <w:pStyle w:val="Kop3"/>
      </w:pPr>
      <w:bookmarkStart w:id="643" w:name="_Toc384880840"/>
      <w:bookmarkStart w:id="644" w:name="_Toc435888066"/>
      <w:bookmarkStart w:id="645" w:name="_Toc435888546"/>
      <w:bookmarkStart w:id="646" w:name="_Toc509390703"/>
      <w:bookmarkStart w:id="647" w:name="_Toc4589986"/>
      <w:bookmarkStart w:id="648" w:name="_Toc4679230"/>
      <w:bookmarkStart w:id="649" w:name="_Toc4918015"/>
      <w:bookmarkStart w:id="650" w:name="_Toc98689073"/>
      <w:r>
        <w:t>Dehydratatie</w:t>
      </w:r>
      <w:r w:rsidR="00621246" w:rsidRPr="00F52AD0">
        <w:fldChar w:fldCharType="begin"/>
      </w:r>
      <w:r w:rsidR="00621246" w:rsidRPr="00F52AD0">
        <w:instrText xml:space="preserve"> XE "dehydratatie" </w:instrText>
      </w:r>
      <w:r w:rsidR="00621246" w:rsidRPr="00F52AD0">
        <w:fldChar w:fldCharType="end"/>
      </w:r>
      <w:r>
        <w:t xml:space="preserve"> van alkanolen</w:t>
      </w:r>
      <w:bookmarkEnd w:id="643"/>
      <w:bookmarkEnd w:id="644"/>
      <w:bookmarkEnd w:id="645"/>
      <w:bookmarkEnd w:id="646"/>
      <w:bookmarkEnd w:id="647"/>
      <w:bookmarkEnd w:id="648"/>
      <w:bookmarkEnd w:id="649"/>
      <w:bookmarkEnd w:id="650"/>
    </w:p>
    <w:p w:rsidR="00E06FE0" w:rsidRDefault="00E06FE0">
      <w:r>
        <w:t>Zuren protoneren de alcoholgroep, waarna water wordt afgesplitst. De snelheid van waterafsplitsing neemt toe van primaire alcohol naar tertiaire alcohol, omdat een stabieler carbokation</w:t>
      </w:r>
      <w:r w:rsidR="00621246">
        <w:fldChar w:fldCharType="begin"/>
      </w:r>
      <w:r w:rsidR="00621246">
        <w:instrText xml:space="preserve"> XE "</w:instrText>
      </w:r>
      <w:r w:rsidR="00621246" w:rsidRPr="00C362D2">
        <w:instrText>carbo</w:instrText>
      </w:r>
      <w:r w:rsidR="00F52AD0">
        <w:instrText>:</w:instrText>
      </w:r>
      <w:r w:rsidR="00621246" w:rsidRPr="00C362D2">
        <w:instrText>kation</w:instrText>
      </w:r>
      <w:r w:rsidR="00621246">
        <w:instrText xml:space="preserve">" </w:instrText>
      </w:r>
      <w:r w:rsidR="00621246">
        <w:fldChar w:fldCharType="end"/>
      </w:r>
      <w:r>
        <w:t xml:space="preserve"> gevormd wordt.</w:t>
      </w:r>
    </w:p>
    <w:p w:rsidR="00E06FE0" w:rsidRDefault="00E06FE0">
      <w:pPr>
        <w:pStyle w:val="Bijschrift"/>
        <w:keepNext/>
      </w:pPr>
      <w:bookmarkStart w:id="651" w:name="_Ref435881727"/>
      <w:r>
        <w:t xml:space="preserve">Tabel </w:t>
      </w:r>
      <w:fldSimple w:instr=" SEQ Tabel \* ARABIC ">
        <w:r w:rsidR="00B27FE9">
          <w:rPr>
            <w:noProof/>
          </w:rPr>
          <w:t>6</w:t>
        </w:r>
      </w:fldSimple>
      <w:bookmarkEnd w:id="651"/>
      <w:r>
        <w:tab/>
        <w:t>Stabiliteit carbokation en snelheid dehydratatie</w:t>
      </w:r>
    </w:p>
    <w:tbl>
      <w:tblPr>
        <w:tblW w:w="0" w:type="auto"/>
        <w:tblLayout w:type="fixed"/>
        <w:tblCellMar>
          <w:left w:w="70" w:type="dxa"/>
          <w:right w:w="70" w:type="dxa"/>
        </w:tblCellMar>
        <w:tblLook w:val="0000"/>
      </w:tblPr>
      <w:tblGrid>
        <w:gridCol w:w="1204"/>
        <w:gridCol w:w="426"/>
        <w:gridCol w:w="1417"/>
        <w:gridCol w:w="284"/>
        <w:gridCol w:w="1134"/>
      </w:tblGrid>
      <w:tr w:rsidR="00E06FE0">
        <w:tblPrEx>
          <w:tblCellMar>
            <w:top w:w="0" w:type="dxa"/>
            <w:bottom w:w="0" w:type="dxa"/>
          </w:tblCellMar>
        </w:tblPrEx>
        <w:tc>
          <w:tcPr>
            <w:tcW w:w="4465" w:type="dxa"/>
            <w:gridSpan w:val="5"/>
          </w:tcPr>
          <w:p w:rsidR="00E06FE0" w:rsidRDefault="00E06FE0">
            <w:r>
              <w:t>snelheid van waterafsplitsing</w:t>
            </w:r>
            <w:r w:rsidR="00FB5971">
              <w:t xml:space="preserve"> </w:t>
            </w:r>
            <w:r>
              <w:sym w:font="Symbol" w:char="F0AE"/>
            </w:r>
          </w:p>
        </w:tc>
      </w:tr>
      <w:tr w:rsidR="00E06FE0">
        <w:tblPrEx>
          <w:tblCellMar>
            <w:top w:w="0" w:type="dxa"/>
            <w:bottom w:w="0" w:type="dxa"/>
          </w:tblCellMar>
        </w:tblPrEx>
        <w:tc>
          <w:tcPr>
            <w:tcW w:w="4465" w:type="dxa"/>
            <w:gridSpan w:val="5"/>
          </w:tcPr>
          <w:p w:rsidR="00E06FE0" w:rsidRDefault="00E06FE0">
            <w:r>
              <w:t>stabiliteit van het gevormde carbokation</w:t>
            </w:r>
            <w:r w:rsidR="00F52AD0">
              <w:fldChar w:fldCharType="begin"/>
            </w:r>
            <w:r w:rsidR="00F52AD0">
              <w:instrText xml:space="preserve"> XE "</w:instrText>
            </w:r>
            <w:r w:rsidR="00F52AD0" w:rsidRPr="00135978">
              <w:instrText>carbo:kation</w:instrText>
            </w:r>
            <w:r w:rsidR="00F52AD0">
              <w:instrText xml:space="preserve">" </w:instrText>
            </w:r>
            <w:r w:rsidR="00F52AD0">
              <w:fldChar w:fldCharType="end"/>
            </w:r>
          </w:p>
        </w:tc>
      </w:tr>
      <w:tr w:rsidR="00E06FE0">
        <w:tblPrEx>
          <w:tblCellMar>
            <w:top w:w="0" w:type="dxa"/>
            <w:bottom w:w="0" w:type="dxa"/>
          </w:tblCellMar>
        </w:tblPrEx>
        <w:tc>
          <w:tcPr>
            <w:tcW w:w="1204" w:type="dxa"/>
            <w:tcBorders>
              <w:top w:val="single" w:sz="6" w:space="0" w:color="auto"/>
            </w:tcBorders>
          </w:tcPr>
          <w:p w:rsidR="00E06FE0" w:rsidRDefault="00E06FE0">
            <w:r>
              <w:t>primair OH</w:t>
            </w:r>
          </w:p>
        </w:tc>
        <w:tc>
          <w:tcPr>
            <w:tcW w:w="426" w:type="dxa"/>
            <w:tcBorders>
              <w:top w:val="single" w:sz="6" w:space="0" w:color="auto"/>
            </w:tcBorders>
          </w:tcPr>
          <w:p w:rsidR="00E06FE0" w:rsidRDefault="00E06FE0">
            <w:r>
              <w:sym w:font="Symbol" w:char="F03C"/>
            </w:r>
          </w:p>
        </w:tc>
        <w:tc>
          <w:tcPr>
            <w:tcW w:w="1417" w:type="dxa"/>
            <w:tcBorders>
              <w:top w:val="single" w:sz="6" w:space="0" w:color="auto"/>
            </w:tcBorders>
          </w:tcPr>
          <w:p w:rsidR="00E06FE0" w:rsidRDefault="00E06FE0">
            <w:r>
              <w:t>secundair OH</w:t>
            </w:r>
          </w:p>
        </w:tc>
        <w:tc>
          <w:tcPr>
            <w:tcW w:w="284" w:type="dxa"/>
            <w:tcBorders>
              <w:top w:val="single" w:sz="6" w:space="0" w:color="auto"/>
            </w:tcBorders>
          </w:tcPr>
          <w:p w:rsidR="00E06FE0" w:rsidRDefault="00E06FE0">
            <w:r>
              <w:sym w:font="Symbol" w:char="F03C"/>
            </w:r>
          </w:p>
        </w:tc>
        <w:tc>
          <w:tcPr>
            <w:tcW w:w="1134" w:type="dxa"/>
            <w:tcBorders>
              <w:top w:val="single" w:sz="6" w:space="0" w:color="auto"/>
            </w:tcBorders>
          </w:tcPr>
          <w:p w:rsidR="00E06FE0" w:rsidRDefault="00E06FE0">
            <w:r>
              <w:t>tertiair OH</w:t>
            </w:r>
          </w:p>
        </w:tc>
      </w:tr>
      <w:tr w:rsidR="00E06FE0">
        <w:tblPrEx>
          <w:tblCellMar>
            <w:top w:w="0" w:type="dxa"/>
            <w:bottom w:w="0" w:type="dxa"/>
          </w:tblCellMar>
        </w:tblPrEx>
        <w:tc>
          <w:tcPr>
            <w:tcW w:w="1204" w:type="dxa"/>
          </w:tcPr>
          <w:p w:rsidR="00E06FE0" w:rsidRDefault="00E06FE0">
            <w:r>
              <w:t>RCH</w:t>
            </w:r>
            <w:r>
              <w:rPr>
                <w:vertAlign w:val="subscript"/>
              </w:rPr>
              <w:t>2</w:t>
            </w:r>
            <w:r>
              <w:t>-OH</w:t>
            </w:r>
          </w:p>
        </w:tc>
        <w:tc>
          <w:tcPr>
            <w:tcW w:w="426" w:type="dxa"/>
          </w:tcPr>
          <w:p w:rsidR="00E06FE0" w:rsidRDefault="00E06FE0">
            <w:r>
              <w:sym w:font="Symbol" w:char="F03C"/>
            </w:r>
          </w:p>
        </w:tc>
        <w:tc>
          <w:tcPr>
            <w:tcW w:w="1417" w:type="dxa"/>
          </w:tcPr>
          <w:p w:rsidR="00E06FE0" w:rsidRDefault="00E06FE0">
            <w:r>
              <w:t>R</w:t>
            </w:r>
            <w:r>
              <w:rPr>
                <w:vertAlign w:val="subscript"/>
              </w:rPr>
              <w:t>2</w:t>
            </w:r>
            <w:r>
              <w:t>CH-OH</w:t>
            </w:r>
          </w:p>
        </w:tc>
        <w:tc>
          <w:tcPr>
            <w:tcW w:w="284" w:type="dxa"/>
          </w:tcPr>
          <w:p w:rsidR="00E06FE0" w:rsidRDefault="00E06FE0">
            <w:r>
              <w:sym w:font="Symbol" w:char="F03C"/>
            </w:r>
          </w:p>
        </w:tc>
        <w:tc>
          <w:tcPr>
            <w:tcW w:w="1134" w:type="dxa"/>
          </w:tcPr>
          <w:p w:rsidR="00E06FE0" w:rsidRDefault="00E06FE0">
            <w:r>
              <w:t>R</w:t>
            </w:r>
            <w:r>
              <w:rPr>
                <w:vertAlign w:val="subscript"/>
              </w:rPr>
              <w:t>3</w:t>
            </w:r>
            <w:r>
              <w:t>C-OH</w:t>
            </w:r>
          </w:p>
        </w:tc>
      </w:tr>
    </w:tbl>
    <w:p w:rsidR="00E06FE0" w:rsidRDefault="009C5F2F">
      <w:r>
        <w:rPr>
          <w:noProof/>
        </w:rPr>
        <w:drawing>
          <wp:anchor distT="0" distB="0" distL="114300" distR="114300" simplePos="0" relativeHeight="251658752" behindDoc="1" locked="0" layoutInCell="1" allowOverlap="1">
            <wp:simplePos x="0" y="0"/>
            <wp:positionH relativeFrom="column">
              <wp:posOffset>2237105</wp:posOffset>
            </wp:positionH>
            <wp:positionV relativeFrom="paragraph">
              <wp:posOffset>93345</wp:posOffset>
            </wp:positionV>
            <wp:extent cx="3518535" cy="748030"/>
            <wp:effectExtent l="19050" t="0" r="5715" b="0"/>
            <wp:wrapSquare wrapText="bothSides"/>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86"/>
                    <a:srcRect/>
                    <a:stretch>
                      <a:fillRect/>
                    </a:stretch>
                  </pic:blipFill>
                  <pic:spPr bwMode="auto">
                    <a:xfrm>
                      <a:off x="0" y="0"/>
                      <a:ext cx="3518535" cy="748030"/>
                    </a:xfrm>
                    <a:prstGeom prst="rect">
                      <a:avLst/>
                    </a:prstGeom>
                    <a:noFill/>
                    <a:ln w="9525">
                      <a:noFill/>
                      <a:miter lim="800000"/>
                      <a:headEnd/>
                      <a:tailEnd/>
                    </a:ln>
                  </pic:spPr>
                </pic:pic>
              </a:graphicData>
            </a:graphic>
          </wp:anchor>
        </w:drawing>
      </w:r>
      <w:r w:rsidR="00E06FE0">
        <w:t>Als een alkanol onder invloed van een zuur water heeft afgesplitst, dan blijft een primair</w:t>
      </w:r>
      <w:r w:rsidR="00621246">
        <w:fldChar w:fldCharType="begin"/>
      </w:r>
      <w:r w:rsidR="00621246">
        <w:instrText xml:space="preserve"> XE "prim</w:instrText>
      </w:r>
      <w:r w:rsidR="00621246" w:rsidRPr="00E940EE">
        <w:instrText>air</w:instrText>
      </w:r>
      <w:r w:rsidR="00621246">
        <w:instrText xml:space="preserve">" </w:instrText>
      </w:r>
      <w:r w:rsidR="00621246">
        <w:fldChar w:fldCharType="end"/>
      </w:r>
      <w:r w:rsidR="00E06FE0">
        <w:t>, secundair</w:t>
      </w:r>
      <w:r w:rsidR="00E4288B">
        <w:fldChar w:fldCharType="begin"/>
      </w:r>
      <w:r w:rsidR="00E4288B">
        <w:instrText xml:space="preserve"> XE "</w:instrText>
      </w:r>
      <w:r w:rsidR="00E4288B" w:rsidRPr="00E940EE">
        <w:instrText>secundair</w:instrText>
      </w:r>
      <w:r w:rsidR="00E4288B">
        <w:instrText xml:space="preserve">" </w:instrText>
      </w:r>
      <w:r w:rsidR="00E4288B">
        <w:fldChar w:fldCharType="end"/>
      </w:r>
      <w:r w:rsidR="00E06FE0">
        <w:t xml:space="preserve"> of tertiair</w:t>
      </w:r>
      <w:r w:rsidR="00621246">
        <w:fldChar w:fldCharType="begin"/>
      </w:r>
      <w:r w:rsidR="00621246">
        <w:instrText xml:space="preserve"> XE "terti</w:instrText>
      </w:r>
      <w:r w:rsidR="00621246" w:rsidRPr="00E940EE">
        <w:instrText>air</w:instrText>
      </w:r>
      <w:r w:rsidR="00621246">
        <w:instrText xml:space="preserve">" </w:instrText>
      </w:r>
      <w:r w:rsidR="00621246">
        <w:fldChar w:fldCharType="end"/>
      </w:r>
      <w:r w:rsidR="00E06FE0">
        <w:t xml:space="preserve"> carbokation over. Van deze carbokationen is de stabiliteit verschillend (</w:t>
      </w:r>
      <w:fldSimple w:instr=" REF _Ref435881727 ">
        <w:r w:rsidR="00B27FE9">
          <w:t xml:space="preserve">Tabel </w:t>
        </w:r>
        <w:r w:rsidR="00B27FE9">
          <w:rPr>
            <w:noProof/>
          </w:rPr>
          <w:t>6</w:t>
        </w:r>
      </w:fldSimple>
      <w:r w:rsidR="00E06FE0">
        <w:t>). Het ontstane carbokation reageert verder door afsplitsing van een proton. Dit leidt tot de vorming van een alkeen. Bij behandeling van primaire en secundaire alkanolen met zuur ontstaan vaak bijproducten, omdat de gevormde primaire en secundaire carbokationen minder stabiel zijn dan de tertiaire. Door hydrideverschuiving</w:t>
      </w:r>
      <w:r w:rsidR="00621246">
        <w:fldChar w:fldCharType="begin"/>
      </w:r>
      <w:r w:rsidR="00621246">
        <w:instrText xml:space="preserve"> XE "</w:instrText>
      </w:r>
      <w:r w:rsidR="00621246" w:rsidRPr="00C362D2">
        <w:instrText>hydrideverschuiving</w:instrText>
      </w:r>
      <w:r w:rsidR="00621246">
        <w:instrText xml:space="preserve">" </w:instrText>
      </w:r>
      <w:r w:rsidR="00621246">
        <w:fldChar w:fldCharType="end"/>
      </w:r>
      <w:r w:rsidR="00E06FE0">
        <w:t xml:space="preserve"> ontstaat een zo stabiel mogelijk carbokation.</w:t>
      </w:r>
    </w:p>
    <w:p w:rsidR="00E06FE0" w:rsidRDefault="00E06FE0">
      <w:r>
        <w:t>Bij behandeling van 3,3-dimethyl-2-butanol (A) met zuur wordt geen 3,3-dimethyl-2-buteen (B), maar 2,3-dimethyl-2-buteen (C) gevormd. De vorming van dit product kan alleen verklaard worden door aan te nemen dat er in het secundaire carbokation dat ontstaan is na afsplitsing van water een methylgroep verhuist. Dit leidt tot een stabieler tertiair carbokation. Ook de afsplitsing van het proton verloopt volgens een bepaald patroon:</w:t>
      </w:r>
    </w:p>
    <w:p w:rsidR="00E4288B" w:rsidRDefault="00E06FE0">
      <w:pPr>
        <w:jc w:val="center"/>
      </w:pPr>
      <w:r>
        <w:t>R</w:t>
      </w:r>
      <w:r>
        <w:rPr>
          <w:vertAlign w:val="subscript"/>
        </w:rPr>
        <w:t>3</w:t>
      </w:r>
      <w:r>
        <w:t>C- &gt; R</w:t>
      </w:r>
      <w:r>
        <w:rPr>
          <w:vertAlign w:val="subscript"/>
        </w:rPr>
        <w:t>2</w:t>
      </w:r>
      <w:r>
        <w:t>CH- &gt; RCH</w:t>
      </w:r>
      <w:r>
        <w:rPr>
          <w:vertAlign w:val="subscript"/>
        </w:rPr>
        <w:t>2</w:t>
      </w:r>
      <w:r>
        <w:t xml:space="preserve">-. </w:t>
      </w:r>
      <w:r w:rsidR="009C5F2F">
        <w:rPr>
          <w:noProof/>
        </w:rPr>
        <w:drawing>
          <wp:inline distT="0" distB="0" distL="0" distR="0">
            <wp:extent cx="5591175" cy="800100"/>
            <wp:effectExtent l="0" t="0" r="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87"/>
                    <a:srcRect/>
                    <a:stretch>
                      <a:fillRect/>
                    </a:stretch>
                  </pic:blipFill>
                  <pic:spPr bwMode="auto">
                    <a:xfrm>
                      <a:off x="0" y="0"/>
                      <a:ext cx="5591175" cy="800100"/>
                    </a:xfrm>
                    <a:prstGeom prst="rect">
                      <a:avLst/>
                    </a:prstGeom>
                    <a:noFill/>
                    <a:ln w="9525">
                      <a:noFill/>
                      <a:miter lim="800000"/>
                      <a:headEnd/>
                      <a:tailEnd/>
                    </a:ln>
                  </pic:spPr>
                </pic:pic>
              </a:graphicData>
            </a:graphic>
          </wp:inline>
        </w:drawing>
      </w:r>
    </w:p>
    <w:p w:rsidR="00E06FE0" w:rsidRDefault="00E06FE0" w:rsidP="00E4288B">
      <w:r>
        <w:t>Uit de resultaten van additiereacties van zuren aan dubbele bindingen heeft Markovnikov zijn zogenaamde Markovnikovregel</w:t>
      </w:r>
      <w:r w:rsidR="00DB1A97">
        <w:fldChar w:fldCharType="begin"/>
      </w:r>
      <w:r w:rsidR="00DB1A97">
        <w:instrText xml:space="preserve"> XE "</w:instrText>
      </w:r>
      <w:r w:rsidR="00DB1A97" w:rsidRPr="00950A5F">
        <w:instrText>regel:Markovnikov-</w:instrText>
      </w:r>
      <w:r w:rsidR="00DB1A97">
        <w:instrText xml:space="preserve">" </w:instrText>
      </w:r>
      <w:r w:rsidR="00DB1A97">
        <w:fldChar w:fldCharType="end"/>
      </w:r>
      <w:r>
        <w:t xml:space="preserve"> opgesteld: additie van HX aan een asymmetrische</w:t>
      </w:r>
      <w:r w:rsidR="00E4288B">
        <w:fldChar w:fldCharType="begin"/>
      </w:r>
      <w:r w:rsidR="00E4288B">
        <w:instrText xml:space="preserve"> XE "</w:instrText>
      </w:r>
      <w:r w:rsidR="00E4288B" w:rsidRPr="00E940EE">
        <w:instrText>asymmetrisch</w:instrText>
      </w:r>
      <w:r w:rsidR="00E4288B">
        <w:instrText xml:space="preserve">" </w:instrText>
      </w:r>
      <w:r w:rsidR="00E4288B">
        <w:fldChar w:fldCharType="end"/>
      </w:r>
      <w:r>
        <w:t xml:space="preserve"> dubbele binding heeft tot gevolg dat het proton van HX verhuist naar het koolstofatoom met de meeste protonen. Er ontstaat zo een stabieler carbokation, dat afgevangen wordt door in de oplossing aanwezige nucleofielen, zoals X</w:t>
      </w:r>
      <w:r>
        <w:rPr>
          <w:vertAlign w:val="superscript"/>
        </w:rPr>
        <w:sym w:font="Symbol" w:char="F02D"/>
      </w:r>
      <w:r>
        <w:t>. Zijn er meerdere nucleofielen aanwezig (Cl</w:t>
      </w:r>
      <w:r>
        <w:rPr>
          <w:vertAlign w:val="superscript"/>
        </w:rPr>
        <w:sym w:font="Symbol" w:char="F02D"/>
      </w:r>
      <w:r>
        <w:t>, Br</w:t>
      </w:r>
      <w:r>
        <w:rPr>
          <w:vertAlign w:val="superscript"/>
        </w:rPr>
        <w:sym w:font="Symbol" w:char="F02D"/>
      </w:r>
      <w:r>
        <w:t>, etc.) dan zullen naast broomalkanen ook chlooralkanen gevormd worden. Additie van HX,</w:t>
      </w:r>
      <w:r w:rsidRPr="007234AB">
        <w:t xml:space="preserve"> </w:t>
      </w:r>
      <w:r>
        <w:t>Cl</w:t>
      </w:r>
      <w:r>
        <w:rPr>
          <w:vertAlign w:val="subscript"/>
        </w:rPr>
        <w:t>2</w:t>
      </w:r>
      <w:r>
        <w:t>. Br</w:t>
      </w:r>
      <w:r>
        <w:rPr>
          <w:vertAlign w:val="subscript"/>
        </w:rPr>
        <w:t>2</w:t>
      </w:r>
      <w:r>
        <w:t>, HOC</w:t>
      </w:r>
      <w:r w:rsidR="00A65B4E">
        <w:t>l</w:t>
      </w:r>
      <w:r>
        <w:t>, etc. gaat op deze manier.</w:t>
      </w:r>
    </w:p>
    <w:p w:rsidR="00E06FE0" w:rsidRDefault="00E06FE0" w:rsidP="00917D44">
      <w:pPr>
        <w:pStyle w:val="Kop3"/>
      </w:pPr>
      <w:bookmarkStart w:id="652" w:name="_Toc98689074"/>
      <w:r>
        <w:lastRenderedPageBreak/>
        <w:t>Diels-Alderreactie</w:t>
      </w:r>
      <w:bookmarkEnd w:id="652"/>
      <w:r w:rsidR="00E4288B" w:rsidRPr="00621246">
        <w:fldChar w:fldCharType="begin"/>
      </w:r>
      <w:r w:rsidR="00E4288B" w:rsidRPr="00621246">
        <w:instrText xml:space="preserve"> XE "Diels-Alderreactie" </w:instrText>
      </w:r>
      <w:r w:rsidR="00E4288B" w:rsidRPr="00621246">
        <w:fldChar w:fldCharType="end"/>
      </w:r>
    </w:p>
    <w:p w:rsidR="00E06FE0" w:rsidRDefault="00E06FE0" w:rsidP="00E06FE0">
      <w:r>
        <w:t>Deze reactie werd voor het eerst in 1928 beschreven door twee Duitse chemici: O. Diels en K. Alder.</w:t>
      </w:r>
    </w:p>
    <w:p w:rsidR="00E06FE0" w:rsidRDefault="009C5F2F" w:rsidP="00E06FE0">
      <w:r>
        <w:rPr>
          <w:noProof/>
        </w:rPr>
        <w:drawing>
          <wp:anchor distT="0" distB="0" distL="114300" distR="114300" simplePos="0" relativeHeight="251661824" behindDoc="1" locked="0" layoutInCell="0" allowOverlap="1">
            <wp:simplePos x="0" y="0"/>
            <wp:positionH relativeFrom="column">
              <wp:posOffset>3749040</wp:posOffset>
            </wp:positionH>
            <wp:positionV relativeFrom="paragraph">
              <wp:posOffset>64135</wp:posOffset>
            </wp:positionV>
            <wp:extent cx="1795145" cy="601345"/>
            <wp:effectExtent l="0" t="0" r="0" b="0"/>
            <wp:wrapSquare wrapText="bothSides"/>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88"/>
                    <a:srcRect/>
                    <a:stretch>
                      <a:fillRect/>
                    </a:stretch>
                  </pic:blipFill>
                  <pic:spPr bwMode="auto">
                    <a:xfrm>
                      <a:off x="0" y="0"/>
                      <a:ext cx="1795145" cy="601345"/>
                    </a:xfrm>
                    <a:prstGeom prst="rect">
                      <a:avLst/>
                    </a:prstGeom>
                    <a:noFill/>
                    <a:ln w="9525">
                      <a:noFill/>
                      <a:miter lim="800000"/>
                      <a:headEnd/>
                      <a:tailEnd/>
                    </a:ln>
                  </pic:spPr>
                </pic:pic>
              </a:graphicData>
            </a:graphic>
          </wp:anchor>
        </w:drawing>
      </w:r>
      <w:r w:rsidR="00E06FE0">
        <w:t>In de DA</w:t>
      </w:r>
      <w:r w:rsidR="008526FB">
        <w:t>-</w:t>
      </w:r>
      <w:r w:rsidR="00E06FE0">
        <w:t>reactie addeert een dubbele binding 1,4 aan een geconjugeerd</w:t>
      </w:r>
      <w:r w:rsidR="00E4288B">
        <w:fldChar w:fldCharType="begin"/>
      </w:r>
      <w:r w:rsidR="00E4288B">
        <w:instrText xml:space="preserve"> XE "</w:instrText>
      </w:r>
      <w:r w:rsidR="00E4288B" w:rsidRPr="00E940EE">
        <w:instrText>geconjugeerd</w:instrText>
      </w:r>
      <w:r w:rsidR="00E4288B">
        <w:instrText xml:space="preserve">" </w:instrText>
      </w:r>
      <w:r w:rsidR="00E4288B">
        <w:fldChar w:fldCharType="end"/>
      </w:r>
      <w:r w:rsidR="00E06FE0">
        <w:t xml:space="preserve"> diëen (de DA</w:t>
      </w:r>
      <w:r w:rsidR="008526FB">
        <w:t>-</w:t>
      </w:r>
      <w:r w:rsidR="00E06FE0">
        <w:t>reactie behoort tot de zogenaamde [2+4] cycloadditie reacties), d.w.z. dat 2 elektronen van het alkeen en 4 elektronen van het alkadiëen aan de reactie deelnemen.</w:t>
      </w:r>
    </w:p>
    <w:p w:rsidR="00E06FE0" w:rsidRDefault="00E06FE0" w:rsidP="00E06FE0">
      <w:r>
        <w:t xml:space="preserve">Het alkeen wordt </w:t>
      </w:r>
      <w:r>
        <w:rPr>
          <w:i/>
        </w:rPr>
        <w:t>diënofiel</w:t>
      </w:r>
      <w:r w:rsidR="00E4288B" w:rsidRPr="00621246">
        <w:fldChar w:fldCharType="begin"/>
      </w:r>
      <w:r w:rsidR="00E4288B" w:rsidRPr="00621246">
        <w:instrText xml:space="preserve"> XE "diënofiel" </w:instrText>
      </w:r>
      <w:r w:rsidR="00E4288B" w:rsidRPr="00621246">
        <w:fldChar w:fldCharType="end"/>
      </w:r>
      <w:r>
        <w:t xml:space="preserve"> genoemd. De DA</w:t>
      </w:r>
      <w:r w:rsidR="008526FB">
        <w:t>-</w:t>
      </w:r>
      <w:r>
        <w:t xml:space="preserve">reactie op zich gaat snel en gemakkelijk vooral als de groep Z </w:t>
      </w:r>
      <w:r>
        <w:sym w:font="Symbol" w:char="F0B9"/>
      </w:r>
      <w:r>
        <w:t xml:space="preserve"> H, en een elektronenzuigende</w:t>
      </w:r>
      <w:r w:rsidR="00E4288B">
        <w:fldChar w:fldCharType="begin"/>
      </w:r>
      <w:r w:rsidR="00E4288B">
        <w:instrText xml:space="preserve"> XE "</w:instrText>
      </w:r>
      <w:r w:rsidR="00E4288B" w:rsidRPr="00E940EE">
        <w:instrText>elektronen</w:instrText>
      </w:r>
      <w:r w:rsidR="005844D5">
        <w:instrText>:-</w:instrText>
      </w:r>
      <w:r w:rsidR="00E4288B" w:rsidRPr="00E940EE">
        <w:instrText>zuigend</w:instrText>
      </w:r>
      <w:r w:rsidR="00E4288B">
        <w:instrText xml:space="preserve">" </w:instrText>
      </w:r>
      <w:r w:rsidR="00E4288B">
        <w:fldChar w:fldCharType="end"/>
      </w:r>
      <w:r>
        <w:t xml:space="preserve"> groep is, zoals NO</w:t>
      </w:r>
      <w:r>
        <w:rPr>
          <w:vertAlign w:val="subscript"/>
        </w:rPr>
        <w:t>2</w:t>
      </w:r>
      <w:r>
        <w:t xml:space="preserve">, COOR, CN etc. De reden hiervoor behandelen we niet, maar de polariseerbaarheid van de </w:t>
      </w:r>
      <w:r>
        <w:rPr>
          <w:rFonts w:ascii="Symbol" w:hAnsi="Symbol"/>
        </w:rPr>
        <w:t></w:t>
      </w:r>
      <w:r>
        <w:t>-binding is hierbij een belangrijke factor.</w:t>
      </w:r>
    </w:p>
    <w:p w:rsidR="00E06FE0" w:rsidRDefault="00E06FE0" w:rsidP="00E06FE0">
      <w:r>
        <w:t>De DA</w:t>
      </w:r>
      <w:r w:rsidR="008526FB">
        <w:t>-</w:t>
      </w:r>
      <w:r>
        <w:t>reactie is onderwerp van veel en intensief onderzoek. Onderzoekers hebben de meest inventieve alkenen en alkadiënen in elkaar geknutseld om de invloed van substitu</w:t>
      </w:r>
      <w:r w:rsidR="00621246">
        <w:t>e</w:t>
      </w:r>
      <w:r>
        <w:t>nten</w:t>
      </w:r>
      <w:r w:rsidR="00E4288B">
        <w:fldChar w:fldCharType="begin"/>
      </w:r>
      <w:r w:rsidR="00E4288B">
        <w:instrText xml:space="preserve"> XE "</w:instrText>
      </w:r>
      <w:r w:rsidR="00E4288B" w:rsidRPr="00E940EE">
        <w:instrText>substitu</w:instrText>
      </w:r>
      <w:r w:rsidR="00621246">
        <w:instrText>e</w:instrText>
      </w:r>
      <w:r w:rsidR="00E4288B" w:rsidRPr="00E940EE">
        <w:instrText>nt</w:instrText>
      </w:r>
      <w:r w:rsidR="00E4288B">
        <w:instrText xml:space="preserve">" </w:instrText>
      </w:r>
      <w:r w:rsidR="00E4288B">
        <w:fldChar w:fldCharType="end"/>
      </w:r>
      <w:r>
        <w:t xml:space="preserve"> op de snelheid van de reactie te bestuderen.</w:t>
      </w:r>
    </w:p>
    <w:p w:rsidR="00E06FE0" w:rsidRDefault="00E06FE0" w:rsidP="00E06FE0">
      <w:r>
        <w:t>Onder de meest reactieve diënofielen zijn maleïnezuuranhydride (1), benzochinon (2) , maar ook alkynen, zoals dimethylbutyndioaat (3). Ook allenen (4) en benzynderivaten (5) zijn diënofielen. Deze verbindingen zijn thermisch instabiel</w:t>
      </w:r>
      <w:r w:rsidR="00E4288B">
        <w:fldChar w:fldCharType="begin"/>
      </w:r>
      <w:r w:rsidR="00E4288B">
        <w:instrText xml:space="preserve"> XE "</w:instrText>
      </w:r>
      <w:r w:rsidR="00E4288B" w:rsidRPr="00E940EE">
        <w:instrText>thermisch instabiel</w:instrText>
      </w:r>
      <w:r w:rsidR="00E4288B">
        <w:instrText xml:space="preserve">" </w:instrText>
      </w:r>
      <w:r w:rsidR="00E4288B">
        <w:fldChar w:fldCharType="end"/>
      </w:r>
      <w:r>
        <w:t xml:space="preserve"> en door middel van een [2+4] cycloadditie</w:t>
      </w:r>
      <w:r w:rsidR="00E4288B">
        <w:fldChar w:fldCharType="begin"/>
      </w:r>
      <w:r w:rsidR="00E4288B">
        <w:instrText xml:space="preserve"> XE "</w:instrText>
      </w:r>
      <w:r w:rsidR="00E4288B" w:rsidRPr="00E940EE">
        <w:instrText>cyclo</w:instrText>
      </w:r>
      <w:r w:rsidR="00CF264F">
        <w:instrText>:-</w:instrText>
      </w:r>
      <w:r w:rsidR="00E4288B" w:rsidRPr="00E940EE">
        <w:instrText>additie</w:instrText>
      </w:r>
      <w:r w:rsidR="00E4288B">
        <w:instrText xml:space="preserve">" </w:instrText>
      </w:r>
      <w:r w:rsidR="00E4288B">
        <w:fldChar w:fldCharType="end"/>
      </w:r>
      <w:r>
        <w:t xml:space="preserve"> kan hun aanwezigheid in een reactie mengsel aan getoond worden.</w:t>
      </w:r>
    </w:p>
    <w:p w:rsidR="00E06FE0" w:rsidRDefault="009C5F2F" w:rsidP="00E06FE0">
      <w:pPr>
        <w:jc w:val="center"/>
      </w:pPr>
      <w:r>
        <w:rPr>
          <w:noProof/>
        </w:rPr>
        <w:drawing>
          <wp:inline distT="0" distB="0" distL="0" distR="0">
            <wp:extent cx="4848225" cy="1171575"/>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89"/>
                    <a:srcRect/>
                    <a:stretch>
                      <a:fillRect/>
                    </a:stretch>
                  </pic:blipFill>
                  <pic:spPr bwMode="auto">
                    <a:xfrm>
                      <a:off x="0" y="0"/>
                      <a:ext cx="4848225" cy="1171575"/>
                    </a:xfrm>
                    <a:prstGeom prst="rect">
                      <a:avLst/>
                    </a:prstGeom>
                    <a:noFill/>
                    <a:ln w="9525">
                      <a:noFill/>
                      <a:miter lim="800000"/>
                      <a:headEnd/>
                      <a:tailEnd/>
                    </a:ln>
                  </pic:spPr>
                </pic:pic>
              </a:graphicData>
            </a:graphic>
          </wp:inline>
        </w:drawing>
      </w:r>
    </w:p>
    <w:p w:rsidR="00E06FE0" w:rsidRDefault="00E06FE0" w:rsidP="00E06FE0">
      <w:r>
        <w:t>Om terug te redeneren van product naar uitgangsstof is het altijd gemakkelijk om de ‘pijltjes’ terug te tekenen, te beginnen bij de geïsoleerde dubbele binding in de ring. Dubbele bindingen zijn gemakkelijk te hydrogeneren met waterstof. In 6-ringen, mogelijk gevormd via een [2+4] cycloadditie, waar geen dubbele binding aanwezig is, kun je er een denken. Terug redeneren leidt misschien tot een eenvoudig alkeen en alkadiëen (6).</w:t>
      </w:r>
    </w:p>
    <w:p w:rsidR="00E06FE0" w:rsidRDefault="009C5F2F" w:rsidP="00E06FE0">
      <w:pPr>
        <w:jc w:val="center"/>
      </w:pPr>
      <w:r>
        <w:rPr>
          <w:noProof/>
        </w:rPr>
        <w:drawing>
          <wp:inline distT="0" distB="0" distL="0" distR="0">
            <wp:extent cx="4848225" cy="638175"/>
            <wp:effectExtent l="0" t="0" r="9525"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90"/>
                    <a:srcRect/>
                    <a:stretch>
                      <a:fillRect/>
                    </a:stretch>
                  </pic:blipFill>
                  <pic:spPr bwMode="auto">
                    <a:xfrm>
                      <a:off x="0" y="0"/>
                      <a:ext cx="4848225" cy="638175"/>
                    </a:xfrm>
                    <a:prstGeom prst="rect">
                      <a:avLst/>
                    </a:prstGeom>
                    <a:noFill/>
                    <a:ln w="9525">
                      <a:noFill/>
                      <a:miter lim="800000"/>
                      <a:headEnd/>
                      <a:tailEnd/>
                    </a:ln>
                  </pic:spPr>
                </pic:pic>
              </a:graphicData>
            </a:graphic>
          </wp:inline>
        </w:drawing>
      </w:r>
    </w:p>
    <w:p w:rsidR="00E06FE0" w:rsidRDefault="00E06FE0" w:rsidP="00E06FE0">
      <w:r>
        <w:t xml:space="preserve">Naast de C=C-binding zijn ook </w:t>
      </w:r>
      <w:r>
        <w:sym w:font="Symbol" w:char="F02D"/>
      </w:r>
      <w:r>
        <w:t>C</w:t>
      </w:r>
      <w:r>
        <w:sym w:font="Symbol" w:char="F0BA"/>
      </w:r>
      <w:r>
        <w:t xml:space="preserve">N, </w:t>
      </w:r>
      <w:r>
        <w:sym w:font="Symbol" w:char="F02D"/>
      </w:r>
      <w:r>
        <w:t>N=C</w:t>
      </w:r>
      <w:r>
        <w:sym w:font="Symbol" w:char="F02D"/>
      </w:r>
      <w:r>
        <w:t xml:space="preserve">, </w:t>
      </w:r>
      <w:r>
        <w:sym w:font="Symbol" w:char="F02D"/>
      </w:r>
      <w:r>
        <w:t>N=N, O=N</w:t>
      </w:r>
      <w:r>
        <w:sym w:font="Symbol" w:char="F02D"/>
      </w:r>
      <w:r>
        <w:t xml:space="preserve"> en </w:t>
      </w:r>
      <w:r>
        <w:sym w:font="Symbol" w:char="F02D"/>
      </w:r>
      <w:r>
        <w:t>C=O groepen in staat een [2+4] cycloadditie te ondergaan (7).</w:t>
      </w:r>
    </w:p>
    <w:p w:rsidR="00E06FE0" w:rsidRDefault="009C5F2F" w:rsidP="00E06FE0">
      <w:pPr>
        <w:jc w:val="center"/>
      </w:pPr>
      <w:r>
        <w:rPr>
          <w:noProof/>
        </w:rPr>
        <w:drawing>
          <wp:inline distT="0" distB="0" distL="0" distR="0">
            <wp:extent cx="4048125" cy="923925"/>
            <wp:effectExtent l="0" t="0" r="9525"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91"/>
                    <a:srcRect/>
                    <a:stretch>
                      <a:fillRect/>
                    </a:stretch>
                  </pic:blipFill>
                  <pic:spPr bwMode="auto">
                    <a:xfrm>
                      <a:off x="0" y="0"/>
                      <a:ext cx="4048125" cy="923925"/>
                    </a:xfrm>
                    <a:prstGeom prst="rect">
                      <a:avLst/>
                    </a:prstGeom>
                    <a:noFill/>
                    <a:ln w="9525">
                      <a:noFill/>
                      <a:miter lim="800000"/>
                      <a:headEnd/>
                      <a:tailEnd/>
                    </a:ln>
                  </pic:spPr>
                </pic:pic>
              </a:graphicData>
            </a:graphic>
          </wp:inline>
        </w:drawing>
      </w:r>
    </w:p>
    <w:p w:rsidR="00E06FE0" w:rsidRDefault="00E06FE0" w:rsidP="00E06FE0">
      <w:r>
        <w:t>Aromaten en heteroaromaten</w:t>
      </w:r>
      <w:r w:rsidR="00E4288B">
        <w:fldChar w:fldCharType="begin"/>
      </w:r>
      <w:r w:rsidR="00E4288B">
        <w:instrText xml:space="preserve"> XE "</w:instrText>
      </w:r>
      <w:r w:rsidR="00E4288B" w:rsidRPr="00E940EE">
        <w:instrText>hetero</w:instrText>
      </w:r>
      <w:r w:rsidR="0085786E">
        <w:instrText>:-</w:instrText>
      </w:r>
      <w:r w:rsidR="00E4288B" w:rsidRPr="00E940EE">
        <w:instrText>aromaat</w:instrText>
      </w:r>
      <w:r w:rsidR="00E4288B">
        <w:instrText xml:space="preserve">" </w:instrText>
      </w:r>
      <w:r w:rsidR="00E4288B">
        <w:fldChar w:fldCharType="end"/>
      </w:r>
      <w:r>
        <w:t xml:space="preserve"> geven ook [2+4] cycloadditie. Anthraceen ondergaat een DA</w:t>
      </w:r>
      <w:r w:rsidR="008526FB">
        <w:t>-</w:t>
      </w:r>
      <w:r>
        <w:t>reactie met bijv. benzyn (5), uit het reactie mengsel kan het propellaan triptyceen geïsoleerd worden.</w:t>
      </w:r>
    </w:p>
    <w:p w:rsidR="00E06FE0" w:rsidRDefault="00E06FE0" w:rsidP="00E06FE0">
      <w:r>
        <w:t>De DA</w:t>
      </w:r>
      <w:r w:rsidR="008526FB">
        <w:t>-</w:t>
      </w:r>
      <w:r>
        <w:t>reactie verloopt niet als de dubbele bindingen star in een trans positie gehouden worden, zoals in verbinding 8.</w:t>
      </w:r>
    </w:p>
    <w:p w:rsidR="00E06FE0" w:rsidRDefault="00E06FE0" w:rsidP="00E06FE0">
      <w:r>
        <w:t>Een DA</w:t>
      </w:r>
      <w:r w:rsidR="008526FB">
        <w:t>-</w:t>
      </w:r>
      <w:r>
        <w:t>reactie kan wel optreden als de dubbele bindingen niet geconjugeerd</w:t>
      </w:r>
      <w:r w:rsidR="005844D5">
        <w:fldChar w:fldCharType="begin"/>
      </w:r>
      <w:r w:rsidR="005844D5">
        <w:instrText xml:space="preserve"> XE "</w:instrText>
      </w:r>
      <w:r w:rsidR="005844D5" w:rsidRPr="00034347">
        <w:instrText>geconjugeerd</w:instrText>
      </w:r>
      <w:r w:rsidR="005844D5">
        <w:instrText xml:space="preserve">" </w:instrText>
      </w:r>
      <w:r w:rsidR="005844D5">
        <w:fldChar w:fldCharType="end"/>
      </w:r>
      <w:r>
        <w:t>, maar geometrisch wel goed liggen zoals in voorbeeld 9.</w:t>
      </w:r>
    </w:p>
    <w:p w:rsidR="00E06FE0" w:rsidRDefault="009C5F2F" w:rsidP="00E06FE0">
      <w:pPr>
        <w:jc w:val="center"/>
      </w:pPr>
      <w:r>
        <w:rPr>
          <w:noProof/>
        </w:rPr>
        <w:lastRenderedPageBreak/>
        <w:drawing>
          <wp:inline distT="0" distB="0" distL="0" distR="0">
            <wp:extent cx="4143375" cy="1038225"/>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92"/>
                    <a:srcRect/>
                    <a:stretch>
                      <a:fillRect/>
                    </a:stretch>
                  </pic:blipFill>
                  <pic:spPr bwMode="auto">
                    <a:xfrm>
                      <a:off x="0" y="0"/>
                      <a:ext cx="4143375" cy="1038225"/>
                    </a:xfrm>
                    <a:prstGeom prst="rect">
                      <a:avLst/>
                    </a:prstGeom>
                    <a:noFill/>
                    <a:ln w="9525">
                      <a:noFill/>
                      <a:miter lim="800000"/>
                      <a:headEnd/>
                      <a:tailEnd/>
                    </a:ln>
                  </pic:spPr>
                </pic:pic>
              </a:graphicData>
            </a:graphic>
          </wp:inline>
        </w:drawing>
      </w:r>
    </w:p>
    <w:p w:rsidR="00E06FE0" w:rsidRDefault="009C5F2F" w:rsidP="00953991">
      <w:pPr>
        <w:pStyle w:val="Kop4"/>
      </w:pPr>
      <w:bookmarkStart w:id="653" w:name="_Toc435888069"/>
      <w:bookmarkStart w:id="654" w:name="_Toc435888549"/>
      <w:r>
        <w:rPr>
          <w:noProof/>
        </w:rPr>
        <w:drawing>
          <wp:anchor distT="0" distB="0" distL="114300" distR="114300" simplePos="0" relativeHeight="251662848" behindDoc="1" locked="0" layoutInCell="0" allowOverlap="1">
            <wp:simplePos x="0" y="0"/>
            <wp:positionH relativeFrom="column">
              <wp:posOffset>3931920</wp:posOffset>
            </wp:positionH>
            <wp:positionV relativeFrom="paragraph">
              <wp:posOffset>118745</wp:posOffset>
            </wp:positionV>
            <wp:extent cx="1710055" cy="846455"/>
            <wp:effectExtent l="0" t="0" r="0" b="0"/>
            <wp:wrapTight wrapText="bothSides">
              <wp:wrapPolygon edited="0">
                <wp:start x="15641" y="2431"/>
                <wp:lineTo x="962" y="5347"/>
                <wp:lineTo x="0" y="6806"/>
                <wp:lineTo x="1684" y="10209"/>
                <wp:lineTo x="241" y="17500"/>
                <wp:lineTo x="722" y="17986"/>
                <wp:lineTo x="15641" y="17986"/>
                <wp:lineTo x="16362" y="19931"/>
                <wp:lineTo x="19972" y="19931"/>
                <wp:lineTo x="20212" y="19931"/>
                <wp:lineTo x="21175" y="17014"/>
                <wp:lineTo x="21175" y="14098"/>
                <wp:lineTo x="20212" y="10209"/>
                <wp:lineTo x="20212" y="2431"/>
                <wp:lineTo x="15641" y="2431"/>
              </wp:wrapPolygon>
            </wp:wrapTight>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93"/>
                    <a:srcRect/>
                    <a:stretch>
                      <a:fillRect/>
                    </a:stretch>
                  </pic:blipFill>
                  <pic:spPr bwMode="auto">
                    <a:xfrm>
                      <a:off x="0" y="0"/>
                      <a:ext cx="1710055" cy="846455"/>
                    </a:xfrm>
                    <a:prstGeom prst="rect">
                      <a:avLst/>
                    </a:prstGeom>
                    <a:noFill/>
                    <a:ln w="9525">
                      <a:noFill/>
                      <a:miter lim="800000"/>
                      <a:headEnd/>
                      <a:tailEnd/>
                    </a:ln>
                  </pic:spPr>
                </pic:pic>
              </a:graphicData>
            </a:graphic>
          </wp:anchor>
        </w:drawing>
      </w:r>
      <w:r w:rsidR="00E06FE0">
        <w:t>Stereochemische aspecten in de [2+4</w:t>
      </w:r>
      <w:r w:rsidR="00E4288B">
        <w:t>]</w:t>
      </w:r>
      <w:r w:rsidR="00E06FE0">
        <w:t xml:space="preserve"> cycloadditie reactie</w:t>
      </w:r>
      <w:bookmarkEnd w:id="653"/>
      <w:bookmarkEnd w:id="654"/>
    </w:p>
    <w:p w:rsidR="00E06FE0" w:rsidRDefault="00E06FE0" w:rsidP="00E06FE0">
      <w:r>
        <w:t>Bij het gebruik van asymmetrische diënen en diënofielen</w:t>
      </w:r>
      <w:r w:rsidR="00621246">
        <w:fldChar w:fldCharType="begin"/>
      </w:r>
      <w:r w:rsidR="00621246">
        <w:instrText xml:space="preserve"> XE "</w:instrText>
      </w:r>
      <w:r w:rsidR="00621246" w:rsidRPr="00C362D2">
        <w:instrText>diënofiel</w:instrText>
      </w:r>
      <w:r w:rsidR="00621246">
        <w:instrText xml:space="preserve">" </w:instrText>
      </w:r>
      <w:r w:rsidR="00621246">
        <w:fldChar w:fldCharType="end"/>
      </w:r>
      <w:r>
        <w:t xml:space="preserve"> is het resultaat van de [2+4] cycloadditie een scala aan cycloadducten, alleen verschillend in stereochemie.</w:t>
      </w:r>
    </w:p>
    <w:p w:rsidR="00E06FE0" w:rsidRDefault="00E06FE0" w:rsidP="008526FB">
      <w:pPr>
        <w:numPr>
          <w:ilvl w:val="0"/>
          <w:numId w:val="27"/>
        </w:numPr>
        <w:tabs>
          <w:tab w:val="clear" w:pos="436"/>
          <w:tab w:val="num" w:pos="0"/>
        </w:tabs>
        <w:ind w:left="0" w:hanging="284"/>
      </w:pPr>
      <w:r>
        <w:t xml:space="preserve">De additie van een dienofiel is meestal </w:t>
      </w:r>
      <w:r>
        <w:rPr>
          <w:i/>
        </w:rPr>
        <w:t>syn</w:t>
      </w:r>
      <w:r w:rsidR="00E4288B">
        <w:rPr>
          <w:i/>
        </w:rPr>
        <w:fldChar w:fldCharType="begin"/>
      </w:r>
      <w:r w:rsidR="00E4288B">
        <w:instrText xml:space="preserve"> XE "</w:instrText>
      </w:r>
      <w:r w:rsidR="00E4288B" w:rsidRPr="00E940EE">
        <w:rPr>
          <w:i/>
        </w:rPr>
        <w:instrText>syn</w:instrText>
      </w:r>
      <w:r w:rsidR="00E4288B">
        <w:instrText xml:space="preserve">" </w:instrText>
      </w:r>
      <w:r w:rsidR="00E4288B">
        <w:rPr>
          <w:i/>
        </w:rPr>
        <w:fldChar w:fldCharType="end"/>
      </w:r>
      <w:r>
        <w:t xml:space="preserve">, d.w.z. dat groepen die </w:t>
      </w:r>
      <w:r>
        <w:rPr>
          <w:i/>
        </w:rPr>
        <w:t>cis</w:t>
      </w:r>
      <w:r w:rsidR="00E4288B" w:rsidRPr="00CF264F">
        <w:fldChar w:fldCharType="begin"/>
      </w:r>
      <w:r w:rsidR="00E4288B" w:rsidRPr="00CF264F">
        <w:instrText xml:space="preserve"> XE "</w:instrText>
      </w:r>
      <w:r w:rsidR="00E4288B" w:rsidRPr="006E1669">
        <w:rPr>
          <w:i/>
        </w:rPr>
        <w:instrText>cis</w:instrText>
      </w:r>
      <w:r w:rsidR="00E4288B" w:rsidRPr="00CF264F">
        <w:instrText xml:space="preserve">" </w:instrText>
      </w:r>
      <w:r w:rsidR="00E4288B" w:rsidRPr="00CF264F">
        <w:fldChar w:fldCharType="end"/>
      </w:r>
      <w:r>
        <w:rPr>
          <w:i/>
        </w:rPr>
        <w:t xml:space="preserve"> </w:t>
      </w:r>
      <w:r>
        <w:t>zaten in het alkeen dat ook blijven in de cyclohexeen ring.</w:t>
      </w:r>
    </w:p>
    <w:p w:rsidR="00E06FE0" w:rsidRDefault="00E06FE0" w:rsidP="008526FB">
      <w:pPr>
        <w:numPr>
          <w:ilvl w:val="0"/>
          <w:numId w:val="27"/>
        </w:numPr>
        <w:tabs>
          <w:tab w:val="clear" w:pos="436"/>
          <w:tab w:val="num" w:pos="0"/>
        </w:tabs>
        <w:ind w:left="0" w:hanging="284"/>
      </w:pPr>
      <w:r>
        <w:t xml:space="preserve">1,4-digesubstitueerde diënen zijn minder goed onderzocht maar ook hier vindt overwegend een </w:t>
      </w:r>
      <w:r>
        <w:rPr>
          <w:i/>
        </w:rPr>
        <w:t>syn</w:t>
      </w:r>
      <w:r>
        <w:t>-additie plaats.</w:t>
      </w:r>
    </w:p>
    <w:p w:rsidR="00E06FE0" w:rsidRDefault="00E06FE0" w:rsidP="008526FB">
      <w:pPr>
        <w:numPr>
          <w:ilvl w:val="0"/>
          <w:numId w:val="27"/>
        </w:numPr>
        <w:tabs>
          <w:tab w:val="clear" w:pos="436"/>
          <w:tab w:val="num" w:pos="0"/>
        </w:tabs>
        <w:ind w:left="0" w:hanging="284"/>
      </w:pPr>
      <w:r>
        <w:t xml:space="preserve">Reactie van etheen met </w:t>
      </w:r>
      <w:r>
        <w:rPr>
          <w:i/>
        </w:rPr>
        <w:t>trans</w:t>
      </w:r>
      <w:r w:rsidR="00E4288B">
        <w:rPr>
          <w:i/>
        </w:rPr>
        <w:fldChar w:fldCharType="begin"/>
      </w:r>
      <w:r w:rsidR="00E4288B">
        <w:instrText xml:space="preserve"> XE "</w:instrText>
      </w:r>
      <w:r w:rsidR="00E4288B" w:rsidRPr="00E940EE">
        <w:rPr>
          <w:i/>
        </w:rPr>
        <w:instrText>trans</w:instrText>
      </w:r>
      <w:r w:rsidR="00E4288B">
        <w:instrText xml:space="preserve">" </w:instrText>
      </w:r>
      <w:r w:rsidR="00E4288B">
        <w:rPr>
          <w:i/>
        </w:rPr>
        <w:fldChar w:fldCharType="end"/>
      </w:r>
      <w:r>
        <w:rPr>
          <w:i/>
        </w:rPr>
        <w:t>,trans</w:t>
      </w:r>
      <w:r>
        <w:t xml:space="preserve">-difenylbutadieen geeft </w:t>
      </w:r>
      <w:r>
        <w:rPr>
          <w:i/>
        </w:rPr>
        <w:t>cis</w:t>
      </w:r>
      <w:r>
        <w:t>-1,4-difenylcyclohexa-2-een.</w:t>
      </w:r>
    </w:p>
    <w:p w:rsidR="00E06FE0" w:rsidRDefault="00E06FE0" w:rsidP="008526FB">
      <w:pPr>
        <w:numPr>
          <w:ilvl w:val="0"/>
          <w:numId w:val="27"/>
        </w:numPr>
        <w:tabs>
          <w:tab w:val="clear" w:pos="436"/>
          <w:tab w:val="num" w:pos="0"/>
        </w:tabs>
        <w:ind w:left="0" w:hanging="284"/>
      </w:pPr>
      <w:r>
        <w:t xml:space="preserve">Het dieen moet een </w:t>
      </w:r>
      <w:r>
        <w:rPr>
          <w:i/>
        </w:rPr>
        <w:t>cis</w:t>
      </w:r>
      <w:r>
        <w:t>oide</w:t>
      </w:r>
      <w:r w:rsidR="00E4288B" w:rsidRPr="00CF264F">
        <w:fldChar w:fldCharType="begin"/>
      </w:r>
      <w:r w:rsidR="00E4288B" w:rsidRPr="00CF264F">
        <w:instrText xml:space="preserve"> XE "</w:instrText>
      </w:r>
      <w:r w:rsidR="00E4288B" w:rsidRPr="006E1669">
        <w:rPr>
          <w:i/>
        </w:rPr>
        <w:instrText>cis</w:instrText>
      </w:r>
      <w:r w:rsidR="00E4288B" w:rsidRPr="00CF264F">
        <w:instrText xml:space="preserve">oide" </w:instrText>
      </w:r>
      <w:r w:rsidR="00E4288B" w:rsidRPr="00CF264F">
        <w:fldChar w:fldCharType="end"/>
      </w:r>
      <w:r>
        <w:t xml:space="preserve"> structuur hebben of kunnen aannemen tijdens de reactie.</w:t>
      </w:r>
    </w:p>
    <w:p w:rsidR="00E06FE0" w:rsidRDefault="00E06FE0" w:rsidP="008526FB">
      <w:pPr>
        <w:numPr>
          <w:ilvl w:val="0"/>
          <w:numId w:val="27"/>
        </w:numPr>
        <w:tabs>
          <w:tab w:val="clear" w:pos="436"/>
          <w:tab w:val="num" w:pos="0"/>
        </w:tabs>
        <w:ind w:left="0" w:hanging="284"/>
      </w:pPr>
      <w:r>
        <w:t>Als</w:t>
      </w:r>
      <w:r>
        <w:rPr>
          <w:b/>
        </w:rPr>
        <w:t xml:space="preserve"> </w:t>
      </w:r>
      <w:r>
        <w:t>het diëen cyclisch is en het diënofiel is asymmetrisch dan kan additie op 2 manieren optreden:</w:t>
      </w:r>
    </w:p>
    <w:p w:rsidR="00E06FE0" w:rsidRDefault="00E06FE0" w:rsidP="001629FA">
      <w:r>
        <w:t xml:space="preserve">a: </w:t>
      </w:r>
      <w:r>
        <w:rPr>
          <w:i/>
        </w:rPr>
        <w:t>endo</w:t>
      </w:r>
      <w:r w:rsidR="00E4288B">
        <w:rPr>
          <w:i/>
        </w:rPr>
        <w:fldChar w:fldCharType="begin"/>
      </w:r>
      <w:r w:rsidR="00E4288B">
        <w:instrText xml:space="preserve"> XE "</w:instrText>
      </w:r>
      <w:r w:rsidR="00E4288B" w:rsidRPr="00E940EE">
        <w:rPr>
          <w:i/>
        </w:rPr>
        <w:instrText>endo</w:instrText>
      </w:r>
      <w:r w:rsidR="00E4288B">
        <w:instrText xml:space="preserve">" </w:instrText>
      </w:r>
      <w:r w:rsidR="00E4288B">
        <w:rPr>
          <w:i/>
        </w:rPr>
        <w:fldChar w:fldCharType="end"/>
      </w:r>
      <w:r>
        <w:t xml:space="preserve"> -toenadering: de grootste groep bevindt zich onder het di</w:t>
      </w:r>
      <w:r w:rsidR="00621246">
        <w:t>e</w:t>
      </w:r>
      <w:r>
        <w:t>en</w:t>
      </w:r>
      <w:r w:rsidR="00621246">
        <w:fldChar w:fldCharType="begin"/>
      </w:r>
      <w:r w:rsidR="00621246">
        <w:instrText xml:space="preserve"> XE "</w:instrText>
      </w:r>
      <w:r w:rsidR="00621246" w:rsidRPr="00C362D2">
        <w:instrText>dieen</w:instrText>
      </w:r>
      <w:r w:rsidR="00621246">
        <w:instrText xml:space="preserve">" </w:instrText>
      </w:r>
      <w:r w:rsidR="00621246">
        <w:fldChar w:fldCharType="end"/>
      </w:r>
      <w:r>
        <w:t>.</w:t>
      </w:r>
    </w:p>
    <w:p w:rsidR="00E06FE0" w:rsidRDefault="00E06FE0" w:rsidP="001629FA">
      <w:r>
        <w:t xml:space="preserve">b: </w:t>
      </w:r>
      <w:r>
        <w:rPr>
          <w:i/>
        </w:rPr>
        <w:t>exo</w:t>
      </w:r>
      <w:r w:rsidR="00E4288B">
        <w:rPr>
          <w:i/>
        </w:rPr>
        <w:fldChar w:fldCharType="begin"/>
      </w:r>
      <w:r w:rsidR="00E4288B">
        <w:instrText xml:space="preserve"> XE "</w:instrText>
      </w:r>
      <w:r w:rsidR="00E4288B" w:rsidRPr="00E940EE">
        <w:rPr>
          <w:i/>
        </w:rPr>
        <w:instrText>exo</w:instrText>
      </w:r>
      <w:r w:rsidR="00E4288B">
        <w:instrText xml:space="preserve">" </w:instrText>
      </w:r>
      <w:r w:rsidR="00E4288B">
        <w:rPr>
          <w:i/>
        </w:rPr>
        <w:fldChar w:fldCharType="end"/>
      </w:r>
      <w:r>
        <w:rPr>
          <w:b/>
        </w:rPr>
        <w:t xml:space="preserve"> </w:t>
      </w:r>
      <w:r>
        <w:t>-toenadering: de grootste groep ‘steekt weg in de ruimte’.</w:t>
      </w:r>
    </w:p>
    <w:p w:rsidR="00E06FE0" w:rsidRDefault="009C5F2F" w:rsidP="001629FA">
      <w:pPr>
        <w:jc w:val="center"/>
      </w:pPr>
      <w:r>
        <w:rPr>
          <w:noProof/>
        </w:rPr>
        <w:drawing>
          <wp:inline distT="0" distB="0" distL="0" distR="0">
            <wp:extent cx="4495800" cy="1143000"/>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94"/>
                    <a:srcRect/>
                    <a:stretch>
                      <a:fillRect/>
                    </a:stretch>
                  </pic:blipFill>
                  <pic:spPr bwMode="auto">
                    <a:xfrm>
                      <a:off x="0" y="0"/>
                      <a:ext cx="4495800" cy="1143000"/>
                    </a:xfrm>
                    <a:prstGeom prst="rect">
                      <a:avLst/>
                    </a:prstGeom>
                    <a:noFill/>
                    <a:ln w="9525">
                      <a:noFill/>
                      <a:miter lim="800000"/>
                      <a:headEnd/>
                      <a:tailEnd/>
                    </a:ln>
                  </pic:spPr>
                </pic:pic>
              </a:graphicData>
            </a:graphic>
          </wp:inline>
        </w:drawing>
      </w:r>
    </w:p>
    <w:p w:rsidR="00E06FE0" w:rsidRDefault="009C5F2F" w:rsidP="00E06FE0">
      <w:r>
        <w:rPr>
          <w:noProof/>
        </w:rPr>
        <w:drawing>
          <wp:anchor distT="0" distB="0" distL="114300" distR="114300" simplePos="0" relativeHeight="251663872" behindDoc="1" locked="0" layoutInCell="0" allowOverlap="1">
            <wp:simplePos x="0" y="0"/>
            <wp:positionH relativeFrom="column">
              <wp:posOffset>3608705</wp:posOffset>
            </wp:positionH>
            <wp:positionV relativeFrom="paragraph">
              <wp:posOffset>59690</wp:posOffset>
            </wp:positionV>
            <wp:extent cx="2211070" cy="1337945"/>
            <wp:effectExtent l="0" t="0" r="0" b="0"/>
            <wp:wrapTight wrapText="left">
              <wp:wrapPolygon edited="0">
                <wp:start x="2978" y="923"/>
                <wp:lineTo x="1861" y="5843"/>
                <wp:lineTo x="1675" y="8919"/>
                <wp:lineTo x="5211" y="10764"/>
                <wp:lineTo x="10794" y="10764"/>
                <wp:lineTo x="3722" y="12917"/>
                <wp:lineTo x="1861" y="13840"/>
                <wp:lineTo x="1861" y="15685"/>
                <wp:lineTo x="0" y="18760"/>
                <wp:lineTo x="372" y="19375"/>
                <wp:lineTo x="9863" y="20606"/>
                <wp:lineTo x="9863" y="20606"/>
                <wp:lineTo x="13399" y="20606"/>
                <wp:lineTo x="13399" y="20606"/>
                <wp:lineTo x="21215" y="19683"/>
                <wp:lineTo x="21588" y="18760"/>
                <wp:lineTo x="19913" y="15685"/>
                <wp:lineTo x="20099" y="14147"/>
                <wp:lineTo x="13957" y="11072"/>
                <wp:lineTo x="10794" y="10764"/>
                <wp:lineTo x="20843" y="10764"/>
                <wp:lineTo x="21401" y="10457"/>
                <wp:lineTo x="19540" y="5843"/>
                <wp:lineTo x="19913" y="1845"/>
                <wp:lineTo x="17493" y="1230"/>
                <wp:lineTo x="4094" y="923"/>
                <wp:lineTo x="2978" y="923"/>
              </wp:wrapPolygon>
            </wp:wrapTight>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95"/>
                    <a:srcRect/>
                    <a:stretch>
                      <a:fillRect/>
                    </a:stretch>
                  </pic:blipFill>
                  <pic:spPr bwMode="auto">
                    <a:xfrm>
                      <a:off x="0" y="0"/>
                      <a:ext cx="2211070" cy="1337945"/>
                    </a:xfrm>
                    <a:prstGeom prst="rect">
                      <a:avLst/>
                    </a:prstGeom>
                    <a:noFill/>
                    <a:ln w="9525">
                      <a:noFill/>
                      <a:miter lim="800000"/>
                      <a:headEnd/>
                      <a:tailEnd/>
                    </a:ln>
                  </pic:spPr>
                </pic:pic>
              </a:graphicData>
            </a:graphic>
          </wp:anchor>
        </w:drawing>
      </w:r>
    </w:p>
    <w:p w:rsidR="00E06FE0" w:rsidRDefault="00E06FE0" w:rsidP="00E06FE0">
      <w:r>
        <w:t xml:space="preserve">Over het algemeen is de additie </w:t>
      </w:r>
      <w:r>
        <w:rPr>
          <w:i/>
        </w:rPr>
        <w:t>endo</w:t>
      </w:r>
      <w:r>
        <w:t>.Ook kan het voorkomen dat een asymmetrisch diëen reageert met een asymmetrisch diënofiel. Meestal ontstaan dan 2 producten (stereo-isomeren daargelaten) waarvan er meestal een in overmaat gevormd wordt. ‘Ortho’</w:t>
      </w:r>
      <w:r w:rsidR="00E4288B">
        <w:fldChar w:fldCharType="begin"/>
      </w:r>
      <w:r w:rsidR="00E4288B">
        <w:instrText xml:space="preserve"> XE "</w:instrText>
      </w:r>
      <w:r w:rsidR="00E4288B" w:rsidRPr="00E940EE">
        <w:instrText>ortho</w:instrText>
      </w:r>
      <w:r w:rsidR="00E4288B">
        <w:instrText xml:space="preserve">" </w:instrText>
      </w:r>
      <w:r w:rsidR="00E4288B">
        <w:fldChar w:fldCharType="end"/>
      </w:r>
      <w:r>
        <w:t xml:space="preserve"> en ‘para'</w:t>
      </w:r>
      <w:r w:rsidR="00E4288B">
        <w:fldChar w:fldCharType="begin"/>
      </w:r>
      <w:r w:rsidR="00E4288B">
        <w:instrText xml:space="preserve"> XE "</w:instrText>
      </w:r>
      <w:r w:rsidR="00E4288B" w:rsidRPr="00E940EE">
        <w:instrText>para</w:instrText>
      </w:r>
      <w:r w:rsidR="00E4288B">
        <w:instrText xml:space="preserve">" </w:instrText>
      </w:r>
      <w:r w:rsidR="00E4288B">
        <w:fldChar w:fldCharType="end"/>
      </w:r>
      <w:r>
        <w:t xml:space="preserve"> producten zijn bevoordeeld boven ‘meta</w:t>
      </w:r>
      <w:r w:rsidR="00E4288B">
        <w:fldChar w:fldCharType="begin"/>
      </w:r>
      <w:r w:rsidR="00E4288B">
        <w:instrText xml:space="preserve"> XE "</w:instrText>
      </w:r>
      <w:r w:rsidR="00E4288B" w:rsidRPr="00E940EE">
        <w:instrText>meta</w:instrText>
      </w:r>
      <w:r w:rsidR="00E4288B">
        <w:instrText xml:space="preserve">" </w:instrText>
      </w:r>
      <w:r w:rsidR="00E4288B">
        <w:fldChar w:fldCharType="end"/>
      </w:r>
      <w:r>
        <w:t>’ cycloadducten</w:t>
      </w:r>
      <w:r w:rsidR="00621246">
        <w:fldChar w:fldCharType="begin"/>
      </w:r>
      <w:r w:rsidR="00621246">
        <w:instrText xml:space="preserve"> XE "</w:instrText>
      </w:r>
      <w:r w:rsidR="00621246" w:rsidRPr="00C362D2">
        <w:instrText>cyclo</w:instrText>
      </w:r>
      <w:r w:rsidR="00CF264F">
        <w:instrText>:-</w:instrText>
      </w:r>
      <w:r w:rsidR="00621246" w:rsidRPr="00C362D2">
        <w:instrText>adduct</w:instrText>
      </w:r>
      <w:r w:rsidR="00621246">
        <w:instrText xml:space="preserve">" </w:instrText>
      </w:r>
      <w:r w:rsidR="00621246">
        <w:fldChar w:fldCharType="end"/>
      </w:r>
      <w:r>
        <w:t>. Een laatste algemeen belang</w:t>
      </w:r>
      <w:r w:rsidR="00E4288B">
        <w:t>rijke opmerking. De Diels-Alder</w:t>
      </w:r>
      <w:r>
        <w:t xml:space="preserve">reactie is </w:t>
      </w:r>
      <w:r>
        <w:rPr>
          <w:i/>
        </w:rPr>
        <w:t>omkeerbaar</w:t>
      </w:r>
      <w:r>
        <w:t>.</w:t>
      </w:r>
    </w:p>
    <w:p w:rsidR="00E06FE0" w:rsidRDefault="00E06FE0" w:rsidP="00953991">
      <w:pPr>
        <w:pStyle w:val="Kop4"/>
      </w:pPr>
      <w:bookmarkStart w:id="655" w:name="_Toc435888070"/>
      <w:bookmarkStart w:id="656" w:name="_Toc435888550"/>
      <w:r>
        <w:t>Mechanisme</w:t>
      </w:r>
      <w:bookmarkEnd w:id="655"/>
      <w:bookmarkEnd w:id="656"/>
    </w:p>
    <w:p w:rsidR="00E06FE0" w:rsidRDefault="00E06FE0" w:rsidP="00E06FE0">
      <w:r>
        <w:t xml:space="preserve">De Diels-Alder reactie is een zogenaamde </w:t>
      </w:r>
      <w:r>
        <w:rPr>
          <w:i/>
        </w:rPr>
        <w:t>concerted</w:t>
      </w:r>
      <w:r w:rsidR="00E4288B">
        <w:rPr>
          <w:i/>
        </w:rPr>
        <w:fldChar w:fldCharType="begin"/>
      </w:r>
      <w:r w:rsidR="00E4288B">
        <w:instrText xml:space="preserve"> XE "</w:instrText>
      </w:r>
      <w:r w:rsidR="00E4288B" w:rsidRPr="00E940EE">
        <w:rPr>
          <w:i/>
        </w:rPr>
        <w:instrText>concerted</w:instrText>
      </w:r>
      <w:r w:rsidR="00E4288B">
        <w:instrText xml:space="preserve">" </w:instrText>
      </w:r>
      <w:r w:rsidR="00E4288B">
        <w:rPr>
          <w:i/>
        </w:rPr>
        <w:fldChar w:fldCharType="end"/>
      </w:r>
      <w:r>
        <w:t xml:space="preserve"> reactie. In de overgangstoestand zijn 6 reactie centra betrokken. De reactie gaat in één stap, alle elektronen bewegen tegelijk.</w:t>
      </w:r>
    </w:p>
    <w:p w:rsidR="00E06FE0" w:rsidRDefault="009C5F2F" w:rsidP="0028134F">
      <w:r>
        <w:rPr>
          <w:noProof/>
        </w:rPr>
        <w:drawing>
          <wp:anchor distT="0" distB="0" distL="114300" distR="114300" simplePos="0" relativeHeight="251664896" behindDoc="1" locked="0" layoutInCell="1" allowOverlap="1">
            <wp:simplePos x="0" y="0"/>
            <wp:positionH relativeFrom="column">
              <wp:posOffset>4637405</wp:posOffset>
            </wp:positionH>
            <wp:positionV relativeFrom="paragraph">
              <wp:posOffset>-92710</wp:posOffset>
            </wp:positionV>
            <wp:extent cx="1301115" cy="495935"/>
            <wp:effectExtent l="0" t="0" r="0" b="0"/>
            <wp:wrapTight wrapText="bothSides">
              <wp:wrapPolygon edited="0">
                <wp:start x="2530" y="1659"/>
                <wp:lineTo x="316" y="4978"/>
                <wp:lineTo x="0" y="14935"/>
                <wp:lineTo x="2530" y="19083"/>
                <wp:lineTo x="2846" y="19083"/>
                <wp:lineTo x="4111" y="19083"/>
                <wp:lineTo x="16445" y="19083"/>
                <wp:lineTo x="21189" y="18254"/>
                <wp:lineTo x="21505" y="8297"/>
                <wp:lineTo x="20873" y="5808"/>
                <wp:lineTo x="18659" y="1659"/>
                <wp:lineTo x="2530" y="1659"/>
              </wp:wrapPolygon>
            </wp:wrapTight>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96"/>
                    <a:srcRect/>
                    <a:stretch>
                      <a:fillRect/>
                    </a:stretch>
                  </pic:blipFill>
                  <pic:spPr bwMode="auto">
                    <a:xfrm>
                      <a:off x="0" y="0"/>
                      <a:ext cx="1301115" cy="495935"/>
                    </a:xfrm>
                    <a:prstGeom prst="rect">
                      <a:avLst/>
                    </a:prstGeom>
                    <a:noFill/>
                    <a:ln w="9525">
                      <a:noFill/>
                      <a:miter lim="800000"/>
                      <a:headEnd/>
                      <a:tailEnd/>
                    </a:ln>
                  </pic:spPr>
                </pic:pic>
              </a:graphicData>
            </a:graphic>
          </wp:anchor>
        </w:drawing>
      </w:r>
      <w:r w:rsidR="00E06FE0">
        <w:t>In de</w:t>
      </w:r>
      <w:r w:rsidR="00E06FE0">
        <w:rPr>
          <w:b/>
        </w:rPr>
        <w:t xml:space="preserve"> </w:t>
      </w:r>
      <w:r w:rsidR="00E06FE0">
        <w:t>literatuur is een hevige strijd gestreden omtrent dit mechanisme. Andere zijn voorgesteld. Doch het zojuist voorgestelde concerted mechanisme wordt het meest aangehangen.</w:t>
      </w:r>
    </w:p>
    <w:p w:rsidR="00865EBF" w:rsidRPr="009F7876" w:rsidRDefault="00865EBF" w:rsidP="00865EBF">
      <w:pPr>
        <w:pStyle w:val="Kop2"/>
      </w:pPr>
      <w:r w:rsidRPr="009F7876">
        <w:lastRenderedPageBreak/>
        <w:t>Suikers</w:t>
      </w:r>
    </w:p>
    <w:p w:rsidR="00865EBF" w:rsidRPr="009F7876" w:rsidRDefault="00865EBF" w:rsidP="00865EBF">
      <w:pPr>
        <w:rPr>
          <w:rStyle w:val="Opmaakprofiel12pt"/>
        </w:rPr>
      </w:pPr>
      <w:r w:rsidRPr="009F7876">
        <w:rPr>
          <w:rStyle w:val="Opmaakprofiel12pt"/>
        </w:rPr>
        <w:t xml:space="preserve">Koolhydraten vervullen belangrijke taken in het leven. Als eerste dient het als energie opslag, brandstof en metabolische intermediëren. Als tweede dient het in de structuur van DNA en RNA. Als laatste zijn veel suikers gekoppeld aan eiwitten en vetten, en vervult het een rol in herkenningsprocessen. </w:t>
      </w:r>
    </w:p>
    <w:p w:rsidR="00865EBF" w:rsidRPr="009F7876" w:rsidRDefault="00865EBF" w:rsidP="00865EBF">
      <w:pPr>
        <w:rPr>
          <w:rStyle w:val="Opmaakprofiel12pt"/>
        </w:rPr>
      </w:pPr>
      <w:r w:rsidRPr="009F7876">
        <w:rPr>
          <w:rStyle w:val="Opmaakprofiel12pt"/>
        </w:rPr>
        <w:t xml:space="preserve">Een omvangrijke groep moleculen wordt gevormd door de koolhydraten. Koolhydraten worden ook wel </w:t>
      </w:r>
      <w:r>
        <w:rPr>
          <w:rStyle w:val="Opmaakprofiel12pt"/>
        </w:rPr>
        <w:t>sach</w:t>
      </w:r>
      <w:r w:rsidRPr="009F7876">
        <w:rPr>
          <w:rStyle w:val="Opmaakprofiel12pt"/>
        </w:rPr>
        <w:t>ariden of suikers genoemd. De naam koolhydraat is afkomstig van de waarneming dat deze stoffen bij verhitten water (hudoor = water) verliezen en er koolstof overblijft. De algemene formule voor koolhydraten is: C</w:t>
      </w:r>
      <w:r w:rsidRPr="004D5778">
        <w:rPr>
          <w:vertAlign w:val="subscript"/>
        </w:rPr>
        <w:t>n</w:t>
      </w:r>
      <w:r w:rsidRPr="009F7876">
        <w:rPr>
          <w:rStyle w:val="Opmaakprofiel12pt"/>
        </w:rPr>
        <w:t>(H</w:t>
      </w:r>
      <w:r w:rsidRPr="004D5778">
        <w:rPr>
          <w:vertAlign w:val="subscript"/>
        </w:rPr>
        <w:t>2</w:t>
      </w:r>
      <w:r w:rsidRPr="009F7876">
        <w:rPr>
          <w:rStyle w:val="Opmaakprofiel12pt"/>
        </w:rPr>
        <w:t>O)</w:t>
      </w:r>
      <w:r w:rsidRPr="004D5778">
        <w:rPr>
          <w:vertAlign w:val="subscript"/>
        </w:rPr>
        <w:t>n</w:t>
      </w:r>
      <w:r w:rsidRPr="009F7876">
        <w:rPr>
          <w:rStyle w:val="Opmaakprofiel12pt"/>
        </w:rPr>
        <w:t xml:space="preserve">. </w:t>
      </w:r>
    </w:p>
    <w:p w:rsidR="00865EBF" w:rsidRPr="009F7876" w:rsidRDefault="00865EBF" w:rsidP="00865EBF">
      <w:pPr>
        <w:rPr>
          <w:rStyle w:val="Opmaakprofiel12pt"/>
        </w:rPr>
      </w:pPr>
      <w:r w:rsidRPr="009F7876">
        <w:rPr>
          <w:rStyle w:val="Opmaakprofiel12pt"/>
        </w:rPr>
        <w:t xml:space="preserve">Koolhydraten ontstaan in grote hoeveelheden in planten tijdens de fotosynthese (assimilatie). Hierbij ontstaat er een koolhydraat uit water en koolstofdioxide: </w:t>
      </w:r>
    </w:p>
    <w:p w:rsidR="00865EBF" w:rsidRPr="00865EBF" w:rsidRDefault="00865EBF" w:rsidP="00865EBF">
      <w:pPr>
        <w:pStyle w:val="Vergelijking"/>
        <w:rPr>
          <w:rStyle w:val="Opmaakprofiel12pt"/>
          <w:lang w:val="nl-NL"/>
        </w:rPr>
      </w:pPr>
      <w:r w:rsidRPr="00865EBF">
        <w:rPr>
          <w:rStyle w:val="Opmaakprofiel12pt"/>
          <w:lang w:val="nl-NL"/>
        </w:rPr>
        <w:t>n H</w:t>
      </w:r>
      <w:r w:rsidRPr="00865EBF">
        <w:rPr>
          <w:vertAlign w:val="subscript"/>
          <w:lang w:val="nl-NL"/>
        </w:rPr>
        <w:t>2</w:t>
      </w:r>
      <w:r w:rsidRPr="00865EBF">
        <w:rPr>
          <w:rStyle w:val="Opmaakprofiel12pt"/>
          <w:lang w:val="nl-NL"/>
        </w:rPr>
        <w:t>O + n CO</w:t>
      </w:r>
      <w:r w:rsidRPr="00865EBF">
        <w:rPr>
          <w:vertAlign w:val="subscript"/>
          <w:lang w:val="nl-NL"/>
        </w:rPr>
        <w:t>2</w:t>
      </w:r>
      <w:r w:rsidRPr="00865EBF">
        <w:rPr>
          <w:rStyle w:val="Opmaakprofiel12pt"/>
          <w:lang w:val="nl-NL"/>
        </w:rPr>
        <w:t xml:space="preserve"> </w:t>
      </w:r>
      <w:r>
        <w:sym w:font="Symbol" w:char="F0AE"/>
      </w:r>
      <w:r w:rsidRPr="00865EBF">
        <w:rPr>
          <w:lang w:val="nl-NL"/>
        </w:rPr>
        <w:t xml:space="preserve"> </w:t>
      </w:r>
      <w:r w:rsidRPr="00865EBF">
        <w:rPr>
          <w:rStyle w:val="Opmaakprofiel12pt"/>
          <w:lang w:val="nl-NL"/>
        </w:rPr>
        <w:t>C</w:t>
      </w:r>
      <w:r w:rsidRPr="00865EBF">
        <w:rPr>
          <w:vertAlign w:val="subscript"/>
          <w:lang w:val="nl-NL"/>
        </w:rPr>
        <w:t>n</w:t>
      </w:r>
      <w:r w:rsidRPr="00865EBF">
        <w:rPr>
          <w:rStyle w:val="Opmaakprofiel12pt"/>
          <w:lang w:val="nl-NL"/>
        </w:rPr>
        <w:t>(H</w:t>
      </w:r>
      <w:r w:rsidRPr="00865EBF">
        <w:rPr>
          <w:vertAlign w:val="subscript"/>
          <w:lang w:val="nl-NL"/>
        </w:rPr>
        <w:t>2</w:t>
      </w:r>
      <w:r w:rsidRPr="00865EBF">
        <w:rPr>
          <w:rStyle w:val="Opmaakprofiel12pt"/>
          <w:lang w:val="nl-NL"/>
        </w:rPr>
        <w:t>O)</w:t>
      </w:r>
      <w:r w:rsidRPr="00865EBF">
        <w:rPr>
          <w:vertAlign w:val="subscript"/>
          <w:lang w:val="nl-NL"/>
        </w:rPr>
        <w:t>n</w:t>
      </w:r>
      <w:r w:rsidRPr="00865EBF">
        <w:rPr>
          <w:rStyle w:val="Opmaakprofiel12pt"/>
          <w:lang w:val="nl-NL"/>
        </w:rPr>
        <w:t xml:space="preserve"> + n O</w:t>
      </w:r>
      <w:r w:rsidRPr="00865EBF">
        <w:rPr>
          <w:vertAlign w:val="subscript"/>
          <w:lang w:val="nl-NL"/>
        </w:rPr>
        <w:t>2</w:t>
      </w:r>
    </w:p>
    <w:p w:rsidR="00865EBF" w:rsidRPr="009F7876" w:rsidRDefault="00865EBF" w:rsidP="00865EBF">
      <w:pPr>
        <w:rPr>
          <w:rStyle w:val="Opmaakprofiel12pt"/>
        </w:rPr>
      </w:pPr>
      <w:r w:rsidRPr="009F7876">
        <w:rPr>
          <w:rStyle w:val="Opmaakprofiel12pt"/>
        </w:rPr>
        <w:t xml:space="preserve">Bij deze reactie wordt zonne-energie opgenomen en op chemische wijze vastgelegd. Koolhydraten zijn dus energie rijk. De energie kan weer vrijkomen bij het omgekeerde proces: verbranding (dissimilatie). Al het dierlijk leven maakt gebruik van de verbranding van koolhydraten om energie te verkrijgen: </w:t>
      </w:r>
    </w:p>
    <w:p w:rsidR="00865EBF" w:rsidRPr="006642D2" w:rsidRDefault="00865EBF" w:rsidP="00865EBF">
      <w:pPr>
        <w:pStyle w:val="Vergelijking"/>
        <w:rPr>
          <w:rStyle w:val="Opmaakprofiel12pt"/>
          <w:lang w:val="en-GB"/>
        </w:rPr>
      </w:pPr>
      <w:r w:rsidRPr="006642D2">
        <w:rPr>
          <w:rStyle w:val="Opmaakprofiel12pt"/>
          <w:lang w:val="en-GB"/>
        </w:rPr>
        <w:t>(CH</w:t>
      </w:r>
      <w:r w:rsidRPr="006642D2">
        <w:rPr>
          <w:vertAlign w:val="subscript"/>
          <w:lang w:val="en-GB"/>
        </w:rPr>
        <w:t>2</w:t>
      </w:r>
      <w:r w:rsidRPr="006642D2">
        <w:rPr>
          <w:rStyle w:val="Opmaakprofiel12pt"/>
          <w:lang w:val="en-GB"/>
        </w:rPr>
        <w:t>O)</w:t>
      </w:r>
      <w:r w:rsidRPr="006642D2">
        <w:rPr>
          <w:lang w:val="en-GB"/>
        </w:rPr>
        <w:t>n</w:t>
      </w:r>
      <w:r w:rsidRPr="006642D2">
        <w:rPr>
          <w:rStyle w:val="Opmaakprofiel12pt"/>
          <w:lang w:val="en-GB"/>
        </w:rPr>
        <w:t xml:space="preserve"> + n O</w:t>
      </w:r>
      <w:r w:rsidRPr="006642D2">
        <w:rPr>
          <w:vertAlign w:val="subscript"/>
          <w:lang w:val="en-GB"/>
        </w:rPr>
        <w:t>2</w:t>
      </w:r>
      <w:r w:rsidRPr="006642D2">
        <w:rPr>
          <w:rStyle w:val="Opmaakprofiel12pt"/>
          <w:lang w:val="en-GB"/>
        </w:rPr>
        <w:t xml:space="preserve"> </w:t>
      </w:r>
      <w:r w:rsidRPr="006642D2">
        <w:rPr>
          <w:rStyle w:val="Opmaakprofiel12pt"/>
          <w:position w:val="-6"/>
        </w:rPr>
        <w:object w:dxaOrig="960" w:dyaOrig="340">
          <v:shape id="_x0000_i1234" type="#_x0000_t75" style="width:48pt;height:17.25pt" o:ole="">
            <v:imagedata r:id="rId597" o:title=""/>
          </v:shape>
          <o:OLEObject Type="Embed" ProgID="Equation.3" ShapeID="_x0000_i1234" DrawAspect="Content" ObjectID="_1319627738" r:id="rId598"/>
        </w:object>
      </w:r>
      <w:r>
        <w:sym w:font="Symbol" w:char="F0AE"/>
      </w:r>
      <w:r w:rsidRPr="006642D2">
        <w:rPr>
          <w:lang w:val="en-GB"/>
        </w:rPr>
        <w:t xml:space="preserve"> </w:t>
      </w:r>
      <w:r w:rsidRPr="006642D2">
        <w:rPr>
          <w:rStyle w:val="Opmaakprofiel12pt"/>
          <w:lang w:val="en-GB"/>
        </w:rPr>
        <w:t>n H</w:t>
      </w:r>
      <w:r w:rsidRPr="006642D2">
        <w:rPr>
          <w:vertAlign w:val="subscript"/>
          <w:lang w:val="en-GB"/>
        </w:rPr>
        <w:t>2</w:t>
      </w:r>
      <w:r w:rsidRPr="006642D2">
        <w:rPr>
          <w:rStyle w:val="Opmaakprofiel12pt"/>
          <w:lang w:val="en-GB"/>
        </w:rPr>
        <w:t>O + n CO</w:t>
      </w:r>
      <w:r w:rsidRPr="006642D2">
        <w:rPr>
          <w:vertAlign w:val="subscript"/>
          <w:lang w:val="en-GB"/>
        </w:rPr>
        <w:t>2</w:t>
      </w:r>
    </w:p>
    <w:p w:rsidR="00865EBF" w:rsidRDefault="00865EBF" w:rsidP="00865EBF">
      <w:pPr>
        <w:rPr>
          <w:rStyle w:val="Opmaakprofiel12pt"/>
        </w:rPr>
      </w:pPr>
      <w:r w:rsidRPr="006C6938">
        <w:rPr>
          <w:rStyle w:val="Opmaakprofiel12pt"/>
        </w:rPr>
        <w:t xml:space="preserve">Een belangrijk koolhydraat is </w:t>
      </w:r>
      <w:r w:rsidRPr="006C6938">
        <w:t>glucose</w:t>
      </w:r>
      <w:r w:rsidRPr="006C6938">
        <w:rPr>
          <w:rStyle w:val="Opmaakprofiel12pt"/>
        </w:rPr>
        <w:t>. Glucose wordt verbrand (afgebroken) in de stofwisseling (</w:t>
      </w:r>
      <w:r w:rsidRPr="006C6938">
        <w:t>glycolyse</w:t>
      </w:r>
      <w:r w:rsidRPr="006C6938">
        <w:rPr>
          <w:rStyle w:val="Opmaakprofiel12pt"/>
        </w:rPr>
        <w:t xml:space="preserve">, </w:t>
      </w:r>
      <w:hyperlink r:id="rId599" w:tgtFrame="_top" w:tooltip="De citroenzuurcyclus" w:history="1">
        <w:r w:rsidRPr="006C6938">
          <w:t>citroenzuurcyclus</w:t>
        </w:r>
      </w:hyperlink>
      <w:r w:rsidRPr="006C6938">
        <w:rPr>
          <w:rStyle w:val="Opmaakprofiel12pt"/>
        </w:rPr>
        <w:t>). Glucose is altijd aanwezig in het bloed met een gemiddelde massaconcentratie van 0,8 g/</w:t>
      </w:r>
      <w:r>
        <w:rPr>
          <w:rStyle w:val="Opmaakprofiel12pt"/>
        </w:rPr>
        <w:t>L</w:t>
      </w:r>
      <w:bookmarkStart w:id="657" w:name="soorten_sacchariden"/>
      <w:bookmarkEnd w:id="657"/>
      <w:r>
        <w:rPr>
          <w:rStyle w:val="Opmaakprofiel12pt"/>
        </w:rPr>
        <w:t>.</w:t>
      </w:r>
    </w:p>
    <w:p w:rsidR="00865EBF" w:rsidRPr="009F7876" w:rsidRDefault="00865EBF" w:rsidP="00865EBF">
      <w:pPr>
        <w:rPr>
          <w:rStyle w:val="Opmaakprofiel12pt"/>
        </w:rPr>
      </w:pPr>
      <w:r>
        <w:rPr>
          <w:rStyle w:val="Opmaakprofiel12pt"/>
        </w:rPr>
        <w:t>K</w:t>
      </w:r>
      <w:r w:rsidRPr="009F7876">
        <w:rPr>
          <w:rStyle w:val="Opmaakprofiel12pt"/>
        </w:rPr>
        <w:t>oolhydraten worden op grond van molecuul grootte ingedeeld in drie groepen. De drie groepen zijn:</w:t>
      </w:r>
    </w:p>
    <w:p w:rsidR="00865EBF" w:rsidRPr="006C6938" w:rsidRDefault="00865EBF" w:rsidP="00865EBF">
      <w:pPr>
        <w:rPr>
          <w:rStyle w:val="Opmaakprofiel12pt"/>
        </w:rPr>
      </w:pPr>
      <w:r w:rsidRPr="006C6938">
        <w:t>Monosachariden</w:t>
      </w:r>
      <w:r w:rsidRPr="006C6938">
        <w:rPr>
          <w:rStyle w:val="Opmaakprofiel12pt"/>
        </w:rPr>
        <w:t xml:space="preserve"> (enkelvoudige suikers) </w:t>
      </w:r>
    </w:p>
    <w:p w:rsidR="00865EBF" w:rsidRPr="004D5778" w:rsidRDefault="00865EBF" w:rsidP="00865EBF">
      <w:pPr>
        <w:rPr>
          <w:rStyle w:val="Opmaakprofiel12pt"/>
          <w:lang w:val="fr-FR"/>
        </w:rPr>
      </w:pPr>
      <w:r w:rsidRPr="004D5778">
        <w:rPr>
          <w:rStyle w:val="Opmaakprofiel12pt"/>
          <w:lang w:val="fr-FR"/>
        </w:rPr>
        <w:t xml:space="preserve">(o.a. </w:t>
      </w:r>
      <w:r>
        <w:rPr>
          <w:rStyle w:val="Opmaakprofiel12pt"/>
          <w:lang w:val="fr-FR"/>
        </w:rPr>
        <w:t>g</w:t>
      </w:r>
      <w:r w:rsidRPr="004D5778">
        <w:rPr>
          <w:lang w:val="fr-FR"/>
        </w:rPr>
        <w:t>lucose</w:t>
      </w:r>
      <w:r w:rsidRPr="004D5778">
        <w:rPr>
          <w:rStyle w:val="Opmaakprofiel12pt"/>
          <w:lang w:val="fr-FR"/>
        </w:rPr>
        <w:t xml:space="preserve">, </w:t>
      </w:r>
      <w:r>
        <w:rPr>
          <w:rStyle w:val="Opmaakprofiel12pt"/>
          <w:lang w:val="fr-FR"/>
        </w:rPr>
        <w:t>f</w:t>
      </w:r>
      <w:r w:rsidRPr="004D5778">
        <w:rPr>
          <w:lang w:val="fr-FR"/>
        </w:rPr>
        <w:t>ructose</w:t>
      </w:r>
      <w:r w:rsidRPr="004D5778">
        <w:rPr>
          <w:rStyle w:val="Opmaakprofiel12pt"/>
          <w:lang w:val="fr-FR"/>
        </w:rPr>
        <w:t xml:space="preserve">, </w:t>
      </w:r>
      <w:r>
        <w:rPr>
          <w:rStyle w:val="Opmaakprofiel12pt"/>
          <w:lang w:val="fr-FR"/>
        </w:rPr>
        <w:t>r</w:t>
      </w:r>
      <w:r w:rsidRPr="004D5778">
        <w:rPr>
          <w:lang w:val="fr-FR"/>
        </w:rPr>
        <w:t>ibose</w:t>
      </w:r>
      <w:r w:rsidRPr="004D5778">
        <w:rPr>
          <w:rStyle w:val="Opmaakprofiel12pt"/>
          <w:lang w:val="fr-FR"/>
        </w:rPr>
        <w:t xml:space="preserve"> en </w:t>
      </w:r>
      <w:r>
        <w:rPr>
          <w:rStyle w:val="Opmaakprofiel12pt"/>
          <w:lang w:val="fr-FR"/>
        </w:rPr>
        <w:t>g</w:t>
      </w:r>
      <w:r w:rsidRPr="004D5778">
        <w:rPr>
          <w:lang w:val="fr-FR"/>
        </w:rPr>
        <w:t>alactose</w:t>
      </w:r>
      <w:r w:rsidRPr="004D5778">
        <w:rPr>
          <w:rStyle w:val="Opmaakprofiel12pt"/>
          <w:lang w:val="fr-FR"/>
        </w:rPr>
        <w:t>)</w:t>
      </w:r>
    </w:p>
    <w:p w:rsidR="00865EBF" w:rsidRPr="004D5778" w:rsidRDefault="00865EBF" w:rsidP="00865EBF">
      <w:pPr>
        <w:rPr>
          <w:rStyle w:val="Opmaakprofiel12pt"/>
          <w:lang w:val="fr-FR"/>
        </w:rPr>
      </w:pPr>
    </w:p>
    <w:p w:rsidR="00865EBF" w:rsidRPr="009F7876" w:rsidRDefault="00865EBF" w:rsidP="00865EBF">
      <w:pPr>
        <w:rPr>
          <w:rStyle w:val="Opmaakprofiel12pt"/>
        </w:rPr>
      </w:pPr>
      <w:r w:rsidRPr="00927CB2">
        <w:t>Disachariden</w:t>
      </w:r>
      <w:r w:rsidRPr="009F7876">
        <w:rPr>
          <w:rStyle w:val="Opmaakprofiel12pt"/>
        </w:rPr>
        <w:t xml:space="preserve"> (moleculen opgebouwd uit twee mono</w:t>
      </w:r>
      <w:r>
        <w:rPr>
          <w:rStyle w:val="Opmaakprofiel12pt"/>
        </w:rPr>
        <w:t>sach</w:t>
      </w:r>
      <w:r w:rsidRPr="009F7876">
        <w:rPr>
          <w:rStyle w:val="Opmaakprofiel12pt"/>
        </w:rPr>
        <w:t xml:space="preserve">ariden) </w:t>
      </w:r>
    </w:p>
    <w:p w:rsidR="00865EBF" w:rsidRPr="003A631E" w:rsidRDefault="00865EBF" w:rsidP="00865EBF">
      <w:pPr>
        <w:rPr>
          <w:rStyle w:val="Opmaakprofiel12pt"/>
          <w:lang w:val="fr-FR"/>
        </w:rPr>
      </w:pPr>
      <w:r w:rsidRPr="003A631E">
        <w:rPr>
          <w:rStyle w:val="Opmaakprofiel12pt"/>
          <w:lang w:val="fr-FR"/>
        </w:rPr>
        <w:t xml:space="preserve">(o.a. </w:t>
      </w:r>
      <w:r>
        <w:rPr>
          <w:rStyle w:val="Opmaakprofiel12pt"/>
          <w:lang w:val="fr-FR"/>
        </w:rPr>
        <w:t>s</w:t>
      </w:r>
      <w:r>
        <w:rPr>
          <w:lang w:val="fr-FR"/>
        </w:rPr>
        <w:t>ach</w:t>
      </w:r>
      <w:r w:rsidRPr="003A631E">
        <w:rPr>
          <w:lang w:val="fr-FR"/>
        </w:rPr>
        <w:t>arose</w:t>
      </w:r>
      <w:r w:rsidRPr="003A631E">
        <w:rPr>
          <w:rStyle w:val="Opmaakprofiel12pt"/>
          <w:lang w:val="fr-FR"/>
        </w:rPr>
        <w:t xml:space="preserve">, </w:t>
      </w:r>
      <w:r>
        <w:rPr>
          <w:rStyle w:val="Opmaakprofiel12pt"/>
          <w:lang w:val="fr-FR"/>
        </w:rPr>
        <w:t>m</w:t>
      </w:r>
      <w:r w:rsidRPr="003A631E">
        <w:rPr>
          <w:lang w:val="fr-FR"/>
        </w:rPr>
        <w:t>altose</w:t>
      </w:r>
      <w:r w:rsidRPr="003A631E">
        <w:rPr>
          <w:rStyle w:val="Opmaakprofiel12pt"/>
          <w:lang w:val="fr-FR"/>
        </w:rPr>
        <w:t xml:space="preserve"> en </w:t>
      </w:r>
      <w:r>
        <w:rPr>
          <w:rStyle w:val="Opmaakprofiel12pt"/>
          <w:lang w:val="fr-FR"/>
        </w:rPr>
        <w:t>l</w:t>
      </w:r>
      <w:r w:rsidRPr="003A631E">
        <w:rPr>
          <w:lang w:val="fr-FR"/>
        </w:rPr>
        <w:t>actose</w:t>
      </w:r>
      <w:r w:rsidRPr="003A631E">
        <w:rPr>
          <w:rStyle w:val="Opmaakprofiel12pt"/>
          <w:lang w:val="fr-FR"/>
        </w:rPr>
        <w:t xml:space="preserve">) </w:t>
      </w:r>
    </w:p>
    <w:p w:rsidR="00865EBF" w:rsidRPr="006C6938" w:rsidRDefault="00865EBF" w:rsidP="00865EBF">
      <w:pPr>
        <w:rPr>
          <w:rStyle w:val="Opmaakprofiel12pt"/>
          <w:lang w:val="fr-FR"/>
        </w:rPr>
      </w:pPr>
    </w:p>
    <w:p w:rsidR="00865EBF" w:rsidRPr="009F7876" w:rsidRDefault="00865EBF" w:rsidP="00865EBF">
      <w:pPr>
        <w:rPr>
          <w:rStyle w:val="Opmaakprofiel12pt"/>
        </w:rPr>
      </w:pPr>
      <w:r w:rsidRPr="00927CB2">
        <w:t>Polysachariden</w:t>
      </w:r>
      <w:r w:rsidRPr="009F7876">
        <w:rPr>
          <w:rStyle w:val="Opmaakprofiel12pt"/>
        </w:rPr>
        <w:t xml:space="preserve"> (macromoleculen bestaande uit lange ketens opgebouwd uit </w:t>
      </w:r>
      <w:r>
        <w:rPr>
          <w:rStyle w:val="Opmaakprofiel12pt"/>
        </w:rPr>
        <w:t>sach</w:t>
      </w:r>
      <w:r w:rsidRPr="009F7876">
        <w:rPr>
          <w:rStyle w:val="Opmaakprofiel12pt"/>
        </w:rPr>
        <w:t xml:space="preserve">ariden) </w:t>
      </w:r>
    </w:p>
    <w:p w:rsidR="00865EBF" w:rsidRPr="006C6938" w:rsidRDefault="00865EBF" w:rsidP="00865EBF">
      <w:r w:rsidRPr="006C6938">
        <w:rPr>
          <w:rStyle w:val="Opmaakprofiel12pt"/>
        </w:rPr>
        <w:t xml:space="preserve">(o.a. </w:t>
      </w:r>
      <w:r>
        <w:rPr>
          <w:rStyle w:val="Opmaakprofiel12pt"/>
        </w:rPr>
        <w:t>c</w:t>
      </w:r>
      <w:r w:rsidRPr="006C6938">
        <w:t>ellulose</w:t>
      </w:r>
      <w:r w:rsidRPr="006C6938">
        <w:rPr>
          <w:rStyle w:val="Opmaakprofiel12pt"/>
        </w:rPr>
        <w:t xml:space="preserve">, </w:t>
      </w:r>
      <w:r>
        <w:rPr>
          <w:rStyle w:val="Opmaakprofiel12pt"/>
        </w:rPr>
        <w:t>z</w:t>
      </w:r>
      <w:r w:rsidRPr="006C6938">
        <w:t>etmeel</w:t>
      </w:r>
      <w:r w:rsidRPr="006C6938">
        <w:rPr>
          <w:rStyle w:val="Opmaakprofiel12pt"/>
        </w:rPr>
        <w:t xml:space="preserve"> en </w:t>
      </w:r>
      <w:r>
        <w:rPr>
          <w:rStyle w:val="Opmaakprofiel12pt"/>
        </w:rPr>
        <w:t>g</w:t>
      </w:r>
      <w:r w:rsidRPr="006C6938">
        <w:t>lycogeen</w:t>
      </w:r>
      <w:r w:rsidRPr="006C6938">
        <w:rPr>
          <w:rStyle w:val="Opmaakprofiel12pt"/>
        </w:rPr>
        <w:t xml:space="preserve">) </w:t>
      </w:r>
    </w:p>
    <w:p w:rsidR="00865EBF" w:rsidRPr="009F7876" w:rsidRDefault="00865EBF" w:rsidP="00865EBF">
      <w:pPr>
        <w:pStyle w:val="Kop3"/>
        <w:tabs>
          <w:tab w:val="clear" w:pos="851"/>
          <w:tab w:val="num" w:pos="720"/>
        </w:tabs>
        <w:ind w:left="720" w:hanging="720"/>
      </w:pPr>
      <w:r w:rsidRPr="009F7876">
        <w:t>Monosachariden</w:t>
      </w:r>
    </w:p>
    <w:p w:rsidR="00865EBF" w:rsidRPr="009F7876" w:rsidRDefault="00865EBF" w:rsidP="00865EBF">
      <w:pPr>
        <w:rPr>
          <w:rStyle w:val="Opmaakprofiel12pt"/>
        </w:rPr>
      </w:pPr>
      <w:r w:rsidRPr="009F7876">
        <w:rPr>
          <w:rStyle w:val="Opmaakprofiel12pt"/>
        </w:rPr>
        <w:t>Mono</w:t>
      </w:r>
      <w:r>
        <w:rPr>
          <w:rStyle w:val="Opmaakprofiel12pt"/>
        </w:rPr>
        <w:t>sach</w:t>
      </w:r>
      <w:r w:rsidRPr="009F7876">
        <w:rPr>
          <w:rStyle w:val="Opmaakprofiel12pt"/>
        </w:rPr>
        <w:t>ariden zijn de simpelste koolhydraten. Deze zijn onder te verdelen in aldosen en ketosen. De formule voor mono</w:t>
      </w:r>
      <w:r>
        <w:rPr>
          <w:rStyle w:val="Opmaakprofiel12pt"/>
        </w:rPr>
        <w:t>sach</w:t>
      </w:r>
      <w:r w:rsidRPr="009F7876">
        <w:rPr>
          <w:rStyle w:val="Opmaakprofiel12pt"/>
        </w:rPr>
        <w:t>ariden is (CH</w:t>
      </w:r>
      <w:r w:rsidRPr="003A631E">
        <w:rPr>
          <w:rStyle w:val="Opmaakprofiel12pt"/>
          <w:vertAlign w:val="subscript"/>
        </w:rPr>
        <w:t>2</w:t>
      </w:r>
      <w:r w:rsidRPr="009F7876">
        <w:rPr>
          <w:rStyle w:val="Opmaakprofiel12pt"/>
        </w:rPr>
        <w:t>O)</w:t>
      </w:r>
      <w:r w:rsidRPr="003A631E">
        <w:rPr>
          <w:rStyle w:val="Opmaakprofiel12pt"/>
          <w:vertAlign w:val="subscript"/>
        </w:rPr>
        <w:t>n</w:t>
      </w:r>
      <w:r w:rsidRPr="009F7876">
        <w:rPr>
          <w:rStyle w:val="Opmaakprofiel12pt"/>
        </w:rPr>
        <w:t>. De kleinste zijn, met n</w:t>
      </w:r>
      <w:r>
        <w:rPr>
          <w:rStyle w:val="Opmaakprofiel12pt"/>
        </w:rPr>
        <w:t xml:space="preserve"> </w:t>
      </w:r>
      <w:r w:rsidRPr="009F7876">
        <w:rPr>
          <w:rStyle w:val="Opmaakprofiel12pt"/>
        </w:rPr>
        <w:t>=</w:t>
      </w:r>
      <w:r>
        <w:rPr>
          <w:rStyle w:val="Opmaakprofiel12pt"/>
        </w:rPr>
        <w:t xml:space="preserve"> </w:t>
      </w:r>
      <w:r w:rsidRPr="009F7876">
        <w:rPr>
          <w:rStyle w:val="Opmaakprofiel12pt"/>
        </w:rPr>
        <w:t>3, glycer</w:t>
      </w:r>
      <w:r>
        <w:rPr>
          <w:rStyle w:val="Opmaakprofiel12pt"/>
        </w:rPr>
        <w:t>aldehyd</w:t>
      </w:r>
      <w:r w:rsidRPr="009F7876">
        <w:rPr>
          <w:rStyle w:val="Opmaakprofiel12pt"/>
        </w:rPr>
        <w:t xml:space="preserve"> en dihidroxy</w:t>
      </w:r>
      <w:r>
        <w:rPr>
          <w:rStyle w:val="Opmaakprofiel12pt"/>
        </w:rPr>
        <w:t>aceton</w:t>
      </w:r>
      <w:r w:rsidRPr="009F7876">
        <w:rPr>
          <w:rStyle w:val="Opmaakprofiel12pt"/>
        </w:rPr>
        <w:t>. Glycer</w:t>
      </w:r>
      <w:r>
        <w:rPr>
          <w:rStyle w:val="Opmaakprofiel12pt"/>
        </w:rPr>
        <w:t>aldehyd</w:t>
      </w:r>
      <w:r w:rsidRPr="009F7876">
        <w:rPr>
          <w:rStyle w:val="Opmaakprofiel12pt"/>
        </w:rPr>
        <w:t xml:space="preserve"> wordt een aldose genoemd omdat het een </w:t>
      </w:r>
      <w:r>
        <w:rPr>
          <w:rStyle w:val="Opmaakprofiel12pt"/>
        </w:rPr>
        <w:t>aldehyd</w:t>
      </w:r>
      <w:r w:rsidRPr="009F7876">
        <w:rPr>
          <w:rStyle w:val="Opmaakprofiel12pt"/>
        </w:rPr>
        <w:t>groep bevat. Dihydroxy</w:t>
      </w:r>
      <w:r>
        <w:rPr>
          <w:rStyle w:val="Opmaakprofiel12pt"/>
        </w:rPr>
        <w:t>aceton</w:t>
      </w:r>
      <w:r w:rsidRPr="009F7876">
        <w:rPr>
          <w:rStyle w:val="Opmaakprofiel12pt"/>
        </w:rPr>
        <w:t xml:space="preserve"> wordt een ke</w:t>
      </w:r>
      <w:r>
        <w:rPr>
          <w:rStyle w:val="Opmaakprofiel12pt"/>
        </w:rPr>
        <w:t>tose genoemd omdat het een keto</w:t>
      </w:r>
      <w:r w:rsidRPr="009F7876">
        <w:rPr>
          <w:rStyle w:val="Opmaakprofiel12pt"/>
        </w:rPr>
        <w:t xml:space="preserve">groep heeft. </w:t>
      </w:r>
    </w:p>
    <w:p w:rsidR="00865EBF" w:rsidRPr="009F7876" w:rsidRDefault="009C5F2F" w:rsidP="00865EBF">
      <w:pPr>
        <w:pStyle w:val="Vergelijking"/>
        <w:rPr>
          <w:rStyle w:val="Opmaakprofiel12pt"/>
        </w:rPr>
      </w:pPr>
      <w:r>
        <w:rPr>
          <w:noProof/>
          <w:lang w:val="nl-NL"/>
        </w:rPr>
        <w:drawing>
          <wp:inline distT="0" distB="0" distL="0" distR="0">
            <wp:extent cx="3333750" cy="1057275"/>
            <wp:effectExtent l="19050" t="0" r="0" b="0"/>
            <wp:docPr id="301" name="Afbeelding 301" descr="3d56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3d563760"/>
                    <pic:cNvPicPr>
                      <a:picLocks noChangeAspect="1" noChangeArrowheads="1"/>
                    </pic:cNvPicPr>
                  </pic:nvPicPr>
                  <pic:blipFill>
                    <a:blip r:embed="rId600"/>
                    <a:srcRect/>
                    <a:stretch>
                      <a:fillRect/>
                    </a:stretch>
                  </pic:blipFill>
                  <pic:spPr bwMode="auto">
                    <a:xfrm>
                      <a:off x="0" y="0"/>
                      <a:ext cx="3333750" cy="1057275"/>
                    </a:xfrm>
                    <a:prstGeom prst="rect">
                      <a:avLst/>
                    </a:prstGeom>
                    <a:noFill/>
                    <a:ln w="9525">
                      <a:noFill/>
                      <a:miter lim="800000"/>
                      <a:headEnd/>
                      <a:tailEnd/>
                    </a:ln>
                  </pic:spPr>
                </pic:pic>
              </a:graphicData>
            </a:graphic>
          </wp:inline>
        </w:drawing>
      </w:r>
    </w:p>
    <w:p w:rsidR="00865EBF" w:rsidRPr="009F7876" w:rsidRDefault="00865EBF" w:rsidP="00865EBF">
      <w:pPr>
        <w:rPr>
          <w:rStyle w:val="Opmaakprofiel12pt"/>
        </w:rPr>
      </w:pPr>
      <w:r w:rsidRPr="009F7876">
        <w:rPr>
          <w:rStyle w:val="Opmaakprofiel12pt"/>
        </w:rPr>
        <w:t>Glycer</w:t>
      </w:r>
      <w:r>
        <w:rPr>
          <w:rStyle w:val="Opmaakprofiel12pt"/>
        </w:rPr>
        <w:t>aldehyd</w:t>
      </w:r>
      <w:r w:rsidRPr="009F7876">
        <w:rPr>
          <w:rStyle w:val="Opmaakprofiel12pt"/>
        </w:rPr>
        <w:t xml:space="preserve"> heeft een asymmetrisch koolstof atoom, daarom zijn er twee verschillende vormen van mogelijk. Deze twee vormen worden aangegeven met D- en L-</w:t>
      </w:r>
      <w:r>
        <w:rPr>
          <w:rStyle w:val="Opmaakprofiel12pt"/>
        </w:rPr>
        <w:t>g</w:t>
      </w:r>
      <w:r w:rsidRPr="009F7876">
        <w:rPr>
          <w:rStyle w:val="Opmaakprofiel12pt"/>
        </w:rPr>
        <w:t>lycer</w:t>
      </w:r>
      <w:r>
        <w:rPr>
          <w:rStyle w:val="Opmaakprofiel12pt"/>
        </w:rPr>
        <w:t>aldehyd</w:t>
      </w:r>
      <w:r w:rsidRPr="009F7876">
        <w:rPr>
          <w:rStyle w:val="Opmaakprofiel12pt"/>
        </w:rPr>
        <w:t>. De letter</w:t>
      </w:r>
      <w:r>
        <w:rPr>
          <w:rStyle w:val="Opmaakprofiel12pt"/>
        </w:rPr>
        <w:t>s</w:t>
      </w:r>
      <w:r w:rsidRPr="009F7876">
        <w:rPr>
          <w:rStyle w:val="Opmaakprofiel12pt"/>
        </w:rPr>
        <w:t xml:space="preserve"> D en L verwijzen naar het asymmetrische koolstofatoom het verst van de </w:t>
      </w:r>
      <w:r>
        <w:rPr>
          <w:rStyle w:val="Opmaakprofiel12pt"/>
        </w:rPr>
        <w:t>aldehyd-</w:t>
      </w:r>
      <w:r w:rsidRPr="009F7876">
        <w:rPr>
          <w:rStyle w:val="Opmaakprofiel12pt"/>
        </w:rPr>
        <w:t xml:space="preserve"> of ketogroep af (hier dus een na de onderste). Er zijn voor aldose met drie koolstofatomen (triosen) twee verschillende vormen mogelijk. Voor aldose met vier koolstofatomen (tetrosen) zijn er vier verschillende mogelijk, omdat er dan twee asymmetrische koolstofatomen zijn. Aldose met vijf C-atomen (pentosen) zijn er acht verschillende en met zes C-atomen (hexosen)</w:t>
      </w:r>
      <w:r>
        <w:rPr>
          <w:rStyle w:val="Opmaakprofiel12pt"/>
        </w:rPr>
        <w:t xml:space="preserve"> zijn er zestien verschillende.</w:t>
      </w:r>
    </w:p>
    <w:p w:rsidR="00865EBF" w:rsidRPr="009F7876" w:rsidRDefault="00865EBF" w:rsidP="00865EBF">
      <w:pPr>
        <w:rPr>
          <w:rStyle w:val="Opmaakprofiel12pt"/>
        </w:rPr>
      </w:pPr>
      <w:r w:rsidRPr="009F7876">
        <w:rPr>
          <w:rStyle w:val="Opmaakprofiel12pt"/>
        </w:rPr>
        <w:t xml:space="preserve">Hieronder staan de verschillende aldosen weergegeven tot en met zes koolstofatomen. De </w:t>
      </w:r>
      <w:r>
        <w:rPr>
          <w:rStyle w:val="Opmaakprofiel12pt"/>
        </w:rPr>
        <w:t>aldehyd</w:t>
      </w:r>
      <w:r w:rsidRPr="009F7876">
        <w:rPr>
          <w:rStyle w:val="Opmaakprofiel12pt"/>
        </w:rPr>
        <w:t xml:space="preserve">groep is weergegeven in het groen. Deze suikers hebben de D configuratie, aangegeven in het rood. Er is voor elk van deze aldose ook een L-vorm. </w:t>
      </w:r>
    </w:p>
    <w:p w:rsidR="00865EBF" w:rsidRPr="009F7876" w:rsidRDefault="00865EBF" w:rsidP="00865EBF">
      <w:pPr>
        <w:rPr>
          <w:rStyle w:val="Opmaakprofiel12pt"/>
        </w:rPr>
      </w:pPr>
    </w:p>
    <w:p w:rsidR="00865EBF" w:rsidRPr="009F7876" w:rsidRDefault="009C5F2F" w:rsidP="00865EBF">
      <w:pPr>
        <w:rPr>
          <w:rStyle w:val="Opmaakprofiel12pt"/>
        </w:rPr>
      </w:pPr>
      <w:r>
        <w:rPr>
          <w:noProof/>
        </w:rPr>
        <w:lastRenderedPageBreak/>
        <w:drawing>
          <wp:inline distT="0" distB="0" distL="0" distR="0">
            <wp:extent cx="5648325" cy="4543425"/>
            <wp:effectExtent l="19050" t="0" r="9525" b="0"/>
            <wp:docPr id="302" name="Afbeelding 302" descr="864a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864a9230"/>
                    <pic:cNvPicPr>
                      <a:picLocks noChangeAspect="1" noChangeArrowheads="1"/>
                    </pic:cNvPicPr>
                  </pic:nvPicPr>
                  <pic:blipFill>
                    <a:blip r:embed="rId601"/>
                    <a:srcRect/>
                    <a:stretch>
                      <a:fillRect/>
                    </a:stretch>
                  </pic:blipFill>
                  <pic:spPr bwMode="auto">
                    <a:xfrm>
                      <a:off x="0" y="0"/>
                      <a:ext cx="5648325" cy="4543425"/>
                    </a:xfrm>
                    <a:prstGeom prst="rect">
                      <a:avLst/>
                    </a:prstGeom>
                    <a:noFill/>
                    <a:ln w="9525">
                      <a:noFill/>
                      <a:miter lim="800000"/>
                      <a:headEnd/>
                      <a:tailEnd/>
                    </a:ln>
                  </pic:spPr>
                </pic:pic>
              </a:graphicData>
            </a:graphic>
          </wp:inline>
        </w:drawing>
      </w:r>
    </w:p>
    <w:p w:rsidR="00865EBF" w:rsidRPr="009F7876" w:rsidRDefault="00865EBF" w:rsidP="00865EBF">
      <w:pPr>
        <w:rPr>
          <w:rStyle w:val="Opmaakprofiel12pt"/>
        </w:rPr>
      </w:pPr>
    </w:p>
    <w:p w:rsidR="00865EBF" w:rsidRPr="009F7876" w:rsidRDefault="00865EBF" w:rsidP="00865EBF">
      <w:pPr>
        <w:rPr>
          <w:rStyle w:val="Opmaakprofiel12pt"/>
        </w:rPr>
      </w:pPr>
      <w:r w:rsidRPr="009F7876">
        <w:rPr>
          <w:rStyle w:val="Opmaakprofiel12pt"/>
        </w:rPr>
        <w:t>Bij ketosen zijn ook veel verschillende vormen te onderscheiden. Ketosen hebben ook D en L vormen, behalve dihydroxy</w:t>
      </w:r>
      <w:r>
        <w:rPr>
          <w:rStyle w:val="Opmaakprofiel12pt"/>
        </w:rPr>
        <w:t>aceton</w:t>
      </w:r>
      <w:r w:rsidRPr="009F7876">
        <w:rPr>
          <w:rStyle w:val="Opmaakprofiel12pt"/>
        </w:rPr>
        <w:t xml:space="preserve"> omdat deze geen asymmetrisch koolstofatoom heeft. Er zijn minder verschillende ketosen omdat ze een asymmetrisch koolstofatoom minder hebben. </w:t>
      </w:r>
    </w:p>
    <w:p w:rsidR="00865EBF" w:rsidRPr="009F7876" w:rsidRDefault="00865EBF" w:rsidP="00865EBF">
      <w:pPr>
        <w:rPr>
          <w:rStyle w:val="Opmaakprofiel12pt"/>
        </w:rPr>
      </w:pPr>
      <w:r w:rsidRPr="009F7876">
        <w:rPr>
          <w:rStyle w:val="Opmaakprofiel12pt"/>
        </w:rPr>
        <w:t xml:space="preserve">Hieronder staan de verschillende ketosen tot en met zes koolstofatomen afgebeeld. Het zijn ketosen omdat ze een keto groep bevatten (afgebeeld in groen). En de ketose hebben de D-configuratie (afgebeeld in het rood). Voor </w:t>
      </w:r>
      <w:r>
        <w:rPr>
          <w:rStyle w:val="Opmaakprofiel12pt"/>
        </w:rPr>
        <w:t>elk D-ketose is ook een L vorm.</w:t>
      </w:r>
    </w:p>
    <w:p w:rsidR="00865EBF" w:rsidRPr="009F7876" w:rsidRDefault="00865EBF" w:rsidP="00865EBF">
      <w:pPr>
        <w:rPr>
          <w:rStyle w:val="Opmaakprofiel12pt"/>
        </w:rPr>
      </w:pPr>
    </w:p>
    <w:p w:rsidR="00865EBF" w:rsidRPr="009F7876" w:rsidRDefault="009C5F2F" w:rsidP="00865EBF">
      <w:pPr>
        <w:pStyle w:val="Vergelijking"/>
        <w:rPr>
          <w:rStyle w:val="Opmaakprofiel12pt"/>
        </w:rPr>
      </w:pPr>
      <w:r>
        <w:rPr>
          <w:noProof/>
          <w:lang w:val="nl-NL"/>
        </w:rPr>
        <w:lastRenderedPageBreak/>
        <w:drawing>
          <wp:inline distT="0" distB="0" distL="0" distR="0">
            <wp:extent cx="3695700" cy="4829175"/>
            <wp:effectExtent l="19050" t="0" r="0" b="0"/>
            <wp:docPr id="303" name="Afbeelding 303" descr="86b84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86b84fb0"/>
                    <pic:cNvPicPr>
                      <a:picLocks noChangeAspect="1" noChangeArrowheads="1"/>
                    </pic:cNvPicPr>
                  </pic:nvPicPr>
                  <pic:blipFill>
                    <a:blip r:embed="rId602"/>
                    <a:srcRect/>
                    <a:stretch>
                      <a:fillRect/>
                    </a:stretch>
                  </pic:blipFill>
                  <pic:spPr bwMode="auto">
                    <a:xfrm>
                      <a:off x="0" y="0"/>
                      <a:ext cx="3695700" cy="4829175"/>
                    </a:xfrm>
                    <a:prstGeom prst="rect">
                      <a:avLst/>
                    </a:prstGeom>
                    <a:noFill/>
                    <a:ln w="9525">
                      <a:noFill/>
                      <a:miter lim="800000"/>
                      <a:headEnd/>
                      <a:tailEnd/>
                    </a:ln>
                  </pic:spPr>
                </pic:pic>
              </a:graphicData>
            </a:graphic>
          </wp:inline>
        </w:drawing>
      </w:r>
    </w:p>
    <w:p w:rsidR="00865EBF" w:rsidRPr="0098683B" w:rsidRDefault="00865EBF" w:rsidP="00865EBF">
      <w:pPr>
        <w:rPr>
          <w:rStyle w:val="Opmaakprofiel12pt"/>
        </w:rPr>
      </w:pPr>
      <w:r w:rsidRPr="0098683B">
        <w:rPr>
          <w:rStyle w:val="Opmaakprofiel12pt"/>
        </w:rPr>
        <w:t>De belangrijkste en bekendste monosacharide</w:t>
      </w:r>
      <w:r>
        <w:rPr>
          <w:rStyle w:val="Opmaakprofiel12pt"/>
        </w:rPr>
        <w:t>n</w:t>
      </w:r>
      <w:r w:rsidRPr="0098683B">
        <w:rPr>
          <w:rStyle w:val="Opmaakprofiel12pt"/>
        </w:rPr>
        <w:t xml:space="preserve"> zijn </w:t>
      </w:r>
      <w:r w:rsidRPr="0098683B">
        <w:t>glucose</w:t>
      </w:r>
      <w:r w:rsidRPr="0098683B">
        <w:rPr>
          <w:rStyle w:val="Opmaakprofiel12pt"/>
        </w:rPr>
        <w:t xml:space="preserve">, </w:t>
      </w:r>
      <w:r w:rsidRPr="0098683B">
        <w:t>fructose</w:t>
      </w:r>
      <w:r w:rsidRPr="0098683B">
        <w:rPr>
          <w:rStyle w:val="Opmaakprofiel12pt"/>
        </w:rPr>
        <w:t xml:space="preserve">, </w:t>
      </w:r>
      <w:r w:rsidRPr="0098683B">
        <w:t>galactose</w:t>
      </w:r>
      <w:r w:rsidRPr="0098683B">
        <w:rPr>
          <w:rStyle w:val="Opmaakprofiel12pt"/>
        </w:rPr>
        <w:t xml:space="preserve"> en </w:t>
      </w:r>
      <w:r w:rsidRPr="0098683B">
        <w:t>ribose</w:t>
      </w:r>
      <w:r>
        <w:rPr>
          <w:rStyle w:val="Opmaakprofiel12pt"/>
        </w:rPr>
        <w:t>.</w:t>
      </w:r>
    </w:p>
    <w:p w:rsidR="00865EBF" w:rsidRPr="009F7876" w:rsidRDefault="00865EBF" w:rsidP="00865EBF">
      <w:pPr>
        <w:rPr>
          <w:rStyle w:val="Opmaakprofiel12pt"/>
        </w:rPr>
      </w:pPr>
    </w:p>
    <w:p w:rsidR="00865EBF" w:rsidRPr="009F7876" w:rsidRDefault="00865EBF" w:rsidP="00865EBF">
      <w:pPr>
        <w:rPr>
          <w:rStyle w:val="Opmaakprofiel12pt"/>
        </w:rPr>
      </w:pPr>
      <w:r w:rsidRPr="009F7876">
        <w:rPr>
          <w:rStyle w:val="Opmaakprofiel12pt"/>
        </w:rPr>
        <w:t xml:space="preserve">De vorm waarin glucose en fructose voorkomen in een oplossing zijn niet de tot nu toe voorgestelde gestrekte vormen, maar </w:t>
      </w:r>
      <w:r>
        <w:rPr>
          <w:rStyle w:val="Opmaakprofiel12pt"/>
        </w:rPr>
        <w:t>ze hebben een</w:t>
      </w:r>
      <w:r w:rsidRPr="009F7876">
        <w:rPr>
          <w:rStyle w:val="Opmaakprofiel12pt"/>
        </w:rPr>
        <w:t xml:space="preserve"> ringvormige </w:t>
      </w:r>
      <w:r>
        <w:rPr>
          <w:rStyle w:val="Opmaakprofiel12pt"/>
        </w:rPr>
        <w:t>structuur.</w:t>
      </w:r>
    </w:p>
    <w:p w:rsidR="00865EBF" w:rsidRPr="009F7876" w:rsidRDefault="00865EBF" w:rsidP="00865EBF">
      <w:pPr>
        <w:rPr>
          <w:rStyle w:val="Opmaakprofiel12pt"/>
        </w:rPr>
      </w:pPr>
      <w:r w:rsidRPr="009F7876">
        <w:rPr>
          <w:rStyle w:val="Opmaakprofiel12pt"/>
        </w:rPr>
        <w:t xml:space="preserve">Bij glucose reageert de </w:t>
      </w:r>
      <w:r>
        <w:rPr>
          <w:rStyle w:val="Opmaakprofiel12pt"/>
        </w:rPr>
        <w:t>aldehyd</w:t>
      </w:r>
      <w:r w:rsidRPr="009F7876">
        <w:rPr>
          <w:rStyle w:val="Opmaakprofiel12pt"/>
        </w:rPr>
        <w:t>groep op het C-1 atoom met de hydroxylgroep op C-5 tot een ringvorm. Deze ringvorm wordt een pyranose ge</w:t>
      </w:r>
      <w:r>
        <w:rPr>
          <w:rStyle w:val="Opmaakprofiel12pt"/>
        </w:rPr>
        <w:t>noemd omdat het lijkt op pyran.</w:t>
      </w:r>
    </w:p>
    <w:p w:rsidR="00865EBF" w:rsidRPr="009F7876" w:rsidRDefault="00865EBF" w:rsidP="00865EBF">
      <w:pPr>
        <w:rPr>
          <w:rStyle w:val="Opmaakprofiel12pt"/>
        </w:rPr>
      </w:pPr>
    </w:p>
    <w:p w:rsidR="00865EBF" w:rsidRPr="009F7876" w:rsidRDefault="009C5F2F" w:rsidP="00865EBF">
      <w:pPr>
        <w:pStyle w:val="Vergelijking"/>
        <w:rPr>
          <w:rStyle w:val="Opmaakprofiel12pt"/>
        </w:rPr>
      </w:pPr>
      <w:r>
        <w:rPr>
          <w:noProof/>
          <w:lang w:val="nl-NL"/>
        </w:rPr>
        <w:lastRenderedPageBreak/>
        <w:drawing>
          <wp:inline distT="0" distB="0" distL="0" distR="0">
            <wp:extent cx="5695950" cy="3219450"/>
            <wp:effectExtent l="19050" t="0" r="0" b="0"/>
            <wp:docPr id="304" name="Afbeelding 304" descr="86c5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86c56520"/>
                    <pic:cNvPicPr>
                      <a:picLocks noChangeAspect="1" noChangeArrowheads="1"/>
                    </pic:cNvPicPr>
                  </pic:nvPicPr>
                  <pic:blipFill>
                    <a:blip r:embed="rId584"/>
                    <a:srcRect/>
                    <a:stretch>
                      <a:fillRect/>
                    </a:stretch>
                  </pic:blipFill>
                  <pic:spPr bwMode="auto">
                    <a:xfrm>
                      <a:off x="0" y="0"/>
                      <a:ext cx="5695950" cy="3219450"/>
                    </a:xfrm>
                    <a:prstGeom prst="rect">
                      <a:avLst/>
                    </a:prstGeom>
                    <a:noFill/>
                    <a:ln w="9525">
                      <a:noFill/>
                      <a:miter lim="800000"/>
                      <a:headEnd/>
                      <a:tailEnd/>
                    </a:ln>
                  </pic:spPr>
                </pic:pic>
              </a:graphicData>
            </a:graphic>
          </wp:inline>
        </w:drawing>
      </w:r>
    </w:p>
    <w:p w:rsidR="00865EBF" w:rsidRPr="009F7876" w:rsidRDefault="00865EBF" w:rsidP="00865EBF">
      <w:pPr>
        <w:rPr>
          <w:rStyle w:val="Opmaakprofiel12pt"/>
        </w:rPr>
      </w:pPr>
      <w:r w:rsidRPr="009F7876">
        <w:rPr>
          <w:rStyle w:val="Opmaakprofiel12pt"/>
        </w:rPr>
        <w:t xml:space="preserve">Door het vormen van deze ring ontstaat er een asymmetrisch koolstofatoom op koolstofatoom 1, zodat er weer twee vormen mogelijk zijn. Deze twee vormen worden </w:t>
      </w:r>
      <w:r w:rsidRPr="00927CB2">
        <w:rPr>
          <w:rStyle w:val="Opmaakprofiel12pt"/>
          <w:rFonts w:ascii="Symbol" w:hAnsi="Symbol"/>
        </w:rPr>
        <w:t></w:t>
      </w:r>
      <w:r w:rsidRPr="009F7876">
        <w:rPr>
          <w:rStyle w:val="Opmaakprofiel12pt"/>
        </w:rPr>
        <w:t xml:space="preserve"> en </w:t>
      </w:r>
      <w:r w:rsidRPr="00927CB2">
        <w:rPr>
          <w:rStyle w:val="Opmaakprofiel12pt"/>
          <w:rFonts w:ascii="Symbol" w:hAnsi="Symbol"/>
        </w:rPr>
        <w:t></w:t>
      </w:r>
      <w:r w:rsidRPr="009F7876">
        <w:rPr>
          <w:rStyle w:val="Opmaakprofiel12pt"/>
        </w:rPr>
        <w:t>-D-</w:t>
      </w:r>
      <w:r>
        <w:rPr>
          <w:rStyle w:val="Opmaakprofiel12pt"/>
        </w:rPr>
        <w:t>g</w:t>
      </w:r>
      <w:r w:rsidRPr="009F7876">
        <w:rPr>
          <w:rStyle w:val="Opmaakprofiel12pt"/>
        </w:rPr>
        <w:t xml:space="preserve">lucopyranose genoemd. </w:t>
      </w:r>
    </w:p>
    <w:p w:rsidR="00865EBF" w:rsidRPr="009F7876" w:rsidRDefault="00865EBF" w:rsidP="00865EBF">
      <w:pPr>
        <w:rPr>
          <w:rStyle w:val="Opmaakprofiel12pt"/>
        </w:rPr>
      </w:pPr>
      <w:r w:rsidRPr="009F7876">
        <w:rPr>
          <w:rStyle w:val="Opmaakprofiel12pt"/>
        </w:rPr>
        <w:t>Ketose</w:t>
      </w:r>
      <w:r>
        <w:rPr>
          <w:rStyle w:val="Opmaakprofiel12pt"/>
        </w:rPr>
        <w:t>n</w:t>
      </w:r>
      <w:r w:rsidRPr="009F7876">
        <w:rPr>
          <w:rStyle w:val="Opmaakprofiel12pt"/>
        </w:rPr>
        <w:t xml:space="preserve"> vormen ook een ringvorm. De ketogroep op C-2 reageert met de hydroxylgroep op C-5 tot een ringvorm. Deze vijfring wordt een furanose genoemd omdat het op furan lijkt.</w:t>
      </w:r>
    </w:p>
    <w:p w:rsidR="00865EBF" w:rsidRPr="009F7876" w:rsidRDefault="009C5F2F" w:rsidP="00865EBF">
      <w:pPr>
        <w:pStyle w:val="Vergelijking"/>
        <w:rPr>
          <w:rStyle w:val="Opmaakprofiel12pt"/>
        </w:rPr>
      </w:pPr>
      <w:r>
        <w:rPr>
          <w:noProof/>
          <w:lang w:val="nl-NL"/>
        </w:rPr>
        <w:drawing>
          <wp:inline distT="0" distB="0" distL="0" distR="0">
            <wp:extent cx="5715000" cy="1571625"/>
            <wp:effectExtent l="19050" t="0" r="0" b="0"/>
            <wp:docPr id="305" name="Afbeelding 305" descr="86f58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86f58a50"/>
                    <pic:cNvPicPr>
                      <a:picLocks noChangeAspect="1" noChangeArrowheads="1"/>
                    </pic:cNvPicPr>
                  </pic:nvPicPr>
                  <pic:blipFill>
                    <a:blip r:embed="rId585"/>
                    <a:srcRect/>
                    <a:stretch>
                      <a:fillRect/>
                    </a:stretch>
                  </pic:blipFill>
                  <pic:spPr bwMode="auto">
                    <a:xfrm>
                      <a:off x="0" y="0"/>
                      <a:ext cx="5715000" cy="1571625"/>
                    </a:xfrm>
                    <a:prstGeom prst="rect">
                      <a:avLst/>
                    </a:prstGeom>
                    <a:noFill/>
                    <a:ln w="9525">
                      <a:noFill/>
                      <a:miter lim="800000"/>
                      <a:headEnd/>
                      <a:tailEnd/>
                    </a:ln>
                  </pic:spPr>
                </pic:pic>
              </a:graphicData>
            </a:graphic>
          </wp:inline>
        </w:drawing>
      </w:r>
    </w:p>
    <w:p w:rsidR="00865EBF" w:rsidRPr="00A30C25" w:rsidRDefault="00865EBF" w:rsidP="00865EBF">
      <w:pPr>
        <w:pStyle w:val="Kop2"/>
        <w:keepLines w:val="0"/>
        <w:pageBreakBefore w:val="0"/>
        <w:shd w:val="clear" w:color="auto" w:fill="auto"/>
        <w:ind w:left="576" w:hanging="576"/>
        <w:rPr>
          <w:rStyle w:val="Opmaakprofiel12pt"/>
        </w:rPr>
      </w:pPr>
      <w:r w:rsidRPr="00A30C25">
        <w:t>Overzicht van de verschillende soorten suikers</w:t>
      </w:r>
    </w:p>
    <w:p w:rsidR="00865EBF" w:rsidRDefault="00865EBF" w:rsidP="00865EBF">
      <w:pPr>
        <w:pStyle w:val="Kop3"/>
        <w:tabs>
          <w:tab w:val="clear" w:pos="851"/>
          <w:tab w:val="num" w:pos="720"/>
        </w:tabs>
        <w:ind w:left="720" w:hanging="720"/>
      </w:pPr>
      <w:r>
        <w:t>Monosachariden</w:t>
      </w:r>
    </w:p>
    <w:p w:rsidR="00865EBF" w:rsidRPr="006214CE" w:rsidRDefault="00865EBF" w:rsidP="00865EBF">
      <w:pPr>
        <w:pStyle w:val="Kop4"/>
        <w:ind w:left="864" w:hanging="864"/>
      </w:pPr>
      <w:r>
        <w:t>Glucose</w:t>
      </w:r>
    </w:p>
    <w:p w:rsidR="00865EBF" w:rsidRPr="009F7876" w:rsidRDefault="00865EBF" w:rsidP="00865EBF">
      <w:pPr>
        <w:rPr>
          <w:rStyle w:val="Opmaakprofiel12pt"/>
        </w:rPr>
      </w:pPr>
      <w:r w:rsidRPr="009F7876">
        <w:rPr>
          <w:rStyle w:val="Opmaakprofiel12pt"/>
        </w:rPr>
        <w:t xml:space="preserve">Glucose wordt ook wel druivensuiker of dextrose genoemd. Glucose is een suiker dat uit zes koolstof atomen bestaat. Deze koolstofatomen liggen in een ring. Dit geeft een asymmetrisch molecuul van vijf koolstof atomen in de ring en </w:t>
      </w:r>
      <w:r>
        <w:rPr>
          <w:rStyle w:val="Opmaakprofiel12pt"/>
        </w:rPr>
        <w:t>één koolstof atoom erbuiten.</w:t>
      </w:r>
    </w:p>
    <w:p w:rsidR="00865EBF" w:rsidRPr="009F7876" w:rsidRDefault="00865EBF" w:rsidP="00865EBF">
      <w:pPr>
        <w:pStyle w:val="Vergelijking"/>
        <w:rPr>
          <w:rStyle w:val="Opmaakprofiel12pt"/>
        </w:rPr>
      </w:pPr>
      <w:r>
        <w:object w:dxaOrig="1968" w:dyaOrig="1776">
          <v:shape id="_x0000_i1235" type="#_x0000_t75" style="width:98.25pt;height:88.5pt" o:ole="">
            <v:imagedata r:id="rId603" o:title=""/>
          </v:shape>
          <o:OLEObject Type="Embed" ProgID="ACD.ChemSketch.20" ShapeID="_x0000_i1235" DrawAspect="Content" ObjectID="_1319627739" r:id="rId604"/>
        </w:object>
      </w:r>
    </w:p>
    <w:p w:rsidR="00865EBF" w:rsidRPr="009F7876" w:rsidRDefault="00865EBF" w:rsidP="00865EBF">
      <w:pPr>
        <w:rPr>
          <w:rStyle w:val="Opmaakprofiel12pt"/>
        </w:rPr>
      </w:pPr>
      <w:r w:rsidRPr="009F7876">
        <w:rPr>
          <w:rStyle w:val="Opmaakprofiel12pt"/>
        </w:rPr>
        <w:t>Glucose is de meest voorkomende koolhydraat en algemeen aanwezig in levende organisme. Het menselijke bloed bevat ongeveer 5 mmol</w:t>
      </w:r>
      <w:r>
        <w:rPr>
          <w:rStyle w:val="Opmaakprofiel12pt"/>
        </w:rPr>
        <w:t> L</w:t>
      </w:r>
      <w:r>
        <w:rPr>
          <w:rStyle w:val="Opmaakprofiel12pt"/>
          <w:vertAlign w:val="superscript"/>
        </w:rPr>
        <w:sym w:font="Symbol" w:char="F02D"/>
      </w:r>
      <w:r>
        <w:rPr>
          <w:rStyle w:val="Opmaakprofiel12pt"/>
          <w:vertAlign w:val="superscript"/>
        </w:rPr>
        <w:t>1</w:t>
      </w:r>
      <w:r w:rsidRPr="009F7876">
        <w:rPr>
          <w:rStyle w:val="Opmaakprofiel12pt"/>
        </w:rPr>
        <w:t xml:space="preserve">. In geval van ziekte kan de glucosespiegel veranderd zijn. Glucose is ook een veel gemeten grootheid in een ziekenhuis laboratorium. </w:t>
      </w:r>
    </w:p>
    <w:p w:rsidR="00865EBF" w:rsidRPr="009F7876" w:rsidRDefault="00865EBF" w:rsidP="00865EBF">
      <w:pPr>
        <w:rPr>
          <w:rStyle w:val="Opmaakprofiel12pt"/>
        </w:rPr>
      </w:pPr>
      <w:r w:rsidRPr="009F7876">
        <w:rPr>
          <w:rStyle w:val="Opmaakprofiel12pt"/>
        </w:rPr>
        <w:lastRenderedPageBreak/>
        <w:t xml:space="preserve">Glucose wordt in de dunne darm opgenomen en wordt via de poortader naar de lever getransporteerd. De lever regelt het glucosegehalte in het bloed. Is er te veel glucose, dan wordt er glycogeen van gemaakt, en is er te weinig glucose in het bloed dan wordt dit glycogeen weer afgebroken tot glucose. Dit gebeurt allemaal in het </w:t>
      </w:r>
      <w:r w:rsidRPr="00A30C25">
        <w:t>glycogeenmetabolisme</w:t>
      </w:r>
      <w:r w:rsidRPr="009F7876">
        <w:rPr>
          <w:rStyle w:val="Opmaakprofiel12pt"/>
        </w:rPr>
        <w:t xml:space="preserve">. </w:t>
      </w:r>
    </w:p>
    <w:p w:rsidR="00865EBF" w:rsidRPr="009F7876" w:rsidRDefault="00865EBF" w:rsidP="00865EBF">
      <w:pPr>
        <w:rPr>
          <w:rStyle w:val="Opmaakprofiel12pt"/>
        </w:rPr>
      </w:pPr>
      <w:r w:rsidRPr="009F7876">
        <w:rPr>
          <w:rStyle w:val="Opmaakprofiel12pt"/>
        </w:rPr>
        <w:t xml:space="preserve">Glucose wordt gebruikt als brandstof, uit glucose wordt dus energie gehaald. Dit gebeurt in de stofwisselingsprocessen: </w:t>
      </w:r>
      <w:r>
        <w:t>g</w:t>
      </w:r>
      <w:r w:rsidRPr="00A30C25">
        <w:t>lycolyse</w:t>
      </w:r>
      <w:r w:rsidRPr="009F7876">
        <w:rPr>
          <w:rStyle w:val="Opmaakprofiel12pt"/>
        </w:rPr>
        <w:t xml:space="preserve"> en </w:t>
      </w:r>
      <w:r>
        <w:t>c</w:t>
      </w:r>
      <w:r w:rsidRPr="00A30C25">
        <w:t>itroenzuurcyclus</w:t>
      </w:r>
      <w:r w:rsidRPr="009F7876">
        <w:rPr>
          <w:rStyle w:val="Opmaakprofiel12pt"/>
        </w:rPr>
        <w:t xml:space="preserve">. </w:t>
      </w:r>
    </w:p>
    <w:p w:rsidR="00865EBF" w:rsidRPr="009F7876" w:rsidRDefault="00865EBF" w:rsidP="00865EBF">
      <w:pPr>
        <w:pStyle w:val="Kop4"/>
        <w:ind w:left="864" w:hanging="864"/>
      </w:pPr>
      <w:r w:rsidRPr="009F7876">
        <w:t>Fructose</w:t>
      </w:r>
    </w:p>
    <w:p w:rsidR="00865EBF" w:rsidRPr="009F7876" w:rsidRDefault="00865EBF" w:rsidP="00865EBF">
      <w:pPr>
        <w:pStyle w:val="Interlinie"/>
        <w:rPr>
          <w:rStyle w:val="Opmaakprofiel12pt"/>
        </w:rPr>
      </w:pPr>
      <w:r w:rsidRPr="009F7876">
        <w:rPr>
          <w:rStyle w:val="Opmaakprofiel12pt"/>
        </w:rPr>
        <w:t xml:space="preserve">Fructose, ook wel vruchtensuiker genoemd, wordt veel gevonden in fruit en maakt deel uit van honing. Fructose smaakt minder zoet dan glucose. Fructose is een suiker dat uit zes koolstof atomen bestaat. Deze koolstofatomen liggen in een ring. Dit geeft een symmetrisch molecuul van vier koolstofatomen in de ring en twee koolstof atoom aan beide kanten van de ring. </w:t>
      </w:r>
    </w:p>
    <w:p w:rsidR="00865EBF" w:rsidRPr="009F7876" w:rsidRDefault="00865EBF" w:rsidP="00865EBF">
      <w:pPr>
        <w:pStyle w:val="Vergelijking"/>
        <w:rPr>
          <w:rStyle w:val="Opmaakprofiel12pt"/>
        </w:rPr>
      </w:pPr>
      <w:r>
        <w:object w:dxaOrig="2381" w:dyaOrig="1335">
          <v:shape id="_x0000_i1236" type="#_x0000_t75" style="width:119.25pt;height:66.75pt" o:ole="">
            <v:imagedata r:id="rId605" o:title=""/>
          </v:shape>
          <o:OLEObject Type="Embed" ProgID="ACD.ChemSketch.20" ShapeID="_x0000_i1236" DrawAspect="Content" ObjectID="_1319627740" r:id="rId606"/>
        </w:object>
      </w:r>
    </w:p>
    <w:p w:rsidR="00865EBF" w:rsidRPr="009F7876" w:rsidRDefault="00865EBF" w:rsidP="00865EBF">
      <w:pPr>
        <w:rPr>
          <w:rStyle w:val="Opmaakprofiel12pt"/>
        </w:rPr>
      </w:pPr>
      <w:r w:rsidRPr="009F7876">
        <w:rPr>
          <w:rStyle w:val="Opmaakprofiel12pt"/>
        </w:rPr>
        <w:t xml:space="preserve">Fructose wordt beduidend minder goed wordt opgenomen door de dunne darm. </w:t>
      </w:r>
    </w:p>
    <w:p w:rsidR="00865EBF" w:rsidRPr="009F7876" w:rsidRDefault="00865EBF" w:rsidP="00865EBF">
      <w:pPr>
        <w:pStyle w:val="Kop4"/>
        <w:ind w:left="864" w:hanging="864"/>
      </w:pPr>
      <w:r w:rsidRPr="009F7876">
        <w:t>Galactose</w:t>
      </w:r>
    </w:p>
    <w:p w:rsidR="00865EBF" w:rsidRPr="009F7876" w:rsidRDefault="00865EBF" w:rsidP="00865EBF">
      <w:pPr>
        <w:rPr>
          <w:rStyle w:val="Opmaakprofiel12pt"/>
        </w:rPr>
      </w:pPr>
      <w:r w:rsidRPr="009F7876">
        <w:rPr>
          <w:rStyle w:val="Opmaakprofiel12pt"/>
        </w:rPr>
        <w:t xml:space="preserve">Galactose is ook een suiker met zes koolstof atomen maar met een iets andere structuur dan glucose. </w:t>
      </w:r>
    </w:p>
    <w:p w:rsidR="00865EBF" w:rsidRPr="009F7876" w:rsidRDefault="00865EBF" w:rsidP="00865EBF">
      <w:pPr>
        <w:pStyle w:val="Vergelijking"/>
        <w:rPr>
          <w:rStyle w:val="Opmaakprofiel12pt"/>
        </w:rPr>
      </w:pPr>
      <w:r>
        <w:object w:dxaOrig="1968" w:dyaOrig="1776">
          <v:shape id="_x0000_i1237" type="#_x0000_t75" style="width:98.25pt;height:88.5pt" o:ole="">
            <v:imagedata r:id="rId607" o:title=""/>
          </v:shape>
          <o:OLEObject Type="Embed" ProgID="ACD.ChemSketch.20" ShapeID="_x0000_i1237" DrawAspect="Content" ObjectID="_1319627741" r:id="rId608"/>
        </w:object>
      </w:r>
    </w:p>
    <w:p w:rsidR="00865EBF" w:rsidRPr="009F7876" w:rsidRDefault="00865EBF" w:rsidP="00865EBF">
      <w:pPr>
        <w:rPr>
          <w:rStyle w:val="Opmaakprofiel12pt"/>
        </w:rPr>
      </w:pPr>
      <w:r w:rsidRPr="009F7876">
        <w:rPr>
          <w:rStyle w:val="Opmaakprofiel12pt"/>
        </w:rPr>
        <w:t>Galactose wordt beter opgenomen in door de dunne darm (resorbeert beter). Galactose ontstaat in de dunne darm uit lactose (melksuiker) uit melk. Lactose is een di</w:t>
      </w:r>
      <w:r>
        <w:rPr>
          <w:rStyle w:val="Opmaakprofiel12pt"/>
        </w:rPr>
        <w:t>sach</w:t>
      </w:r>
      <w:r w:rsidRPr="009F7876">
        <w:rPr>
          <w:rStyle w:val="Opmaakprofiel12pt"/>
        </w:rPr>
        <w:t xml:space="preserve">aride dat bestaat uit glucose en galactose. Dit lactose wordt afgebroken door lactase, uit de darmsapkliertjes. </w:t>
      </w:r>
    </w:p>
    <w:p w:rsidR="00865EBF" w:rsidRPr="009F7876" w:rsidRDefault="00865EBF" w:rsidP="00865EBF">
      <w:pPr>
        <w:pStyle w:val="Kop4"/>
        <w:ind w:left="864" w:hanging="864"/>
      </w:pPr>
      <w:r w:rsidRPr="009F7876">
        <w:t>Ribose</w:t>
      </w:r>
    </w:p>
    <w:p w:rsidR="00865EBF" w:rsidRPr="009F7876" w:rsidRDefault="00865EBF" w:rsidP="00865EBF">
      <w:pPr>
        <w:rPr>
          <w:rStyle w:val="Opmaakprofiel12pt"/>
        </w:rPr>
      </w:pPr>
      <w:r w:rsidRPr="009F7876">
        <w:rPr>
          <w:rStyle w:val="Opmaakprofiel12pt"/>
        </w:rPr>
        <w:t xml:space="preserve">Ribose is een suiker dat uit vijf koolstof atomen bestaat. Het lijkt op fructose </w:t>
      </w:r>
      <w:r>
        <w:rPr>
          <w:rStyle w:val="Opmaakprofiel12pt"/>
        </w:rPr>
        <w:t>waar een zijketen is afgehaald.</w:t>
      </w:r>
    </w:p>
    <w:p w:rsidR="00865EBF" w:rsidRPr="009F7876" w:rsidRDefault="00865EBF" w:rsidP="00865EBF">
      <w:pPr>
        <w:pStyle w:val="Vergelijking"/>
        <w:rPr>
          <w:rStyle w:val="Opmaakprofiel12pt"/>
        </w:rPr>
      </w:pPr>
      <w:r>
        <w:object w:dxaOrig="2093" w:dyaOrig="1354">
          <v:shape id="_x0000_i1238" type="#_x0000_t75" style="width:105pt;height:67.5pt" o:ole="">
            <v:imagedata r:id="rId609" o:title=""/>
          </v:shape>
          <o:OLEObject Type="Embed" ProgID="ACD.ChemSketch.20" ShapeID="_x0000_i1238" DrawAspect="Content" ObjectID="_1319627742" r:id="rId610"/>
        </w:object>
      </w:r>
    </w:p>
    <w:p w:rsidR="00865EBF" w:rsidRPr="009F7876" w:rsidRDefault="00865EBF" w:rsidP="00865EBF">
      <w:r w:rsidRPr="009F7876">
        <w:rPr>
          <w:rStyle w:val="Opmaakprofiel12pt"/>
        </w:rPr>
        <w:t>Ribose is een van de belangrijkste bouwstenen van grote moleculen. Ribose is onderdeel van de stoffen: AMP, ADP, ATP, cyclisch AMP en RNA. Ook in DNA is ribose ingebouwd, maar in dit geval een variant deox</w:t>
      </w:r>
      <w:r>
        <w:rPr>
          <w:rStyle w:val="Opmaakprofiel12pt"/>
        </w:rPr>
        <w:t>y</w:t>
      </w:r>
      <w:r w:rsidRPr="009F7876">
        <w:rPr>
          <w:rStyle w:val="Opmaakprofiel12pt"/>
        </w:rPr>
        <w:t>ribose. Ribose kan gemaakt worden in het stofwisselingsproces,</w:t>
      </w:r>
      <w:r w:rsidRPr="009F7876">
        <w:t xml:space="preserve"> </w:t>
      </w:r>
      <w:r w:rsidRPr="00927CB2">
        <w:t>de pentosecyclus</w:t>
      </w:r>
      <w:r w:rsidRPr="009F7876">
        <w:t>, i</w:t>
      </w:r>
      <w:r>
        <w:t>n de vorm van ribose-5-fosfaat.</w:t>
      </w:r>
    </w:p>
    <w:p w:rsidR="00865EBF" w:rsidRPr="009F7876" w:rsidRDefault="00865EBF" w:rsidP="00865EBF">
      <w:pPr>
        <w:pStyle w:val="Kop3"/>
        <w:tabs>
          <w:tab w:val="clear" w:pos="851"/>
          <w:tab w:val="num" w:pos="720"/>
        </w:tabs>
        <w:ind w:left="720" w:hanging="720"/>
      </w:pPr>
      <w:r w:rsidRPr="009F7876">
        <w:t>Di</w:t>
      </w:r>
      <w:r>
        <w:t>sach</w:t>
      </w:r>
      <w:r w:rsidRPr="009F7876">
        <w:t>ariden</w:t>
      </w:r>
    </w:p>
    <w:p w:rsidR="00865EBF" w:rsidRPr="009F7876" w:rsidRDefault="00865EBF" w:rsidP="00865EBF">
      <w:pPr>
        <w:rPr>
          <w:rStyle w:val="Opmaakprofiel12pt"/>
        </w:rPr>
      </w:pPr>
      <w:r w:rsidRPr="009F7876">
        <w:rPr>
          <w:rStyle w:val="Opmaakprofiel12pt"/>
        </w:rPr>
        <w:t>Wanneer twee cyclische mono</w:t>
      </w:r>
      <w:r>
        <w:rPr>
          <w:rStyle w:val="Opmaakprofiel12pt"/>
        </w:rPr>
        <w:t>sach</w:t>
      </w:r>
      <w:r w:rsidRPr="009F7876">
        <w:rPr>
          <w:rStyle w:val="Opmaakprofiel12pt"/>
        </w:rPr>
        <w:t>ariden door middel van een glucosidebinding (acetaalbinding) gekoppeld worden ontstaat een di</w:t>
      </w:r>
      <w:r>
        <w:rPr>
          <w:rStyle w:val="Opmaakprofiel12pt"/>
        </w:rPr>
        <w:t>sach</w:t>
      </w:r>
      <w:r w:rsidRPr="009F7876">
        <w:rPr>
          <w:rStyle w:val="Opmaakprofiel12pt"/>
        </w:rPr>
        <w:t xml:space="preserve">ariden. Een glucosidebinding ontstaat onder afsplitsing van water. </w:t>
      </w:r>
    </w:p>
    <w:p w:rsidR="00865EBF" w:rsidRPr="009F7876" w:rsidRDefault="00865EBF" w:rsidP="00865EBF">
      <w:pPr>
        <w:rPr>
          <w:rStyle w:val="Opmaakprofiel12pt"/>
        </w:rPr>
      </w:pPr>
      <w:r w:rsidRPr="009F7876">
        <w:rPr>
          <w:rStyle w:val="Opmaakprofiel12pt"/>
        </w:rPr>
        <w:t>Di</w:t>
      </w:r>
      <w:r>
        <w:rPr>
          <w:rStyle w:val="Opmaakprofiel12pt"/>
        </w:rPr>
        <w:t>sach</w:t>
      </w:r>
      <w:r w:rsidRPr="009F7876">
        <w:rPr>
          <w:rStyle w:val="Opmaakprofiel12pt"/>
        </w:rPr>
        <w:t>ariden komen veel voor in de natuur en vormen belangrijke componenten van voedingsmiddelen. Di</w:t>
      </w:r>
      <w:r>
        <w:rPr>
          <w:rStyle w:val="Opmaakprofiel12pt"/>
        </w:rPr>
        <w:t>sach</w:t>
      </w:r>
      <w:r w:rsidRPr="009F7876">
        <w:rPr>
          <w:rStyle w:val="Opmaakprofiel12pt"/>
        </w:rPr>
        <w:t>ariden zijn ook belangrijk in het vormen van poly</w:t>
      </w:r>
      <w:r>
        <w:rPr>
          <w:rStyle w:val="Opmaakprofiel12pt"/>
        </w:rPr>
        <w:t>sach</w:t>
      </w:r>
      <w:r w:rsidRPr="009F7876">
        <w:rPr>
          <w:rStyle w:val="Opmaakprofiel12pt"/>
        </w:rPr>
        <w:t>ariden en mono</w:t>
      </w:r>
      <w:r>
        <w:rPr>
          <w:rStyle w:val="Opmaakprofiel12pt"/>
        </w:rPr>
        <w:t>sach</w:t>
      </w:r>
      <w:r w:rsidRPr="009F7876">
        <w:rPr>
          <w:rStyle w:val="Opmaakprofiel12pt"/>
        </w:rPr>
        <w:t xml:space="preserve">ariden. </w:t>
      </w:r>
    </w:p>
    <w:p w:rsidR="00865EBF" w:rsidRPr="00136964" w:rsidRDefault="00865EBF" w:rsidP="00865EBF">
      <w:pPr>
        <w:rPr>
          <w:rStyle w:val="Opmaakprofiel12pt"/>
        </w:rPr>
      </w:pPr>
      <w:r w:rsidRPr="00136964">
        <w:rPr>
          <w:rStyle w:val="Opmaakprofiel12pt"/>
        </w:rPr>
        <w:lastRenderedPageBreak/>
        <w:t xml:space="preserve">De belangrijkste disachariden zijn: </w:t>
      </w:r>
      <w:r>
        <w:rPr>
          <w:rStyle w:val="Opmaakprofiel12pt"/>
        </w:rPr>
        <w:t>s</w:t>
      </w:r>
      <w:r w:rsidRPr="00136964">
        <w:t>acharose</w:t>
      </w:r>
      <w:r w:rsidRPr="00136964">
        <w:rPr>
          <w:rStyle w:val="Opmaakprofiel12pt"/>
        </w:rPr>
        <w:t xml:space="preserve">, </w:t>
      </w:r>
      <w:r>
        <w:rPr>
          <w:rStyle w:val="Opmaakprofiel12pt"/>
        </w:rPr>
        <w:t>m</w:t>
      </w:r>
      <w:r w:rsidRPr="00136964">
        <w:t>altose</w:t>
      </w:r>
      <w:r w:rsidRPr="00136964">
        <w:rPr>
          <w:rStyle w:val="Opmaakprofiel12pt"/>
        </w:rPr>
        <w:t xml:space="preserve"> en </w:t>
      </w:r>
      <w:r>
        <w:rPr>
          <w:rStyle w:val="Opmaakprofiel12pt"/>
        </w:rPr>
        <w:t>l</w:t>
      </w:r>
      <w:r w:rsidRPr="00136964">
        <w:t>actose</w:t>
      </w:r>
      <w:r>
        <w:rPr>
          <w:rStyle w:val="Opmaakprofiel12pt"/>
        </w:rPr>
        <w:t>.</w:t>
      </w:r>
    </w:p>
    <w:p w:rsidR="00865EBF" w:rsidRPr="009F7876" w:rsidRDefault="00865EBF" w:rsidP="00865EBF">
      <w:pPr>
        <w:pStyle w:val="Kop4"/>
        <w:ind w:left="864" w:hanging="864"/>
      </w:pPr>
      <w:r>
        <w:t>Sach</w:t>
      </w:r>
      <w:r w:rsidRPr="009F7876">
        <w:t>arose</w:t>
      </w:r>
    </w:p>
    <w:p w:rsidR="00865EBF" w:rsidRPr="009F7876" w:rsidRDefault="00865EBF" w:rsidP="00865EBF">
      <w:pPr>
        <w:rPr>
          <w:rStyle w:val="Opmaakprofiel12pt"/>
        </w:rPr>
      </w:pPr>
      <w:r>
        <w:rPr>
          <w:rStyle w:val="Opmaakprofiel12pt"/>
        </w:rPr>
        <w:t>Sach</w:t>
      </w:r>
      <w:r w:rsidRPr="009F7876">
        <w:rPr>
          <w:rStyle w:val="Opmaakprofiel12pt"/>
        </w:rPr>
        <w:t xml:space="preserve">arose wordt ook wel rietsuiker, bietsuiker of sucrose genoemd. De organisch chemische naam is </w:t>
      </w:r>
      <w:r>
        <w:rPr>
          <w:rStyle w:val="Opmaakprofiel12pt"/>
          <w:rFonts w:ascii="Symbol" w:hAnsi="Symbol"/>
        </w:rPr>
        <w:t></w:t>
      </w:r>
      <w:r>
        <w:rPr>
          <w:rStyle w:val="Opmaakprofiel12pt"/>
        </w:rPr>
        <w:noBreakHyphen/>
      </w:r>
      <w:r w:rsidRPr="009F7876">
        <w:rPr>
          <w:rStyle w:val="Opmaakprofiel12pt"/>
        </w:rPr>
        <w:t>D-</w:t>
      </w:r>
      <w:r>
        <w:rPr>
          <w:rStyle w:val="Opmaakprofiel12pt"/>
        </w:rPr>
        <w:t>g</w:t>
      </w:r>
      <w:r w:rsidRPr="009F7876">
        <w:rPr>
          <w:rStyle w:val="Opmaakprofiel12pt"/>
        </w:rPr>
        <w:t>lucopyranosyl-(1</w:t>
      </w:r>
      <w:r>
        <w:rPr>
          <w:rStyle w:val="Opmaakprofiel12pt"/>
        </w:rPr>
        <w:sym w:font="Symbol" w:char="F0AE"/>
      </w:r>
      <w:r w:rsidRPr="009F7876">
        <w:rPr>
          <w:rStyle w:val="Opmaakprofiel12pt"/>
        </w:rPr>
        <w:t>2)-</w:t>
      </w:r>
      <w:r>
        <w:rPr>
          <w:rStyle w:val="Opmaakprofiel12pt"/>
          <w:rFonts w:ascii="Symbol" w:hAnsi="Symbol"/>
        </w:rPr>
        <w:t></w:t>
      </w:r>
      <w:r w:rsidRPr="009F7876">
        <w:rPr>
          <w:rStyle w:val="Opmaakprofiel12pt"/>
        </w:rPr>
        <w:t>-D-fructofuranoside. Dit di</w:t>
      </w:r>
      <w:r>
        <w:rPr>
          <w:rStyle w:val="Opmaakprofiel12pt"/>
        </w:rPr>
        <w:t>sach</w:t>
      </w:r>
      <w:r w:rsidRPr="009F7876">
        <w:rPr>
          <w:rStyle w:val="Opmaakprofiel12pt"/>
        </w:rPr>
        <w:t>aride is opgebouwd uit de mono</w:t>
      </w:r>
      <w:r>
        <w:rPr>
          <w:rStyle w:val="Opmaakprofiel12pt"/>
        </w:rPr>
        <w:t>sach</w:t>
      </w:r>
      <w:r w:rsidRPr="009F7876">
        <w:rPr>
          <w:rStyle w:val="Opmaakprofiel12pt"/>
        </w:rPr>
        <w:t>aride</w:t>
      </w:r>
      <w:r>
        <w:rPr>
          <w:rStyle w:val="Opmaakprofiel12pt"/>
        </w:rPr>
        <w:t>n glucose en fructose.</w:t>
      </w:r>
    </w:p>
    <w:p w:rsidR="00865EBF" w:rsidRPr="009F7876" w:rsidRDefault="00865EBF" w:rsidP="00865EBF">
      <w:pPr>
        <w:pStyle w:val="Vergelijking"/>
        <w:rPr>
          <w:rStyle w:val="Opmaakprofiel12pt"/>
        </w:rPr>
      </w:pPr>
      <w:r>
        <w:object w:dxaOrig="3600" w:dyaOrig="2093">
          <v:shape id="_x0000_i1239" type="#_x0000_t75" style="width:180pt;height:105pt" o:ole="">
            <v:imagedata r:id="rId611" o:title=""/>
          </v:shape>
          <o:OLEObject Type="Embed" ProgID="ACD.ChemSketch.20" ShapeID="_x0000_i1239" DrawAspect="Content" ObjectID="_1319627743" r:id="rId612"/>
        </w:object>
      </w:r>
    </w:p>
    <w:p w:rsidR="00865EBF" w:rsidRPr="009F7876" w:rsidRDefault="00865EBF" w:rsidP="00865EBF">
      <w:pPr>
        <w:rPr>
          <w:rStyle w:val="Opmaakprofiel12pt"/>
        </w:rPr>
      </w:pPr>
      <w:r w:rsidRPr="009F7876">
        <w:rPr>
          <w:rStyle w:val="Opmaakprofiel12pt"/>
        </w:rPr>
        <w:t xml:space="preserve">Tijdens de vertering wordt </w:t>
      </w:r>
      <w:r>
        <w:rPr>
          <w:rStyle w:val="Opmaakprofiel12pt"/>
        </w:rPr>
        <w:t>sach</w:t>
      </w:r>
      <w:r w:rsidRPr="009F7876">
        <w:rPr>
          <w:rStyle w:val="Opmaakprofiel12pt"/>
        </w:rPr>
        <w:t>arose afgebroken door invertase tot glucose en fru</w:t>
      </w:r>
      <w:r>
        <w:rPr>
          <w:rStyle w:val="Opmaakprofiel12pt"/>
        </w:rPr>
        <w:t>ctose.</w:t>
      </w:r>
    </w:p>
    <w:p w:rsidR="00865EBF" w:rsidRPr="009F7876" w:rsidRDefault="00865EBF" w:rsidP="00865EBF">
      <w:pPr>
        <w:rPr>
          <w:rStyle w:val="Opmaakprofiel12pt"/>
        </w:rPr>
      </w:pPr>
      <w:r w:rsidRPr="009F7876">
        <w:rPr>
          <w:rStyle w:val="Opmaakprofiel12pt"/>
        </w:rPr>
        <w:t xml:space="preserve">De bekende suiker uit het dagelijkse leven </w:t>
      </w:r>
      <w:r>
        <w:rPr>
          <w:rStyle w:val="Opmaakprofiel12pt"/>
        </w:rPr>
        <w:t>is</w:t>
      </w:r>
      <w:r w:rsidRPr="009F7876">
        <w:rPr>
          <w:rStyle w:val="Opmaakprofiel12pt"/>
        </w:rPr>
        <w:t xml:space="preserve"> </w:t>
      </w:r>
      <w:r>
        <w:rPr>
          <w:rStyle w:val="Opmaakprofiel12pt"/>
        </w:rPr>
        <w:t>sach</w:t>
      </w:r>
      <w:r w:rsidRPr="009F7876">
        <w:rPr>
          <w:rStyle w:val="Opmaakprofiel12pt"/>
        </w:rPr>
        <w:t xml:space="preserve">arose, evenals basterdsuiker, poedersuiker, kandij en suikerstroop. </w:t>
      </w:r>
    </w:p>
    <w:p w:rsidR="00865EBF" w:rsidRPr="009F7876" w:rsidRDefault="00865EBF" w:rsidP="00865EBF">
      <w:pPr>
        <w:pStyle w:val="Kop4"/>
        <w:ind w:left="864" w:hanging="864"/>
      </w:pPr>
      <w:r w:rsidRPr="009F7876">
        <w:t>Maltose</w:t>
      </w:r>
    </w:p>
    <w:p w:rsidR="00865EBF" w:rsidRPr="009F7876" w:rsidRDefault="00865EBF" w:rsidP="00865EBF">
      <w:pPr>
        <w:rPr>
          <w:rStyle w:val="Opmaakprofiel12pt"/>
        </w:rPr>
      </w:pPr>
      <w:r w:rsidRPr="009F7876">
        <w:rPr>
          <w:rStyle w:val="Opmaakprofiel12pt"/>
        </w:rPr>
        <w:t>Maltose wordt ook wel moutsuiker genoemd. Dit di</w:t>
      </w:r>
      <w:r>
        <w:rPr>
          <w:rStyle w:val="Opmaakprofiel12pt"/>
        </w:rPr>
        <w:t>sach</w:t>
      </w:r>
      <w:r w:rsidRPr="009F7876">
        <w:rPr>
          <w:rStyle w:val="Opmaakprofiel12pt"/>
        </w:rPr>
        <w:t>aride is opgebouwd uit twee mono</w:t>
      </w:r>
      <w:r>
        <w:rPr>
          <w:rStyle w:val="Opmaakprofiel12pt"/>
        </w:rPr>
        <w:t>sach</w:t>
      </w:r>
      <w:r w:rsidRPr="009F7876">
        <w:rPr>
          <w:rStyle w:val="Opmaakprofiel12pt"/>
        </w:rPr>
        <w:t xml:space="preserve">ariden glucose. Deze glucose eenheden zijn verbonden met een </w:t>
      </w:r>
      <w:r w:rsidRPr="00927CB2">
        <w:rPr>
          <w:rStyle w:val="Opmaakprofiel12pt"/>
          <w:rFonts w:ascii="Symbol" w:hAnsi="Symbol"/>
        </w:rPr>
        <w:t></w:t>
      </w:r>
      <w:r>
        <w:rPr>
          <w:rStyle w:val="Opmaakprofiel12pt"/>
        </w:rPr>
        <w:t>-</w:t>
      </w:r>
      <w:r w:rsidRPr="009F7876">
        <w:rPr>
          <w:rStyle w:val="Opmaakprofiel12pt"/>
        </w:rPr>
        <w:t>1,4</w:t>
      </w:r>
      <w:r>
        <w:rPr>
          <w:rStyle w:val="Opmaakprofiel12pt"/>
        </w:rPr>
        <w:t>-</w:t>
      </w:r>
      <w:r w:rsidRPr="009F7876">
        <w:rPr>
          <w:rStyle w:val="Opmaakprofiel12pt"/>
        </w:rPr>
        <w:t xml:space="preserve">binding. </w:t>
      </w:r>
    </w:p>
    <w:p w:rsidR="00865EBF" w:rsidRPr="009F7876" w:rsidRDefault="00865EBF" w:rsidP="00865EBF">
      <w:pPr>
        <w:pStyle w:val="Vergelijking"/>
        <w:rPr>
          <w:rStyle w:val="Opmaakprofiel12pt"/>
        </w:rPr>
      </w:pPr>
      <w:r>
        <w:object w:dxaOrig="3178" w:dyaOrig="1853">
          <v:shape id="_x0000_i1240" type="#_x0000_t75" style="width:159pt;height:93pt" o:ole="">
            <v:imagedata r:id="rId613" o:title=""/>
          </v:shape>
          <o:OLEObject Type="Embed" ProgID="ACD.ChemSketch.20" ShapeID="_x0000_i1240" DrawAspect="Content" ObjectID="_1319627744" r:id="rId614"/>
        </w:object>
      </w:r>
    </w:p>
    <w:p w:rsidR="00865EBF" w:rsidRPr="009F7876" w:rsidRDefault="00865EBF" w:rsidP="00865EBF">
      <w:pPr>
        <w:rPr>
          <w:rStyle w:val="Opmaakprofiel12pt"/>
        </w:rPr>
      </w:pPr>
      <w:r w:rsidRPr="009F7876">
        <w:rPr>
          <w:rStyle w:val="Opmaakprofiel12pt"/>
        </w:rPr>
        <w:t xml:space="preserve">Het woord </w:t>
      </w:r>
      <w:r w:rsidRPr="00927CB2">
        <w:rPr>
          <w:rFonts w:ascii="Symbol" w:hAnsi="Symbol"/>
          <w:i/>
          <w:iCs/>
        </w:rPr>
        <w:t></w:t>
      </w:r>
      <w:r w:rsidRPr="009F7876">
        <w:rPr>
          <w:i/>
          <w:iCs/>
        </w:rPr>
        <w:t>,</w:t>
      </w:r>
      <w:r w:rsidRPr="009F7876">
        <w:rPr>
          <w:rStyle w:val="Opmaakprofiel12pt"/>
        </w:rPr>
        <w:t xml:space="preserve"> in de naam van de binding tussen de twee glucose eenheden, geeft aan dat de twee eenheden in een recht vlak liggen. De cijfers 1,4 betekenen dat de bindingen zich bevinden t</w:t>
      </w:r>
      <w:r>
        <w:rPr>
          <w:rStyle w:val="Opmaakprofiel12pt"/>
        </w:rPr>
        <w:t>ussen de koolstofatomen 1 en 4.</w:t>
      </w:r>
    </w:p>
    <w:p w:rsidR="00865EBF" w:rsidRPr="009F7876" w:rsidRDefault="00865EBF" w:rsidP="00865EBF">
      <w:pPr>
        <w:pStyle w:val="Kop4"/>
        <w:ind w:left="864" w:hanging="864"/>
      </w:pPr>
      <w:r w:rsidRPr="009F7876">
        <w:t>Lactose</w:t>
      </w:r>
    </w:p>
    <w:p w:rsidR="00865EBF" w:rsidRPr="009F7876" w:rsidRDefault="00865EBF" w:rsidP="00865EBF">
      <w:pPr>
        <w:rPr>
          <w:rStyle w:val="Opmaakprofiel12pt"/>
        </w:rPr>
      </w:pPr>
      <w:r w:rsidRPr="009F7876">
        <w:rPr>
          <w:rStyle w:val="Opmaakprofiel12pt"/>
        </w:rPr>
        <w:t xml:space="preserve">Lactose wordt ook wel melksuiker genoemd en komt voor in melk. De organisch chemische naam is </w:t>
      </w:r>
      <w:r>
        <w:rPr>
          <w:rStyle w:val="Opmaakprofiel12pt"/>
          <w:rFonts w:ascii="Symbol" w:hAnsi="Symbol"/>
        </w:rPr>
        <w:t></w:t>
      </w:r>
      <w:r>
        <w:rPr>
          <w:rStyle w:val="Opmaakprofiel12pt"/>
        </w:rPr>
        <w:noBreakHyphen/>
      </w:r>
      <w:r w:rsidRPr="009F7876">
        <w:rPr>
          <w:rStyle w:val="Opmaakprofiel12pt"/>
        </w:rPr>
        <w:t>D-</w:t>
      </w:r>
      <w:r>
        <w:rPr>
          <w:rStyle w:val="Opmaakprofiel12pt"/>
        </w:rPr>
        <w:t>g</w:t>
      </w:r>
      <w:r w:rsidRPr="009F7876">
        <w:rPr>
          <w:rStyle w:val="Opmaakprofiel12pt"/>
        </w:rPr>
        <w:t>alactopyranosyl-(1</w:t>
      </w:r>
      <w:r>
        <w:rPr>
          <w:rStyle w:val="Opmaakprofiel12pt"/>
        </w:rPr>
        <w:sym w:font="Symbol" w:char="F0AE"/>
      </w:r>
      <w:r w:rsidRPr="009F7876">
        <w:rPr>
          <w:rStyle w:val="Opmaakprofiel12pt"/>
        </w:rPr>
        <w:t>4)-</w:t>
      </w:r>
      <w:r>
        <w:rPr>
          <w:rStyle w:val="Opmaakprofiel12pt"/>
          <w:rFonts w:ascii="Symbol" w:hAnsi="Symbol"/>
        </w:rPr>
        <w:t></w:t>
      </w:r>
      <w:r w:rsidRPr="009F7876">
        <w:rPr>
          <w:rStyle w:val="Opmaakprofiel12pt"/>
        </w:rPr>
        <w:t>-D-</w:t>
      </w:r>
      <w:r>
        <w:rPr>
          <w:rStyle w:val="Opmaakprofiel12pt"/>
        </w:rPr>
        <w:t>g</w:t>
      </w:r>
      <w:r w:rsidRPr="009F7876">
        <w:rPr>
          <w:rStyle w:val="Opmaakprofiel12pt"/>
        </w:rPr>
        <w:t>lucopyranose. Lactose is opgebouwd uit de mono</w:t>
      </w:r>
      <w:r>
        <w:rPr>
          <w:rStyle w:val="Opmaakprofiel12pt"/>
        </w:rPr>
        <w:t>sach</w:t>
      </w:r>
      <w:r w:rsidRPr="009F7876">
        <w:rPr>
          <w:rStyle w:val="Opmaakprofiel12pt"/>
        </w:rPr>
        <w:t xml:space="preserve">ariden galactose en glucose. De twee moleculen zijn verbonden via een </w:t>
      </w:r>
      <w:r>
        <w:rPr>
          <w:rStyle w:val="Opmaakprofiel12pt"/>
          <w:rFonts w:ascii="Symbol" w:hAnsi="Symbol"/>
        </w:rPr>
        <w:t></w:t>
      </w:r>
      <w:r w:rsidRPr="009F7876">
        <w:rPr>
          <w:rStyle w:val="Opmaakprofiel12pt"/>
        </w:rPr>
        <w:t xml:space="preserve">-1,4-binding. </w:t>
      </w:r>
    </w:p>
    <w:p w:rsidR="00865EBF" w:rsidRPr="009F7876" w:rsidRDefault="00865EBF" w:rsidP="00865EBF">
      <w:pPr>
        <w:pStyle w:val="Vergelijking"/>
        <w:rPr>
          <w:rStyle w:val="Opmaakprofiel12pt"/>
        </w:rPr>
      </w:pPr>
      <w:r>
        <w:object w:dxaOrig="3398" w:dyaOrig="1833">
          <v:shape id="_x0000_i1241" type="#_x0000_t75" style="width:170.25pt;height:91.5pt" o:ole="">
            <v:imagedata r:id="rId615" o:title=""/>
          </v:shape>
          <o:OLEObject Type="Embed" ProgID="ACD.ChemSketch.20" ShapeID="_x0000_i1241" DrawAspect="Content" ObjectID="_1319627745" r:id="rId616"/>
        </w:object>
      </w:r>
    </w:p>
    <w:p w:rsidR="00865EBF" w:rsidRPr="009F7876" w:rsidRDefault="00865EBF" w:rsidP="00865EBF">
      <w:pPr>
        <w:rPr>
          <w:rStyle w:val="Opmaakprofiel12pt"/>
        </w:rPr>
      </w:pPr>
      <w:r>
        <w:rPr>
          <w:rStyle w:val="Opmaakprofiel12pt"/>
        </w:rPr>
        <w:t>De letter</w:t>
      </w:r>
      <w:r w:rsidRPr="009F7876">
        <w:rPr>
          <w:rStyle w:val="Opmaakprofiel12pt"/>
        </w:rPr>
        <w:t xml:space="preserve"> </w:t>
      </w:r>
      <w:r w:rsidRPr="00E72256">
        <w:rPr>
          <w:rFonts w:ascii="Symbol" w:hAnsi="Symbol"/>
          <w:iCs/>
        </w:rPr>
        <w:t></w:t>
      </w:r>
      <w:r w:rsidRPr="009F7876">
        <w:rPr>
          <w:i/>
          <w:iCs/>
        </w:rPr>
        <w:t>,</w:t>
      </w:r>
      <w:r w:rsidRPr="009F7876">
        <w:rPr>
          <w:rStyle w:val="Opmaakprofiel12pt"/>
        </w:rPr>
        <w:t xml:space="preserve"> in de naam van de binding tussen de twee glucose eenheden, geeft aan dat de twee eenheden niet in een recht vlak liggen, ze liggen schuin op elkaar. De cijfers 1,4 betekenen dat de bindingen zich bevinden tussen het kool</w:t>
      </w:r>
      <w:r>
        <w:rPr>
          <w:rStyle w:val="Opmaakprofiel12pt"/>
        </w:rPr>
        <w:t>stofatoom 1 en koolstofatoom 4.</w:t>
      </w:r>
    </w:p>
    <w:p w:rsidR="00865EBF" w:rsidRPr="00865EBF" w:rsidRDefault="00865EBF" w:rsidP="00865EBF">
      <w:pPr>
        <w:pStyle w:val="Kop5"/>
        <w:rPr>
          <w:rStyle w:val="Opmaakprofiel12pt"/>
          <w:lang w:val="nl-NL"/>
        </w:rPr>
      </w:pPr>
      <w:r w:rsidRPr="00865EBF">
        <w:rPr>
          <w:lang w:val="nl-NL"/>
        </w:rPr>
        <w:t>Lactose intolerantie</w:t>
      </w:r>
    </w:p>
    <w:p w:rsidR="00865EBF" w:rsidRPr="009F7876" w:rsidRDefault="00865EBF" w:rsidP="00865EBF">
      <w:pPr>
        <w:rPr>
          <w:rStyle w:val="Opmaakprofiel12pt"/>
        </w:rPr>
      </w:pPr>
      <w:r w:rsidRPr="009F7876">
        <w:rPr>
          <w:rStyle w:val="Opmaakprofiel12pt"/>
        </w:rPr>
        <w:t xml:space="preserve">Lactose wordt in de spijsvertering afgebroken tot galactose en glucose door het enzym lactase. De meeste kinderen kunnen lactose afbreken in hun spijsvertering. In tegenstelling tot kinderen is er een grote groep volwassenen in de wereld die geen lactase kunnen produceren. Deze mensen zijn dan intolerant voor melk. Na het drinken van melk, hoopt lactose zich op in de lumen van de darm omdat </w:t>
      </w:r>
      <w:r w:rsidRPr="009F7876">
        <w:rPr>
          <w:rStyle w:val="Opmaakprofiel12pt"/>
        </w:rPr>
        <w:lastRenderedPageBreak/>
        <w:t>ze geen mechanisme hebben om dit di</w:t>
      </w:r>
      <w:r>
        <w:rPr>
          <w:rStyle w:val="Opmaakprofiel12pt"/>
        </w:rPr>
        <w:t>sach</w:t>
      </w:r>
      <w:r w:rsidRPr="009F7876">
        <w:rPr>
          <w:rStyle w:val="Opmaakprofiel12pt"/>
        </w:rPr>
        <w:t>aride op te nemen. De symptomen bij lactose intolerantie zijn misselijkheid, kramp, pijn en diar</w:t>
      </w:r>
      <w:r>
        <w:rPr>
          <w:rStyle w:val="Opmaakprofiel12pt"/>
        </w:rPr>
        <w:t>ree.</w:t>
      </w:r>
    </w:p>
    <w:p w:rsidR="00865EBF" w:rsidRPr="009F7876" w:rsidRDefault="00865EBF" w:rsidP="00865EBF">
      <w:pPr>
        <w:rPr>
          <w:rStyle w:val="Opmaakprofiel12pt"/>
        </w:rPr>
      </w:pPr>
      <w:r w:rsidRPr="009F7876">
        <w:rPr>
          <w:rStyle w:val="Opmaakprofiel12pt"/>
        </w:rPr>
        <w:t>Lactose intolerantie is een genetische afwijking die meestal in de pubertijd of bij volwassenen tot uiting komt. Lactose intolerantie komt voor bij 3 % van Deense mensen, en bij Thaise mensen is het percentage 97 %. Er is met lactase behandelde melk verkrijgbaar voor lactose</w:t>
      </w:r>
      <w:r>
        <w:rPr>
          <w:rStyle w:val="Opmaakprofiel12pt"/>
        </w:rPr>
        <w:t>-</w:t>
      </w:r>
      <w:r w:rsidRPr="009F7876">
        <w:rPr>
          <w:rStyle w:val="Opmaakprofiel12pt"/>
        </w:rPr>
        <w:t xml:space="preserve">intolerante mensen. Het vermogen van mensen om lactose ook tijdens de volwassenheid af te breken, schijnt zich te hebben ontwikkeld sinds de mensen rundvee gingen temmen. Dit was </w:t>
      </w:r>
      <w:r>
        <w:rPr>
          <w:rStyle w:val="Opmaakprofiel12pt"/>
        </w:rPr>
        <w:t>enkele duizenden jaren geleden.</w:t>
      </w:r>
    </w:p>
    <w:p w:rsidR="00865EBF" w:rsidRPr="009F7876" w:rsidRDefault="00865EBF" w:rsidP="00865EBF">
      <w:pPr>
        <w:pStyle w:val="Kop3"/>
        <w:tabs>
          <w:tab w:val="clear" w:pos="851"/>
          <w:tab w:val="num" w:pos="720"/>
        </w:tabs>
        <w:ind w:left="720" w:hanging="720"/>
      </w:pPr>
      <w:r w:rsidRPr="009F7876">
        <w:t>Poly</w:t>
      </w:r>
      <w:r>
        <w:t>sach</w:t>
      </w:r>
      <w:r w:rsidRPr="009F7876">
        <w:t>ariden</w:t>
      </w:r>
    </w:p>
    <w:p w:rsidR="00865EBF" w:rsidRPr="009F7876" w:rsidRDefault="00865EBF" w:rsidP="00865EBF">
      <w:pPr>
        <w:rPr>
          <w:rStyle w:val="Opmaakprofiel12pt"/>
        </w:rPr>
      </w:pPr>
      <w:r w:rsidRPr="009F7876">
        <w:rPr>
          <w:rStyle w:val="Opmaakprofiel12pt"/>
        </w:rPr>
        <w:t>Polymeren zijn biomoleculen opgebouwd uit eenheden waarin we de mono</w:t>
      </w:r>
      <w:r>
        <w:rPr>
          <w:rStyle w:val="Opmaakprofiel12pt"/>
        </w:rPr>
        <w:t>sach</w:t>
      </w:r>
      <w:r w:rsidRPr="009F7876">
        <w:rPr>
          <w:rStyle w:val="Opmaakprofiel12pt"/>
        </w:rPr>
        <w:t>ariden herkennen. Sommige poly</w:t>
      </w:r>
      <w:r>
        <w:rPr>
          <w:rStyle w:val="Opmaakprofiel12pt"/>
        </w:rPr>
        <w:t>sach</w:t>
      </w:r>
      <w:r w:rsidRPr="009F7876">
        <w:rPr>
          <w:rStyle w:val="Opmaakprofiel12pt"/>
        </w:rPr>
        <w:t>ariden zijn hydrolyseerbaar door middel van enzymen in de spijsvertering. Hierdoor worden poly</w:t>
      </w:r>
      <w:r>
        <w:rPr>
          <w:rStyle w:val="Opmaakprofiel12pt"/>
        </w:rPr>
        <w:t>sach</w:t>
      </w:r>
      <w:r w:rsidRPr="009F7876">
        <w:rPr>
          <w:rStyle w:val="Opmaakprofiel12pt"/>
        </w:rPr>
        <w:t>ariden gesplitst in de mono</w:t>
      </w:r>
      <w:r>
        <w:rPr>
          <w:rStyle w:val="Opmaakprofiel12pt"/>
        </w:rPr>
        <w:t>sach</w:t>
      </w:r>
      <w:r w:rsidRPr="009F7876">
        <w:rPr>
          <w:rStyle w:val="Opmaakprofiel12pt"/>
        </w:rPr>
        <w:t xml:space="preserve">ariden. </w:t>
      </w:r>
    </w:p>
    <w:p w:rsidR="00865EBF" w:rsidRPr="00E72256" w:rsidRDefault="00865EBF" w:rsidP="00865EBF">
      <w:pPr>
        <w:rPr>
          <w:rStyle w:val="Opmaakprofiel12pt"/>
        </w:rPr>
      </w:pPr>
      <w:r w:rsidRPr="00E72256">
        <w:rPr>
          <w:rStyle w:val="Opmaakprofiel12pt"/>
        </w:rPr>
        <w:t xml:space="preserve">De belangrijkste polysachariden zijn: </w:t>
      </w:r>
      <w:r>
        <w:rPr>
          <w:rStyle w:val="Opmaakprofiel12pt"/>
        </w:rPr>
        <w:t>c</w:t>
      </w:r>
      <w:r w:rsidRPr="00E72256">
        <w:t>ellulose</w:t>
      </w:r>
      <w:r w:rsidRPr="00E72256">
        <w:rPr>
          <w:rStyle w:val="Opmaakprofiel12pt"/>
        </w:rPr>
        <w:t xml:space="preserve">, </w:t>
      </w:r>
      <w:r>
        <w:rPr>
          <w:rStyle w:val="Opmaakprofiel12pt"/>
        </w:rPr>
        <w:t>z</w:t>
      </w:r>
      <w:r w:rsidRPr="00E72256">
        <w:t>etmeel</w:t>
      </w:r>
      <w:r w:rsidRPr="00E72256">
        <w:rPr>
          <w:rStyle w:val="Opmaakprofiel12pt"/>
        </w:rPr>
        <w:t xml:space="preserve"> en </w:t>
      </w:r>
      <w:r>
        <w:rPr>
          <w:rStyle w:val="Opmaakprofiel12pt"/>
        </w:rPr>
        <w:t>g</w:t>
      </w:r>
      <w:r w:rsidRPr="00E72256">
        <w:t>lycogeen</w:t>
      </w:r>
      <w:r w:rsidRPr="00E72256">
        <w:rPr>
          <w:rStyle w:val="Opmaakprofiel12pt"/>
        </w:rPr>
        <w:t xml:space="preserve">. </w:t>
      </w:r>
    </w:p>
    <w:p w:rsidR="00865EBF" w:rsidRPr="009F7876" w:rsidRDefault="00865EBF" w:rsidP="00865EBF">
      <w:pPr>
        <w:pStyle w:val="Kop4"/>
        <w:ind w:left="864" w:hanging="864"/>
      </w:pPr>
      <w:r w:rsidRPr="009F7876">
        <w:t>Cellulose</w:t>
      </w:r>
    </w:p>
    <w:p w:rsidR="00865EBF" w:rsidRPr="009F7876" w:rsidRDefault="00865EBF" w:rsidP="00865EBF">
      <w:pPr>
        <w:rPr>
          <w:rStyle w:val="Opmaakprofiel12pt"/>
        </w:rPr>
      </w:pPr>
      <w:r w:rsidRPr="009F7876">
        <w:rPr>
          <w:rStyle w:val="Opmaakprofiel12pt"/>
        </w:rPr>
        <w:t xml:space="preserve">Cellulose is een belangrijk </w:t>
      </w:r>
      <w:r>
        <w:rPr>
          <w:rStyle w:val="Opmaakprofiel12pt"/>
        </w:rPr>
        <w:t>'</w:t>
      </w:r>
      <w:r w:rsidRPr="009F7876">
        <w:rPr>
          <w:rStyle w:val="Opmaakprofiel12pt"/>
        </w:rPr>
        <w:t>constructiemateriaal</w:t>
      </w:r>
      <w:r>
        <w:rPr>
          <w:rStyle w:val="Opmaakprofiel12pt"/>
        </w:rPr>
        <w:t>'</w:t>
      </w:r>
      <w:r w:rsidRPr="009F7876">
        <w:rPr>
          <w:rStyle w:val="Opmaakprofiel12pt"/>
        </w:rPr>
        <w:t xml:space="preserve"> in planten. Cellulose wordt gewonnen uit plantaardig materiaal zoals bijvoorbeeld hoed, stro en de katoenplant. </w:t>
      </w:r>
    </w:p>
    <w:p w:rsidR="00865EBF" w:rsidRPr="009F7876" w:rsidRDefault="00865EBF" w:rsidP="00865EBF">
      <w:pPr>
        <w:rPr>
          <w:rStyle w:val="Opmaakprofiel12pt"/>
        </w:rPr>
      </w:pPr>
      <w:r w:rsidRPr="009F7876">
        <w:rPr>
          <w:rStyle w:val="Opmaakprofiel12pt"/>
        </w:rPr>
        <w:t>Natuurlijke textielvezels zoals linnen (vlas), katoen en viscose (kunstzijde) bestaan uit cellulose. Evenals papie</w:t>
      </w:r>
      <w:r>
        <w:rPr>
          <w:rStyle w:val="Opmaakprofiel12pt"/>
        </w:rPr>
        <w:t>r, karton, watten en cellofaan.</w:t>
      </w:r>
    </w:p>
    <w:p w:rsidR="00865EBF" w:rsidRPr="009F7876" w:rsidRDefault="00865EBF" w:rsidP="00865EBF">
      <w:pPr>
        <w:rPr>
          <w:rStyle w:val="Opmaakprofiel12pt"/>
        </w:rPr>
      </w:pPr>
    </w:p>
    <w:p w:rsidR="00865EBF" w:rsidRPr="009F7876" w:rsidRDefault="009C5F2F" w:rsidP="00865EBF">
      <w:pPr>
        <w:rPr>
          <w:rStyle w:val="Opmaakprofiel12pt"/>
        </w:rPr>
      </w:pPr>
      <w:r>
        <w:rPr>
          <w:noProof/>
        </w:rPr>
        <w:drawing>
          <wp:inline distT="0" distB="0" distL="0" distR="0">
            <wp:extent cx="2686050" cy="1514475"/>
            <wp:effectExtent l="19050" t="0" r="0" b="0"/>
            <wp:docPr id="313" name="Afbeelding 313" descr="3de2b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3de2baa0"/>
                    <pic:cNvPicPr>
                      <a:picLocks noChangeAspect="1" noChangeArrowheads="1"/>
                    </pic:cNvPicPr>
                  </pic:nvPicPr>
                  <pic:blipFill>
                    <a:blip r:embed="rId617"/>
                    <a:srcRect/>
                    <a:stretch>
                      <a:fillRect/>
                    </a:stretch>
                  </pic:blipFill>
                  <pic:spPr bwMode="auto">
                    <a:xfrm>
                      <a:off x="0" y="0"/>
                      <a:ext cx="2686050" cy="1514475"/>
                    </a:xfrm>
                    <a:prstGeom prst="rect">
                      <a:avLst/>
                    </a:prstGeom>
                    <a:noFill/>
                    <a:ln w="9525">
                      <a:noFill/>
                      <a:miter lim="800000"/>
                      <a:headEnd/>
                      <a:tailEnd/>
                    </a:ln>
                  </pic:spPr>
                </pic:pic>
              </a:graphicData>
            </a:graphic>
          </wp:inline>
        </w:drawing>
      </w:r>
    </w:p>
    <w:p w:rsidR="00865EBF" w:rsidRPr="009F7876" w:rsidRDefault="00865EBF" w:rsidP="00865EBF">
      <w:pPr>
        <w:pStyle w:val="Kop4"/>
        <w:ind w:left="864" w:hanging="864"/>
      </w:pPr>
      <w:r w:rsidRPr="009F7876">
        <w:t>Zetmeel</w:t>
      </w:r>
    </w:p>
    <w:p w:rsidR="00865EBF" w:rsidRPr="009F7876" w:rsidRDefault="00865EBF" w:rsidP="00865EBF">
      <w:pPr>
        <w:rPr>
          <w:rStyle w:val="Opmaakprofiel12pt"/>
        </w:rPr>
      </w:pPr>
      <w:r w:rsidRPr="009F7876">
        <w:rPr>
          <w:rStyle w:val="Opmaakprofiel12pt"/>
        </w:rPr>
        <w:t xml:space="preserve">Zetmeel dient als energieopslag in planten. Er zijn twee vormen van zetmeel. De niet vertakte vorm </w:t>
      </w:r>
      <w:r>
        <w:rPr>
          <w:rStyle w:val="Opmaakprofiel12pt"/>
        </w:rPr>
        <w:t>a</w:t>
      </w:r>
      <w:r w:rsidRPr="009F7876">
        <w:rPr>
          <w:rStyle w:val="Opmaakprofiel12pt"/>
        </w:rPr>
        <w:t xml:space="preserve">mylose. Hier zijn de glucose eenheden gekoppeld door </w:t>
      </w:r>
      <w:r>
        <w:rPr>
          <w:rStyle w:val="Opmaakprofiel12pt"/>
          <w:rFonts w:ascii="Symbol" w:hAnsi="Symbol"/>
        </w:rPr>
        <w:t></w:t>
      </w:r>
      <w:r w:rsidRPr="009F7876">
        <w:rPr>
          <w:rStyle w:val="Opmaakprofiel12pt"/>
        </w:rPr>
        <w:t xml:space="preserve">-1,4-bindingen. De tweede vorm is </w:t>
      </w:r>
      <w:r>
        <w:rPr>
          <w:rStyle w:val="Opmaakprofiel12pt"/>
        </w:rPr>
        <w:t>a</w:t>
      </w:r>
      <w:r w:rsidRPr="009F7876">
        <w:rPr>
          <w:rStyle w:val="Opmaakprofiel12pt"/>
        </w:rPr>
        <w:t xml:space="preserve">mylopectine. Bij deze vorm zijn er vertakkingen in de vorm van </w:t>
      </w:r>
      <w:r w:rsidRPr="00927CB2">
        <w:rPr>
          <w:rStyle w:val="Opmaakprofiel12pt"/>
          <w:rFonts w:ascii="Symbol" w:hAnsi="Symbol"/>
        </w:rPr>
        <w:t></w:t>
      </w:r>
      <w:r w:rsidRPr="009F7876">
        <w:rPr>
          <w:rStyle w:val="Opmaakprofiel12pt"/>
        </w:rPr>
        <w:t>-1,6-bindin</w:t>
      </w:r>
      <w:r>
        <w:rPr>
          <w:rStyle w:val="Opmaakprofiel12pt"/>
        </w:rPr>
        <w:t>g</w:t>
      </w:r>
      <w:r w:rsidRPr="009F7876">
        <w:rPr>
          <w:rStyle w:val="Opmaakprofiel12pt"/>
        </w:rPr>
        <w:t xml:space="preserve">en die eens op de dertig eenheden voor komen. Deze vorm lijkt op glycogeen, maar dan met minder </w:t>
      </w:r>
      <w:r>
        <w:rPr>
          <w:rStyle w:val="Opmaakprofiel12pt"/>
          <w:rFonts w:ascii="Symbol" w:hAnsi="Symbol"/>
        </w:rPr>
        <w:t></w:t>
      </w:r>
      <w:r>
        <w:rPr>
          <w:rStyle w:val="Opmaakprofiel12pt"/>
        </w:rPr>
        <w:t>-1,6-vertakkingen.</w:t>
      </w:r>
    </w:p>
    <w:p w:rsidR="00865EBF" w:rsidRPr="009F7876" w:rsidRDefault="00865EBF" w:rsidP="00865EBF">
      <w:pPr>
        <w:rPr>
          <w:rStyle w:val="Opmaakprofiel12pt"/>
        </w:rPr>
      </w:pPr>
    </w:p>
    <w:p w:rsidR="00865EBF" w:rsidRPr="009F7876" w:rsidRDefault="009C5F2F" w:rsidP="00865EBF">
      <w:pPr>
        <w:pStyle w:val="Vergelijking"/>
        <w:rPr>
          <w:rStyle w:val="Opmaakprofiel12pt"/>
        </w:rPr>
      </w:pPr>
      <w:r>
        <w:rPr>
          <w:noProof/>
          <w:lang w:val="nl-NL"/>
        </w:rPr>
        <w:drawing>
          <wp:inline distT="0" distB="0" distL="0" distR="0">
            <wp:extent cx="5657850" cy="2066925"/>
            <wp:effectExtent l="19050" t="0" r="0" b="0"/>
            <wp:docPr id="314" name="Afbeelding 314" descr="874c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874c5040"/>
                    <pic:cNvPicPr>
                      <a:picLocks noChangeAspect="1" noChangeArrowheads="1"/>
                    </pic:cNvPicPr>
                  </pic:nvPicPr>
                  <pic:blipFill>
                    <a:blip r:embed="rId618"/>
                    <a:srcRect/>
                    <a:stretch>
                      <a:fillRect/>
                    </a:stretch>
                  </pic:blipFill>
                  <pic:spPr bwMode="auto">
                    <a:xfrm>
                      <a:off x="0" y="0"/>
                      <a:ext cx="5657850" cy="2066925"/>
                    </a:xfrm>
                    <a:prstGeom prst="rect">
                      <a:avLst/>
                    </a:prstGeom>
                    <a:noFill/>
                    <a:ln w="9525">
                      <a:noFill/>
                      <a:miter lim="800000"/>
                      <a:headEnd/>
                      <a:tailEnd/>
                    </a:ln>
                  </pic:spPr>
                </pic:pic>
              </a:graphicData>
            </a:graphic>
          </wp:inline>
        </w:drawing>
      </w:r>
    </w:p>
    <w:p w:rsidR="00865EBF" w:rsidRPr="009F7876" w:rsidRDefault="00865EBF" w:rsidP="00865EBF">
      <w:pPr>
        <w:pStyle w:val="Kop4"/>
        <w:ind w:left="864" w:hanging="864"/>
      </w:pPr>
      <w:r w:rsidRPr="009F7876">
        <w:t>Glycogeen</w:t>
      </w:r>
    </w:p>
    <w:p w:rsidR="00865EBF" w:rsidRPr="009F7876" w:rsidRDefault="00865EBF" w:rsidP="00865EBF">
      <w:r w:rsidRPr="009F7876">
        <w:t xml:space="preserve">Glycogeen dient als energie opslag bij mensen. Het bestaat uit glucose eenheden die zijn verbonden met </w:t>
      </w:r>
      <w:r>
        <w:rPr>
          <w:rFonts w:ascii="Symbol" w:hAnsi="Symbol"/>
        </w:rPr>
        <w:t></w:t>
      </w:r>
      <w:r w:rsidRPr="009F7876">
        <w:t xml:space="preserve">-1,4-bindingen, met vertakkingen als </w:t>
      </w:r>
      <w:r>
        <w:rPr>
          <w:rFonts w:ascii="Symbol" w:hAnsi="Symbol"/>
        </w:rPr>
        <w:t></w:t>
      </w:r>
      <w:r w:rsidRPr="009F7876">
        <w:t>-1,6-bindingen. De 1,6</w:t>
      </w:r>
      <w:r>
        <w:t>-</w:t>
      </w:r>
      <w:r w:rsidRPr="009F7876">
        <w:t>bindingen komen om de tien 1,4</w:t>
      </w:r>
      <w:r>
        <w:t>-</w:t>
      </w:r>
      <w:r w:rsidRPr="009F7876">
        <w:t xml:space="preserve">bindingen. </w:t>
      </w:r>
    </w:p>
    <w:p w:rsidR="00865EBF" w:rsidRPr="009F7876" w:rsidRDefault="00865EBF" w:rsidP="00865EBF"/>
    <w:p w:rsidR="00865EBF" w:rsidRDefault="009C5F2F" w:rsidP="00865EBF">
      <w:r>
        <w:rPr>
          <w:noProof/>
        </w:rPr>
        <w:drawing>
          <wp:inline distT="0" distB="0" distL="0" distR="0">
            <wp:extent cx="5876925" cy="2162175"/>
            <wp:effectExtent l="19050" t="0" r="9525" b="0"/>
            <wp:docPr id="315" name="Afbeelding 315" descr="874c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874c5040"/>
                    <pic:cNvPicPr>
                      <a:picLocks noChangeAspect="1" noChangeArrowheads="1"/>
                    </pic:cNvPicPr>
                  </pic:nvPicPr>
                  <pic:blipFill>
                    <a:blip r:embed="rId618"/>
                    <a:srcRect/>
                    <a:stretch>
                      <a:fillRect/>
                    </a:stretch>
                  </pic:blipFill>
                  <pic:spPr bwMode="auto">
                    <a:xfrm>
                      <a:off x="0" y="0"/>
                      <a:ext cx="5876925" cy="2162175"/>
                    </a:xfrm>
                    <a:prstGeom prst="rect">
                      <a:avLst/>
                    </a:prstGeom>
                    <a:noFill/>
                    <a:ln w="9525">
                      <a:noFill/>
                      <a:miter lim="800000"/>
                      <a:headEnd/>
                      <a:tailEnd/>
                    </a:ln>
                  </pic:spPr>
                </pic:pic>
              </a:graphicData>
            </a:graphic>
          </wp:inline>
        </w:drawing>
      </w:r>
    </w:p>
    <w:p w:rsidR="00865EBF" w:rsidRDefault="00865EBF" w:rsidP="00865EBF">
      <w:pPr>
        <w:pStyle w:val="Kop2"/>
        <w:keepLines w:val="0"/>
        <w:pageBreakBefore w:val="0"/>
        <w:shd w:val="clear" w:color="auto" w:fill="auto"/>
        <w:ind w:left="576" w:hanging="576"/>
      </w:pPr>
      <w:r>
        <w:br w:type="page"/>
      </w:r>
      <w:bookmarkStart w:id="658" w:name="_Toc384399150"/>
      <w:bookmarkStart w:id="659" w:name="_Toc384880854"/>
      <w:bookmarkStart w:id="660" w:name="_Toc435888088"/>
      <w:bookmarkStart w:id="661" w:name="_Toc435888568"/>
      <w:bookmarkStart w:id="662" w:name="_Toc436045850"/>
      <w:bookmarkStart w:id="663" w:name="_Toc441407022"/>
      <w:bookmarkStart w:id="664" w:name="_Toc441562914"/>
      <w:r>
        <w:lastRenderedPageBreak/>
        <w:t>Isoprenen</w:t>
      </w:r>
      <w:bookmarkEnd w:id="658"/>
      <w:bookmarkEnd w:id="659"/>
      <w:bookmarkEnd w:id="660"/>
      <w:bookmarkEnd w:id="661"/>
      <w:bookmarkEnd w:id="662"/>
      <w:bookmarkEnd w:id="663"/>
      <w:bookmarkEnd w:id="664"/>
    </w:p>
    <w:p w:rsidR="00865EBF" w:rsidRDefault="00865EBF" w:rsidP="00865EBF">
      <w:pPr>
        <w:pStyle w:val="Kop3"/>
        <w:tabs>
          <w:tab w:val="clear" w:pos="851"/>
          <w:tab w:val="num" w:pos="720"/>
        </w:tabs>
        <w:ind w:left="720" w:hanging="720"/>
      </w:pPr>
      <w:bookmarkStart w:id="665" w:name="_Toc435888089"/>
      <w:bookmarkStart w:id="666" w:name="_Toc435888569"/>
      <w:bookmarkStart w:id="667" w:name="_Toc436045851"/>
      <w:bookmarkStart w:id="668" w:name="_Toc441407023"/>
      <w:bookmarkStart w:id="669" w:name="_Toc441562915"/>
      <w:r>
        <w:t>Isopreenregel</w:t>
      </w:r>
      <w:bookmarkEnd w:id="665"/>
      <w:bookmarkEnd w:id="666"/>
      <w:bookmarkEnd w:id="667"/>
      <w:bookmarkEnd w:id="668"/>
      <w:bookmarkEnd w:id="669"/>
    </w:p>
    <w:p w:rsidR="00865EBF" w:rsidRDefault="00865EBF" w:rsidP="00865EBF">
      <w:pPr>
        <w:pStyle w:val="Bijschrift"/>
        <w:jc w:val="right"/>
      </w:pPr>
      <w:r>
        <w:t xml:space="preserve">figuur </w:t>
      </w:r>
      <w:fldSimple w:instr=" SEQ figuur \* ARABIC ">
        <w:r>
          <w:rPr>
            <w:noProof/>
          </w:rPr>
          <w:t>1</w:t>
        </w:r>
      </w:fldSimple>
      <w:r>
        <w:tab/>
        <w:t>Isopreen</w:t>
      </w:r>
    </w:p>
    <w:p w:rsidR="00865EBF" w:rsidRDefault="009C5F2F" w:rsidP="00865EBF">
      <w:r>
        <w:rPr>
          <w:noProof/>
        </w:rPr>
        <w:drawing>
          <wp:anchor distT="0" distB="0" distL="114300" distR="114300" simplePos="0" relativeHeight="251704832" behindDoc="0" locked="0" layoutInCell="0" allowOverlap="1">
            <wp:simplePos x="0" y="0"/>
            <wp:positionH relativeFrom="column">
              <wp:posOffset>3566160</wp:posOffset>
            </wp:positionH>
            <wp:positionV relativeFrom="paragraph">
              <wp:posOffset>6350</wp:posOffset>
            </wp:positionV>
            <wp:extent cx="2162175" cy="523875"/>
            <wp:effectExtent l="0" t="0" r="9525" b="0"/>
            <wp:wrapSquare wrapText="bothSides"/>
            <wp:docPr id="22"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19"/>
                    <a:srcRect/>
                    <a:stretch>
                      <a:fillRect/>
                    </a:stretch>
                  </pic:blipFill>
                  <pic:spPr bwMode="auto">
                    <a:xfrm>
                      <a:off x="0" y="0"/>
                      <a:ext cx="2162175" cy="523875"/>
                    </a:xfrm>
                    <a:prstGeom prst="rect">
                      <a:avLst/>
                    </a:prstGeom>
                    <a:noFill/>
                  </pic:spPr>
                </pic:pic>
              </a:graphicData>
            </a:graphic>
          </wp:anchor>
        </w:drawing>
      </w:r>
      <w:r w:rsidR="00865EBF">
        <w:t>Formeel kan de structuur van terpenen, steroïden en andere natuurlijke stoffen verklaard worden door polymerisatie van isopreen, die in de regel kop-staartvolgorde vertoont</w:t>
      </w:r>
    </w:p>
    <w:p w:rsidR="00865EBF" w:rsidRDefault="009C5F2F" w:rsidP="00865EBF">
      <w:pPr>
        <w:pStyle w:val="Bijschrift"/>
      </w:pPr>
      <w:r>
        <w:rPr>
          <w:noProof/>
          <w:lang w:val="nl-NL"/>
        </w:rPr>
        <w:drawing>
          <wp:anchor distT="0" distB="0" distL="114300" distR="114300" simplePos="0" relativeHeight="251700736" behindDoc="1" locked="0" layoutInCell="0" allowOverlap="1">
            <wp:simplePos x="0" y="0"/>
            <wp:positionH relativeFrom="column">
              <wp:posOffset>3749040</wp:posOffset>
            </wp:positionH>
            <wp:positionV relativeFrom="paragraph">
              <wp:posOffset>667385</wp:posOffset>
            </wp:positionV>
            <wp:extent cx="2040255" cy="643255"/>
            <wp:effectExtent l="0" t="0" r="0" b="0"/>
            <wp:wrapSquare wrapText="bothSides"/>
            <wp:docPr id="21"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20"/>
                    <a:srcRect/>
                    <a:stretch>
                      <a:fillRect/>
                    </a:stretch>
                  </pic:blipFill>
                  <pic:spPr bwMode="auto">
                    <a:xfrm>
                      <a:off x="0" y="0"/>
                      <a:ext cx="2040255" cy="643255"/>
                    </a:xfrm>
                    <a:prstGeom prst="rect">
                      <a:avLst/>
                    </a:prstGeom>
                    <a:noFill/>
                    <a:ln w="9525">
                      <a:noFill/>
                      <a:miter lim="800000"/>
                      <a:headEnd/>
                      <a:tailEnd/>
                    </a:ln>
                  </pic:spPr>
                </pic:pic>
              </a:graphicData>
            </a:graphic>
          </wp:anchor>
        </w:drawing>
      </w:r>
      <w:r w:rsidR="00865EBF">
        <w:t xml:space="preserve">figuur </w:t>
      </w:r>
      <w:fldSimple w:instr=" SEQ figuur \* ARABIC ">
        <w:r w:rsidR="00865EBF">
          <w:rPr>
            <w:noProof/>
          </w:rPr>
          <w:t>2</w:t>
        </w:r>
      </w:fldSimple>
      <w:r>
        <w:rPr>
          <w:noProof/>
          <w:lang w:val="nl-NL"/>
        </w:rPr>
        <w:drawing>
          <wp:anchor distT="0" distB="0" distL="114300" distR="114300" simplePos="0" relativeHeight="251699712" behindDoc="1" locked="0" layoutInCell="0" allowOverlap="1">
            <wp:simplePos x="0" y="0"/>
            <wp:positionH relativeFrom="column">
              <wp:posOffset>0</wp:posOffset>
            </wp:positionH>
            <wp:positionV relativeFrom="paragraph">
              <wp:posOffset>118745</wp:posOffset>
            </wp:positionV>
            <wp:extent cx="4123055" cy="465455"/>
            <wp:effectExtent l="19050" t="0" r="0" b="0"/>
            <wp:wrapTopAndBottom/>
            <wp:docPr id="20"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21"/>
                    <a:srcRect/>
                    <a:stretch>
                      <a:fillRect/>
                    </a:stretch>
                  </pic:blipFill>
                  <pic:spPr bwMode="auto">
                    <a:xfrm>
                      <a:off x="0" y="0"/>
                      <a:ext cx="4123055" cy="465455"/>
                    </a:xfrm>
                    <a:prstGeom prst="rect">
                      <a:avLst/>
                    </a:prstGeom>
                    <a:noFill/>
                    <a:ln w="9525">
                      <a:noFill/>
                      <a:miter lim="800000"/>
                      <a:headEnd/>
                      <a:tailEnd/>
                    </a:ln>
                  </pic:spPr>
                </pic:pic>
              </a:graphicData>
            </a:graphic>
          </wp:anchor>
        </w:drawing>
      </w:r>
      <w:r w:rsidR="00865EBF">
        <w:tab/>
        <w:t>Koppeling van isoprenen leidt tot terpeen</w:t>
      </w:r>
    </w:p>
    <w:p w:rsidR="00865EBF" w:rsidRDefault="00865EBF" w:rsidP="00865EBF">
      <w:r>
        <w:t xml:space="preserve">In de biosynthese van deze stoffen in de plant is echter niet isopreen zelf de bouwsteen, maar het 5-koolstofatomen bevattende equivalent </w:t>
      </w:r>
      <w:r>
        <w:rPr>
          <w:rFonts w:ascii="Symbol" w:hAnsi="Symbol"/>
        </w:rPr>
        <w:t></w:t>
      </w:r>
      <w:r>
        <w:rPr>
          <w:vertAlign w:val="superscript"/>
        </w:rPr>
        <w:t>3</w:t>
      </w:r>
      <w:r>
        <w:t>-isopentenylpyrofosfaat</w:t>
      </w:r>
    </w:p>
    <w:p w:rsidR="00865EBF" w:rsidRDefault="00865EBF" w:rsidP="00865EBF">
      <w:pPr>
        <w:pStyle w:val="Bijschrift"/>
        <w:jc w:val="right"/>
      </w:pPr>
      <w:r>
        <w:t xml:space="preserve">figuur </w:t>
      </w:r>
      <w:fldSimple w:instr=" SEQ figuur \* ARABIC ">
        <w:r>
          <w:rPr>
            <w:noProof/>
          </w:rPr>
          <w:t>3</w:t>
        </w:r>
      </w:fldSimple>
      <w:r>
        <w:tab/>
        <w:t>Isopentenylpyrofosfaat</w:t>
      </w:r>
    </w:p>
    <w:p w:rsidR="00865EBF" w:rsidRDefault="00865EBF" w:rsidP="00865EBF">
      <w:pPr>
        <w:pStyle w:val="Kop3"/>
        <w:tabs>
          <w:tab w:val="clear" w:pos="851"/>
          <w:tab w:val="num" w:pos="720"/>
        </w:tabs>
        <w:ind w:left="720" w:hanging="720"/>
      </w:pPr>
      <w:bookmarkStart w:id="670" w:name="_Toc435888090"/>
      <w:bookmarkStart w:id="671" w:name="_Toc435888570"/>
      <w:bookmarkStart w:id="672" w:name="_Toc436045852"/>
      <w:bookmarkStart w:id="673" w:name="_Toc441407024"/>
      <w:bookmarkStart w:id="674" w:name="_Toc441562916"/>
      <w:r>
        <w:t>Soorten terpenen</w:t>
      </w:r>
      <w:bookmarkEnd w:id="670"/>
      <w:bookmarkEnd w:id="671"/>
      <w:bookmarkEnd w:id="672"/>
      <w:bookmarkEnd w:id="673"/>
      <w:bookmarkEnd w:id="674"/>
    </w:p>
    <w:p w:rsidR="00865EBF" w:rsidRDefault="00865EBF" w:rsidP="00865EBF">
      <w:pPr>
        <w:pStyle w:val="Kop4"/>
        <w:ind w:left="864" w:hanging="864"/>
      </w:pPr>
      <w:bookmarkStart w:id="675" w:name="_Toc435888091"/>
      <w:bookmarkStart w:id="676" w:name="_Toc435888571"/>
      <w:bookmarkStart w:id="677" w:name="_Toc441407025"/>
      <w:bookmarkStart w:id="678" w:name="_Toc441562917"/>
      <w:r>
        <w:t>monoterpenen</w:t>
      </w:r>
      <w:bookmarkEnd w:id="675"/>
      <w:bookmarkEnd w:id="676"/>
      <w:bookmarkEnd w:id="677"/>
      <w:bookmarkEnd w:id="678"/>
    </w:p>
    <w:p w:rsidR="00865EBF" w:rsidRDefault="009C5F2F" w:rsidP="00865EBF">
      <w:pPr>
        <w:pStyle w:val="Voettekst"/>
        <w:tabs>
          <w:tab w:val="clear" w:pos="4536"/>
          <w:tab w:val="clear" w:pos="9072"/>
          <w:tab w:val="left" w:pos="284"/>
        </w:tabs>
      </w:pPr>
      <w:r>
        <w:drawing>
          <wp:anchor distT="0" distB="0" distL="114300" distR="114300" simplePos="0" relativeHeight="251701760" behindDoc="1" locked="0" layoutInCell="0" allowOverlap="1">
            <wp:simplePos x="0" y="0"/>
            <wp:positionH relativeFrom="column">
              <wp:posOffset>2468880</wp:posOffset>
            </wp:positionH>
            <wp:positionV relativeFrom="paragraph">
              <wp:posOffset>8890</wp:posOffset>
            </wp:positionV>
            <wp:extent cx="3446145" cy="1252855"/>
            <wp:effectExtent l="0" t="0" r="1905" b="0"/>
            <wp:wrapTight wrapText="left">
              <wp:wrapPolygon edited="0">
                <wp:start x="10985" y="1314"/>
                <wp:lineTo x="1791" y="2627"/>
                <wp:lineTo x="1313" y="2956"/>
                <wp:lineTo x="1313" y="6569"/>
                <wp:lineTo x="119" y="8211"/>
                <wp:lineTo x="119" y="12809"/>
                <wp:lineTo x="1075" y="17079"/>
                <wp:lineTo x="716" y="18721"/>
                <wp:lineTo x="119" y="21020"/>
                <wp:lineTo x="597" y="21020"/>
                <wp:lineTo x="4776" y="21020"/>
                <wp:lineTo x="20060" y="18064"/>
                <wp:lineTo x="20060" y="17079"/>
                <wp:lineTo x="19224" y="12152"/>
                <wp:lineTo x="19701" y="11824"/>
                <wp:lineTo x="20537" y="8539"/>
                <wp:lineTo x="20418" y="6569"/>
                <wp:lineTo x="21612" y="5255"/>
                <wp:lineTo x="21254" y="3941"/>
                <wp:lineTo x="11463" y="1314"/>
                <wp:lineTo x="10985" y="1314"/>
              </wp:wrapPolygon>
            </wp:wrapTight>
            <wp:docPr id="19"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22"/>
                    <a:srcRect/>
                    <a:stretch>
                      <a:fillRect/>
                    </a:stretch>
                  </pic:blipFill>
                  <pic:spPr bwMode="auto">
                    <a:xfrm>
                      <a:off x="0" y="0"/>
                      <a:ext cx="3446145" cy="1252855"/>
                    </a:xfrm>
                    <a:prstGeom prst="rect">
                      <a:avLst/>
                    </a:prstGeom>
                    <a:noFill/>
                    <a:ln w="9525">
                      <a:noFill/>
                      <a:miter lim="800000"/>
                      <a:headEnd/>
                      <a:tailEnd/>
                    </a:ln>
                  </pic:spPr>
                </pic:pic>
              </a:graphicData>
            </a:graphic>
          </wp:anchor>
        </w:drawing>
      </w:r>
      <w:r w:rsidR="00865EBF">
        <w:sym w:font="Symbol" w:char="F0B7"/>
      </w:r>
      <w:r w:rsidR="00865EBF">
        <w:tab/>
        <w:t>bestaan uit 2 isopreeneenheden</w:t>
      </w:r>
    </w:p>
    <w:p w:rsidR="00865EBF" w:rsidRDefault="00865EBF" w:rsidP="00865EBF">
      <w:pPr>
        <w:ind w:left="283" w:hanging="283"/>
      </w:pPr>
      <w:r>
        <w:sym w:font="Symbol" w:char="F0B7"/>
      </w:r>
      <w:r>
        <w:tab/>
        <w:t xml:space="preserve">soms treedt (via kationische intermediairen) ringsluiting op. </w:t>
      </w:r>
    </w:p>
    <w:p w:rsidR="00865EBF" w:rsidRDefault="00865EBF" w:rsidP="00865EBF">
      <w:pPr>
        <w:pStyle w:val="Bijschrift"/>
        <w:jc w:val="right"/>
      </w:pPr>
      <w:r>
        <w:t xml:space="preserve">figuur </w:t>
      </w:r>
      <w:fldSimple w:instr=" SEQ figuur \* ARABIC ">
        <w:r>
          <w:rPr>
            <w:noProof/>
          </w:rPr>
          <w:t>4</w:t>
        </w:r>
      </w:fldSimple>
      <w:r>
        <w:tab/>
        <w:t>Enkele monoterpenen</w:t>
      </w:r>
    </w:p>
    <w:p w:rsidR="00865EBF" w:rsidRDefault="00865EBF" w:rsidP="00865EBF">
      <w:pPr>
        <w:pStyle w:val="Kop4"/>
        <w:ind w:left="864" w:hanging="864"/>
      </w:pPr>
      <w:bookmarkStart w:id="679" w:name="_Toc435888092"/>
      <w:bookmarkStart w:id="680" w:name="_Toc435888572"/>
      <w:bookmarkStart w:id="681" w:name="_Toc441407026"/>
      <w:bookmarkStart w:id="682" w:name="_Toc441562918"/>
      <w:r>
        <w:t>sesquiterpenen</w:t>
      </w:r>
      <w:bookmarkEnd w:id="679"/>
      <w:bookmarkEnd w:id="680"/>
      <w:bookmarkEnd w:id="681"/>
      <w:bookmarkEnd w:id="682"/>
    </w:p>
    <w:p w:rsidR="00865EBF" w:rsidRDefault="009C5F2F" w:rsidP="00865EBF">
      <w:r>
        <w:rPr>
          <w:noProof/>
        </w:rPr>
        <w:drawing>
          <wp:anchor distT="0" distB="0" distL="114300" distR="114300" simplePos="0" relativeHeight="251703808" behindDoc="1" locked="0" layoutInCell="0" allowOverlap="1">
            <wp:simplePos x="0" y="0"/>
            <wp:positionH relativeFrom="column">
              <wp:posOffset>3931920</wp:posOffset>
            </wp:positionH>
            <wp:positionV relativeFrom="paragraph">
              <wp:posOffset>59055</wp:posOffset>
            </wp:positionV>
            <wp:extent cx="1887855" cy="1185545"/>
            <wp:effectExtent l="0" t="0" r="0" b="0"/>
            <wp:wrapSquare wrapText="bothSides"/>
            <wp:docPr id="18"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23"/>
                    <a:srcRect/>
                    <a:stretch>
                      <a:fillRect/>
                    </a:stretch>
                  </pic:blipFill>
                  <pic:spPr bwMode="auto">
                    <a:xfrm>
                      <a:off x="0" y="0"/>
                      <a:ext cx="1887855" cy="1185545"/>
                    </a:xfrm>
                    <a:prstGeom prst="rect">
                      <a:avLst/>
                    </a:prstGeom>
                    <a:noFill/>
                    <a:ln w="9525">
                      <a:noFill/>
                      <a:miter lim="800000"/>
                      <a:headEnd/>
                      <a:tailEnd/>
                    </a:ln>
                  </pic:spPr>
                </pic:pic>
              </a:graphicData>
            </a:graphic>
          </wp:anchor>
        </w:drawing>
      </w:r>
      <w:r w:rsidR="00865EBF">
        <w:t>3 isopreeneenheden</w:t>
      </w:r>
    </w:p>
    <w:p w:rsidR="00865EBF" w:rsidRDefault="00865EBF" w:rsidP="00865EBF">
      <w:pPr>
        <w:pStyle w:val="Bijschrift"/>
        <w:jc w:val="right"/>
      </w:pPr>
      <w:r>
        <w:t xml:space="preserve">figuur </w:t>
      </w:r>
      <w:fldSimple w:instr=" SEQ figuur \* ARABIC ">
        <w:r>
          <w:rPr>
            <w:noProof/>
          </w:rPr>
          <w:t>5</w:t>
        </w:r>
      </w:fldSimple>
      <w:r>
        <w:tab/>
        <w:t>Farnesol is een sesquiterpeen</w:t>
      </w:r>
    </w:p>
    <w:p w:rsidR="00865EBF" w:rsidRDefault="00865EBF" w:rsidP="00865EBF">
      <w:pPr>
        <w:pStyle w:val="Kop4"/>
        <w:ind w:left="864" w:hanging="864"/>
      </w:pPr>
      <w:bookmarkStart w:id="683" w:name="_Toc435888093"/>
      <w:bookmarkStart w:id="684" w:name="_Toc435888573"/>
      <w:bookmarkStart w:id="685" w:name="_Toc441407027"/>
      <w:bookmarkStart w:id="686" w:name="_Toc441562919"/>
      <w:r>
        <w:t>diterpenen</w:t>
      </w:r>
      <w:bookmarkEnd w:id="683"/>
      <w:bookmarkEnd w:id="684"/>
      <w:bookmarkEnd w:id="685"/>
      <w:bookmarkEnd w:id="686"/>
    </w:p>
    <w:p w:rsidR="00865EBF" w:rsidRDefault="009C5F2F" w:rsidP="00865EBF">
      <w:r>
        <w:rPr>
          <w:noProof/>
        </w:rPr>
        <w:drawing>
          <wp:anchor distT="0" distB="0" distL="114300" distR="114300" simplePos="0" relativeHeight="251702784" behindDoc="1" locked="0" layoutInCell="0" allowOverlap="1">
            <wp:simplePos x="0" y="0"/>
            <wp:positionH relativeFrom="column">
              <wp:posOffset>13970</wp:posOffset>
            </wp:positionH>
            <wp:positionV relativeFrom="paragraph">
              <wp:posOffset>219710</wp:posOffset>
            </wp:positionV>
            <wp:extent cx="3454400" cy="1049655"/>
            <wp:effectExtent l="0" t="0" r="0" b="0"/>
            <wp:wrapTopAndBottom/>
            <wp:docPr id="17"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24"/>
                    <a:srcRect/>
                    <a:stretch>
                      <a:fillRect/>
                    </a:stretch>
                  </pic:blipFill>
                  <pic:spPr bwMode="auto">
                    <a:xfrm>
                      <a:off x="0" y="0"/>
                      <a:ext cx="3454400" cy="1049655"/>
                    </a:xfrm>
                    <a:prstGeom prst="rect">
                      <a:avLst/>
                    </a:prstGeom>
                    <a:noFill/>
                    <a:ln w="9525">
                      <a:noFill/>
                      <a:miter lim="800000"/>
                      <a:headEnd/>
                      <a:tailEnd/>
                    </a:ln>
                  </pic:spPr>
                </pic:pic>
              </a:graphicData>
            </a:graphic>
          </wp:anchor>
        </w:drawing>
      </w:r>
      <w:r w:rsidR="00865EBF">
        <w:t>4 isopreeneenheden</w:t>
      </w:r>
    </w:p>
    <w:p w:rsidR="00865EBF" w:rsidRDefault="00865EBF" w:rsidP="00865EBF">
      <w:pPr>
        <w:pStyle w:val="Bijschrift"/>
      </w:pPr>
      <w:r>
        <w:t xml:space="preserve">figuur </w:t>
      </w:r>
      <w:fldSimple w:instr=" SEQ figuur \* ARABIC ">
        <w:r>
          <w:rPr>
            <w:noProof/>
          </w:rPr>
          <w:t>6</w:t>
        </w:r>
      </w:fldSimple>
      <w:r>
        <w:tab/>
        <w:t>Enkele diterpenen</w:t>
      </w:r>
    </w:p>
    <w:p w:rsidR="00865EBF" w:rsidRDefault="00865EBF" w:rsidP="00865EBF">
      <w:pPr>
        <w:pStyle w:val="Kop4"/>
        <w:ind w:left="864" w:hanging="864"/>
      </w:pPr>
      <w:bookmarkStart w:id="687" w:name="_Toc435888094"/>
      <w:bookmarkStart w:id="688" w:name="_Toc435888574"/>
      <w:bookmarkStart w:id="689" w:name="_Toc441407028"/>
      <w:bookmarkStart w:id="690" w:name="_Toc441562920"/>
      <w:r>
        <w:t>tetraterpenen</w:t>
      </w:r>
      <w:bookmarkEnd w:id="687"/>
      <w:bookmarkEnd w:id="688"/>
      <w:bookmarkEnd w:id="689"/>
      <w:bookmarkEnd w:id="690"/>
    </w:p>
    <w:p w:rsidR="00865EBF" w:rsidRDefault="009C5F2F" w:rsidP="00865EBF">
      <w:pPr>
        <w:pStyle w:val="Voettekst"/>
        <w:tabs>
          <w:tab w:val="clear" w:pos="4536"/>
          <w:tab w:val="clear" w:pos="9072"/>
        </w:tabs>
      </w:pPr>
      <w:r>
        <w:drawing>
          <wp:anchor distT="0" distB="0" distL="114300" distR="114300" simplePos="0" relativeHeight="251705856" behindDoc="1" locked="0" layoutInCell="0" allowOverlap="1">
            <wp:simplePos x="0" y="0"/>
            <wp:positionH relativeFrom="column">
              <wp:posOffset>0</wp:posOffset>
            </wp:positionH>
            <wp:positionV relativeFrom="paragraph">
              <wp:posOffset>231775</wp:posOffset>
            </wp:positionV>
            <wp:extent cx="4402455" cy="906145"/>
            <wp:effectExtent l="0" t="0" r="0" b="0"/>
            <wp:wrapTopAndBottom/>
            <wp:docPr id="16"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25"/>
                    <a:srcRect/>
                    <a:stretch>
                      <a:fillRect/>
                    </a:stretch>
                  </pic:blipFill>
                  <pic:spPr bwMode="auto">
                    <a:xfrm>
                      <a:off x="0" y="0"/>
                      <a:ext cx="4402455" cy="906145"/>
                    </a:xfrm>
                    <a:prstGeom prst="rect">
                      <a:avLst/>
                    </a:prstGeom>
                    <a:noFill/>
                    <a:ln w="9525">
                      <a:noFill/>
                      <a:miter lim="800000"/>
                      <a:headEnd/>
                      <a:tailEnd/>
                    </a:ln>
                  </pic:spPr>
                </pic:pic>
              </a:graphicData>
            </a:graphic>
          </wp:anchor>
        </w:drawing>
      </w:r>
      <w:r w:rsidR="00865EBF">
        <w:t>8 isopreeneenheden</w:t>
      </w:r>
    </w:p>
    <w:p w:rsidR="00865EBF" w:rsidRDefault="00865EBF" w:rsidP="00865EBF">
      <w:pPr>
        <w:pStyle w:val="Bijschrift"/>
        <w:sectPr w:rsidR="00865EBF" w:rsidSect="00865EBF">
          <w:footerReference w:type="even" r:id="rId626"/>
          <w:footerReference w:type="default" r:id="rId627"/>
          <w:pgSz w:w="11906" w:h="16838" w:code="9"/>
          <w:pgMar w:top="1417" w:right="1417" w:bottom="1417" w:left="1417" w:header="709" w:footer="709" w:gutter="0"/>
          <w:paperSrc w:first="114" w:other="114"/>
          <w:cols w:space="708"/>
          <w:titlePg/>
        </w:sectPr>
      </w:pPr>
      <w:r>
        <w:t xml:space="preserve">figuur </w:t>
      </w:r>
      <w:fldSimple w:instr=" SEQ figuur \* ARABIC ">
        <w:r>
          <w:rPr>
            <w:noProof/>
          </w:rPr>
          <w:t>7</w:t>
        </w:r>
      </w:fldSimple>
      <w:r>
        <w:tab/>
        <w:t>Caroteen is een tetraterpeen</w:t>
      </w:r>
    </w:p>
    <w:p w:rsidR="00865EBF" w:rsidRDefault="00865EBF" w:rsidP="00865EBF">
      <w:r w:rsidRPr="00A72E6F">
        <w:lastRenderedPageBreak/>
        <w:t xml:space="preserve">Dess-Martin </w:t>
      </w:r>
      <w:r>
        <w:t>p</w:t>
      </w:r>
      <w:r w:rsidRPr="00A72E6F">
        <w:t>erjodinaan</w:t>
      </w:r>
    </w:p>
    <w:p w:rsidR="00865EBF" w:rsidRPr="00E55609" w:rsidRDefault="009C5F2F" w:rsidP="00865EBF">
      <w:r>
        <w:rPr>
          <w:noProof/>
        </w:rPr>
        <w:drawing>
          <wp:inline distT="0" distB="0" distL="0" distR="0">
            <wp:extent cx="2647950" cy="1828800"/>
            <wp:effectExtent l="19050" t="0" r="0" b="0"/>
            <wp:docPr id="316" name="Afbeelding 316" descr="dess-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ess-m10"/>
                    <pic:cNvPicPr>
                      <a:picLocks noChangeAspect="1" noChangeArrowheads="1"/>
                    </pic:cNvPicPr>
                  </pic:nvPicPr>
                  <pic:blipFill>
                    <a:blip r:embed="rId628"/>
                    <a:srcRect/>
                    <a:stretch>
                      <a:fillRect/>
                    </a:stretch>
                  </pic:blipFill>
                  <pic:spPr bwMode="auto">
                    <a:xfrm>
                      <a:off x="0" y="0"/>
                      <a:ext cx="2647950" cy="1828800"/>
                    </a:xfrm>
                    <a:prstGeom prst="rect">
                      <a:avLst/>
                    </a:prstGeom>
                    <a:noFill/>
                    <a:ln w="9525">
                      <a:noFill/>
                      <a:miter lim="800000"/>
                      <a:headEnd/>
                      <a:tailEnd/>
                    </a:ln>
                  </pic:spPr>
                </pic:pic>
              </a:graphicData>
            </a:graphic>
          </wp:inline>
        </w:drawing>
      </w:r>
    </w:p>
    <w:p w:rsidR="00865EBF" w:rsidRPr="00A72E6F" w:rsidRDefault="00865EBF" w:rsidP="00865EBF">
      <w:r w:rsidRPr="00A72E6F">
        <w:t xml:space="preserve">Dess-Martin </w:t>
      </w:r>
      <w:r>
        <w:t>p</w:t>
      </w:r>
      <w:r w:rsidRPr="00A72E6F">
        <w:t>erjodinaan (DMP), een hypervalente joodverbinding</w:t>
      </w:r>
      <w:r>
        <w:t>,</w:t>
      </w:r>
      <w:r w:rsidRPr="00A72E6F">
        <w:t xml:space="preserve"> kan alcoholen selectief en zeer mild </w:t>
      </w:r>
      <w:r>
        <w:t>oxideren tot</w:t>
      </w:r>
      <w:r w:rsidRPr="00A72E6F">
        <w:t xml:space="preserve"> aldehyde</w:t>
      </w:r>
      <w:r>
        <w:t>n</w:t>
      </w:r>
      <w:r w:rsidRPr="00A72E6F">
        <w:t xml:space="preserve"> or ketone</w:t>
      </w:r>
      <w:r>
        <w:t>n.</w:t>
      </w:r>
    </w:p>
    <w:p w:rsidR="00865EBF" w:rsidRPr="00A72E6F" w:rsidRDefault="00865EBF" w:rsidP="00865EBF">
      <w:r w:rsidRPr="00A72E6F">
        <w:t>Deze oxidatie wordt uitgevoerd in dichloormethaan of chloroform bij kamertemperatuur</w:t>
      </w:r>
      <w:r>
        <w:t xml:space="preserve"> en verloopt gewoonlijk volledig</w:t>
      </w:r>
      <w:r w:rsidRPr="00A72E6F">
        <w:t xml:space="preserve"> </w:t>
      </w:r>
      <w:r>
        <w:t>in 0,</w:t>
      </w:r>
      <w:r w:rsidRPr="00A72E6F">
        <w:t xml:space="preserve">5 - 2 </w:t>
      </w:r>
      <w:r>
        <w:t>uur</w:t>
      </w:r>
      <w:r w:rsidRPr="00A72E6F">
        <w:t>. De producten kunnen door basische opwerking gemakkelijk gescheiden worden van de joodverbinding (bijproduct).</w:t>
      </w:r>
    </w:p>
    <w:p w:rsidR="00865EBF" w:rsidRDefault="00865EBF" w:rsidP="00865EBF"/>
    <w:p w:rsidR="00865EBF" w:rsidRPr="00E55609" w:rsidRDefault="00865EBF" w:rsidP="00865EBF">
      <w:r w:rsidRPr="00E55609">
        <w:t>Mechanism</w:t>
      </w:r>
      <w:r>
        <w:t>e</w:t>
      </w:r>
    </w:p>
    <w:p w:rsidR="00865EBF" w:rsidRPr="00E55609" w:rsidRDefault="009C5F2F" w:rsidP="00865EBF">
      <w:pPr>
        <w:rPr>
          <w:rFonts w:ascii="Arial" w:hAnsi="Arial" w:cs="Arial"/>
        </w:rPr>
      </w:pPr>
      <w:r>
        <w:rPr>
          <w:rFonts w:ascii="Arial" w:hAnsi="Arial" w:cs="Arial"/>
          <w:noProof/>
        </w:rPr>
        <w:drawing>
          <wp:inline distT="0" distB="0" distL="0" distR="0">
            <wp:extent cx="3467100" cy="1219200"/>
            <wp:effectExtent l="19050" t="0" r="0" b="0"/>
            <wp:docPr id="317" name="Afbeelding 317" descr="Des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ess-M2"/>
                    <pic:cNvPicPr>
                      <a:picLocks noChangeAspect="1" noChangeArrowheads="1"/>
                    </pic:cNvPicPr>
                  </pic:nvPicPr>
                  <pic:blipFill>
                    <a:blip r:embed="rId629"/>
                    <a:srcRect/>
                    <a:stretch>
                      <a:fillRect/>
                    </a:stretch>
                  </pic:blipFill>
                  <pic:spPr bwMode="auto">
                    <a:xfrm>
                      <a:off x="0" y="0"/>
                      <a:ext cx="3467100" cy="1219200"/>
                    </a:xfrm>
                    <a:prstGeom prst="rect">
                      <a:avLst/>
                    </a:prstGeom>
                    <a:noFill/>
                    <a:ln w="9525">
                      <a:noFill/>
                      <a:miter lim="800000"/>
                      <a:headEnd/>
                      <a:tailEnd/>
                    </a:ln>
                  </pic:spPr>
                </pic:pic>
              </a:graphicData>
            </a:graphic>
          </wp:inline>
        </w:drawing>
      </w:r>
    </w:p>
    <w:p w:rsidR="00865EBF" w:rsidRPr="00E55609" w:rsidRDefault="009C5F2F" w:rsidP="00865EBF">
      <w:pPr>
        <w:rPr>
          <w:rFonts w:ascii="Arial" w:hAnsi="Arial" w:cs="Arial"/>
        </w:rPr>
      </w:pPr>
      <w:r>
        <w:rPr>
          <w:rFonts w:ascii="Arial" w:hAnsi="Arial" w:cs="Arial"/>
          <w:noProof/>
        </w:rPr>
        <w:drawing>
          <wp:inline distT="0" distB="0" distL="0" distR="0">
            <wp:extent cx="4095750" cy="1295400"/>
            <wp:effectExtent l="19050" t="0" r="0" b="0"/>
            <wp:docPr id="318" name="Afbeelding 318" descr="Des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ess-M1"/>
                    <pic:cNvPicPr>
                      <a:picLocks noChangeAspect="1" noChangeArrowheads="1"/>
                    </pic:cNvPicPr>
                  </pic:nvPicPr>
                  <pic:blipFill>
                    <a:blip r:embed="rId630"/>
                    <a:srcRect/>
                    <a:stretch>
                      <a:fillRect/>
                    </a:stretch>
                  </pic:blipFill>
                  <pic:spPr bwMode="auto">
                    <a:xfrm>
                      <a:off x="0" y="0"/>
                      <a:ext cx="4095750" cy="1295400"/>
                    </a:xfrm>
                    <a:prstGeom prst="rect">
                      <a:avLst/>
                    </a:prstGeom>
                    <a:noFill/>
                    <a:ln w="9525">
                      <a:noFill/>
                      <a:miter lim="800000"/>
                      <a:headEnd/>
                      <a:tailEnd/>
                    </a:ln>
                  </pic:spPr>
                </pic:pic>
              </a:graphicData>
            </a:graphic>
          </wp:inline>
        </w:drawing>
      </w:r>
    </w:p>
    <w:p w:rsidR="00865EBF" w:rsidRPr="00E55609" w:rsidRDefault="00865EBF" w:rsidP="00865EBF">
      <w:pPr>
        <w:rPr>
          <w:lang w:val="en-GB"/>
        </w:rPr>
      </w:pPr>
      <w:r w:rsidRPr="00E55609">
        <w:rPr>
          <w:lang w:val="en-GB"/>
        </w:rPr>
        <w:t>  </w:t>
      </w:r>
    </w:p>
    <w:p w:rsidR="00865EBF" w:rsidRPr="00E55609" w:rsidRDefault="00865EBF" w:rsidP="00865EBF">
      <w:pPr>
        <w:rPr>
          <w:lang w:val="en-GB"/>
        </w:rPr>
      </w:pPr>
      <w:r w:rsidRPr="00E55609">
        <w:rPr>
          <w:b/>
          <w:bCs/>
          <w:lang w:val="en-GB"/>
        </w:rPr>
        <w:t>Recent Literature</w:t>
      </w:r>
    </w:p>
    <w:p w:rsidR="00865EBF" w:rsidRPr="00E55609" w:rsidRDefault="009C5F2F" w:rsidP="00865EBF">
      <w:pPr>
        <w:rPr>
          <w:lang w:val="en-GB"/>
        </w:rPr>
      </w:pPr>
      <w:r>
        <w:rPr>
          <w:noProof/>
        </w:rPr>
        <w:drawing>
          <wp:inline distT="0" distB="0" distL="0" distR="0">
            <wp:extent cx="2809875" cy="857250"/>
            <wp:effectExtent l="19050" t="0" r="9525" b="0"/>
            <wp:docPr id="319" name="Afbeelding 319" descr="7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702b"/>
                    <pic:cNvPicPr>
                      <a:picLocks noChangeAspect="1" noChangeArrowheads="1"/>
                    </pic:cNvPicPr>
                  </pic:nvPicPr>
                  <pic:blipFill>
                    <a:blip r:embed="rId631"/>
                    <a:srcRect/>
                    <a:stretch>
                      <a:fillRect/>
                    </a:stretch>
                  </pic:blipFill>
                  <pic:spPr bwMode="auto">
                    <a:xfrm>
                      <a:off x="0" y="0"/>
                      <a:ext cx="2809875" cy="857250"/>
                    </a:xfrm>
                    <a:prstGeom prst="rect">
                      <a:avLst/>
                    </a:prstGeom>
                    <a:noFill/>
                    <a:ln w="9525">
                      <a:noFill/>
                      <a:miter lim="800000"/>
                      <a:headEnd/>
                      <a:tailEnd/>
                    </a:ln>
                  </pic:spPr>
                </pic:pic>
              </a:graphicData>
            </a:graphic>
          </wp:inline>
        </w:drawing>
      </w:r>
      <w:r w:rsidR="00865EBF" w:rsidRPr="00E55609">
        <w:rPr>
          <w:lang w:val="en-GB"/>
        </w:rPr>
        <w:br/>
        <w:t xml:space="preserve">J. S. Yadav, B. V. S. Reddy, A. K. Basak, A. V. Narsaiah, </w:t>
      </w:r>
      <w:r w:rsidR="00865EBF" w:rsidRPr="00E55609">
        <w:rPr>
          <w:i/>
          <w:iCs/>
          <w:lang w:val="en-GB"/>
        </w:rPr>
        <w:t xml:space="preserve">Tetrahedron, </w:t>
      </w:r>
      <w:r w:rsidR="00865EBF" w:rsidRPr="00E55609">
        <w:rPr>
          <w:b/>
          <w:bCs/>
          <w:lang w:val="en-GB"/>
        </w:rPr>
        <w:t>2004</w:t>
      </w:r>
      <w:r w:rsidR="00865EBF" w:rsidRPr="00E55609">
        <w:rPr>
          <w:lang w:val="en-GB"/>
        </w:rPr>
        <w:t xml:space="preserve">, </w:t>
      </w:r>
      <w:r w:rsidR="00865EBF" w:rsidRPr="00E55609">
        <w:rPr>
          <w:i/>
          <w:iCs/>
          <w:lang w:val="en-GB"/>
        </w:rPr>
        <w:t>60</w:t>
      </w:r>
      <w:r w:rsidR="00865EBF" w:rsidRPr="00E55609">
        <w:rPr>
          <w:lang w:val="en-GB"/>
        </w:rPr>
        <w:t>, 2131-2135.</w:t>
      </w:r>
    </w:p>
    <w:p w:rsidR="00E06FE0" w:rsidRPr="00865EBF" w:rsidRDefault="00E06FE0">
      <w:pPr>
        <w:rPr>
          <w:lang w:val="en-GB"/>
        </w:rPr>
      </w:pPr>
    </w:p>
    <w:p w:rsidR="00E06FE0" w:rsidRPr="00865EBF" w:rsidRDefault="00E06FE0">
      <w:pPr>
        <w:rPr>
          <w:lang w:val="en-US"/>
        </w:rPr>
        <w:sectPr w:rsidR="00E06FE0" w:rsidRPr="00865EBF" w:rsidSect="008710E6">
          <w:footerReference w:type="even" r:id="rId632"/>
          <w:footerReference w:type="first" r:id="rId633"/>
          <w:pgSz w:w="11906" w:h="16838" w:code="9"/>
          <w:pgMar w:top="1418" w:right="1418" w:bottom="1418" w:left="1418" w:header="709" w:footer="709" w:gutter="0"/>
          <w:paperSrc w:first="114" w:other="114"/>
          <w:cols w:space="708"/>
          <w:titlePg/>
        </w:sectPr>
      </w:pPr>
    </w:p>
    <w:p w:rsidR="00066986" w:rsidRPr="00896D93" w:rsidRDefault="00066986" w:rsidP="007C5F8A">
      <w:pPr>
        <w:pStyle w:val="Kop1"/>
      </w:pPr>
      <w:bookmarkStart w:id="691" w:name="_Toc4918029"/>
      <w:bookmarkStart w:id="692" w:name="_Toc98689075"/>
      <w:r w:rsidRPr="00896D93">
        <w:lastRenderedPageBreak/>
        <w:t>Instrumentele Analyse</w:t>
      </w:r>
      <w:bookmarkEnd w:id="691"/>
      <w:bookmarkEnd w:id="692"/>
    </w:p>
    <w:p w:rsidR="00066986" w:rsidRDefault="00066986"/>
    <w:p w:rsidR="00066986" w:rsidRDefault="00066986"/>
    <w:p w:rsidR="00E06FE0" w:rsidRDefault="00E06FE0">
      <w:r>
        <w:rPr>
          <w:noProof/>
        </w:rPr>
        <w:pict>
          <v:shape id="_x0000_s1034" type="#_x0000_t136" style="position:absolute;margin-left:149.15pt;margin-top:140.4pt;width:489pt;height:111pt;rotation:90;z-index:251613696;mso-position-horizontal-relative:margin" fillcolor="black">
            <v:shadow color="#868686"/>
            <v:textpath style="font-family:&quot;Arial Black&quot;;font-size:40pt;v-rotate-letters:t;v-text-kern:t" trim="t" fitpath="t" string="5&#10;Instrumentele Analyse"/>
            <w10:wrap type="square" anchorx="margin"/>
            <w10:anchorlock/>
          </v:shape>
        </w:pict>
      </w:r>
    </w:p>
    <w:p w:rsidR="00E06FE0" w:rsidRDefault="00E06FE0">
      <w:pPr>
        <w:sectPr w:rsidR="00E06FE0" w:rsidSect="008710E6">
          <w:footerReference w:type="first" r:id="rId634"/>
          <w:type w:val="oddPage"/>
          <w:pgSz w:w="11906" w:h="16838" w:code="9"/>
          <w:pgMar w:top="1418" w:right="1418" w:bottom="1418" w:left="1418" w:header="709" w:footer="709" w:gutter="0"/>
          <w:paperSrc w:first="114" w:other="114"/>
          <w:cols w:space="708"/>
          <w:titlePg/>
        </w:sectPr>
      </w:pPr>
    </w:p>
    <w:p w:rsidR="00E06FE0" w:rsidRDefault="00E06FE0" w:rsidP="00117F2D">
      <w:pPr>
        <w:pStyle w:val="Kop2"/>
      </w:pPr>
      <w:bookmarkStart w:id="693" w:name="_Toc98689076"/>
      <w:r>
        <w:lastRenderedPageBreak/>
        <w:t>Instrumentele analyse</w:t>
      </w:r>
      <w:bookmarkEnd w:id="693"/>
      <w:r w:rsidR="00697D27" w:rsidRPr="00495C28">
        <w:fldChar w:fldCharType="begin"/>
      </w:r>
      <w:r w:rsidR="00697D27" w:rsidRPr="00495C28">
        <w:instrText xml:space="preserve"> XE "analyse:instrumente</w:instrText>
      </w:r>
      <w:r w:rsidR="00495C28">
        <w:instrText>el</w:instrText>
      </w:r>
      <w:r w:rsidR="00697D27" w:rsidRPr="00495C28">
        <w:instrText xml:space="preserve">" </w:instrText>
      </w:r>
      <w:r w:rsidR="00697D27" w:rsidRPr="00495C28">
        <w:fldChar w:fldCharType="end"/>
      </w:r>
    </w:p>
    <w:p w:rsidR="00E06FE0" w:rsidRDefault="00E06FE0" w:rsidP="00917D44">
      <w:pPr>
        <w:pStyle w:val="Kop3"/>
      </w:pPr>
      <w:bookmarkStart w:id="694" w:name="_Toc384880780"/>
      <w:bookmarkStart w:id="695" w:name="_Toc435887965"/>
      <w:bookmarkStart w:id="696" w:name="_Toc435888445"/>
      <w:bookmarkStart w:id="697" w:name="_Toc509390639"/>
      <w:bookmarkStart w:id="698" w:name="_Toc4590001"/>
      <w:bookmarkStart w:id="699" w:name="_Toc4679245"/>
      <w:bookmarkStart w:id="700" w:name="_Toc4918031"/>
      <w:bookmarkStart w:id="701" w:name="_Toc98689077"/>
      <w:r>
        <w:t>Spectrometrie</w:t>
      </w:r>
      <w:r w:rsidR="00697D27" w:rsidRPr="00087FA8">
        <w:fldChar w:fldCharType="begin"/>
      </w:r>
      <w:r w:rsidR="00697D27" w:rsidRPr="00087FA8">
        <w:instrText xml:space="preserve"> XE "spectrometrie" </w:instrText>
      </w:r>
      <w:r w:rsidR="00697D27" w:rsidRPr="00087FA8">
        <w:fldChar w:fldCharType="end"/>
      </w:r>
      <w:r w:rsidR="00087FA8" w:rsidRPr="00087FA8">
        <w:fldChar w:fldCharType="begin"/>
      </w:r>
      <w:r w:rsidR="00087FA8" w:rsidRPr="00087FA8">
        <w:instrText xml:space="preserve"> XE "metrie</w:instrText>
      </w:r>
      <w:r w:rsidR="00087FA8">
        <w:instrText>:</w:instrText>
      </w:r>
      <w:r w:rsidR="00087FA8" w:rsidRPr="00087FA8">
        <w:instrText xml:space="preserve"> spectro</w:instrText>
      </w:r>
      <w:r w:rsidR="00087FA8">
        <w:instrText>-</w:instrText>
      </w:r>
      <w:r w:rsidR="00087FA8" w:rsidRPr="00087FA8">
        <w:instrText xml:space="preserve">" </w:instrText>
      </w:r>
      <w:r w:rsidR="00087FA8" w:rsidRPr="00087FA8">
        <w:fldChar w:fldCharType="end"/>
      </w:r>
      <w:r>
        <w:t>, algemeen</w:t>
      </w:r>
      <w:bookmarkEnd w:id="694"/>
      <w:bookmarkEnd w:id="695"/>
      <w:bookmarkEnd w:id="696"/>
      <w:bookmarkEnd w:id="697"/>
      <w:bookmarkEnd w:id="698"/>
      <w:bookmarkEnd w:id="699"/>
      <w:bookmarkEnd w:id="700"/>
      <w:bookmarkEnd w:id="701"/>
    </w:p>
    <w:p w:rsidR="00E06FE0" w:rsidRPr="000F5400" w:rsidRDefault="00E06FE0">
      <w:pPr>
        <w:rPr>
          <w:b/>
        </w:rPr>
      </w:pPr>
      <w:bookmarkStart w:id="702" w:name="_Toc435887966"/>
      <w:bookmarkStart w:id="703" w:name="_Toc435888446"/>
      <w:r w:rsidRPr="000F5400">
        <w:rPr>
          <w:b/>
        </w:rPr>
        <w:t>interacties</w:t>
      </w:r>
      <w:bookmarkEnd w:id="702"/>
      <w:bookmarkEnd w:id="703"/>
    </w:p>
    <w:tbl>
      <w:tblPr>
        <w:tblW w:w="0" w:type="auto"/>
        <w:tblInd w:w="-176" w:type="dxa"/>
        <w:tblLook w:val="01E0"/>
      </w:tblPr>
      <w:tblGrid>
        <w:gridCol w:w="1637"/>
        <w:gridCol w:w="2025"/>
      </w:tblGrid>
      <w:tr w:rsidR="000F5400" w:rsidRPr="000F5400" w:rsidTr="002C3F1E">
        <w:tc>
          <w:tcPr>
            <w:tcW w:w="0" w:type="auto"/>
          </w:tcPr>
          <w:p w:rsidR="000F5400" w:rsidRPr="000F5400" w:rsidRDefault="000F5400" w:rsidP="002C3F1E">
            <w:pPr>
              <w:numPr>
                <w:ilvl w:val="0"/>
                <w:numId w:val="40"/>
              </w:numPr>
              <w:ind w:left="284" w:hanging="284"/>
            </w:pPr>
            <w:r w:rsidRPr="000F5400">
              <w:t>absorptie:</w:t>
            </w:r>
          </w:p>
        </w:tc>
        <w:tc>
          <w:tcPr>
            <w:tcW w:w="0" w:type="auto"/>
          </w:tcPr>
          <w:p w:rsidR="000F5400" w:rsidRPr="000F5400" w:rsidRDefault="000F5400" w:rsidP="00693084">
            <w:r w:rsidRPr="000F5400">
              <w:t>transmissie</w:t>
            </w:r>
          </w:p>
        </w:tc>
      </w:tr>
      <w:tr w:rsidR="000F5400" w:rsidRPr="000F5400" w:rsidTr="002C3F1E">
        <w:tc>
          <w:tcPr>
            <w:tcW w:w="0" w:type="auto"/>
          </w:tcPr>
          <w:p w:rsidR="000F5400" w:rsidRPr="000F5400" w:rsidRDefault="000F5400" w:rsidP="002C3F1E">
            <w:pPr>
              <w:tabs>
                <w:tab w:val="num" w:pos="460"/>
              </w:tabs>
              <w:ind w:left="284"/>
            </w:pPr>
          </w:p>
        </w:tc>
        <w:tc>
          <w:tcPr>
            <w:tcW w:w="0" w:type="auto"/>
          </w:tcPr>
          <w:p w:rsidR="000F5400" w:rsidRPr="000F5400" w:rsidRDefault="000F5400" w:rsidP="00693084">
            <w:r w:rsidRPr="000F5400">
              <w:t>reflectie</w:t>
            </w:r>
          </w:p>
        </w:tc>
      </w:tr>
      <w:tr w:rsidR="000F5400" w:rsidRPr="000F5400" w:rsidTr="002C3F1E">
        <w:tc>
          <w:tcPr>
            <w:tcW w:w="0" w:type="auto"/>
          </w:tcPr>
          <w:p w:rsidR="000F5400" w:rsidRPr="000F5400" w:rsidRDefault="000F5400" w:rsidP="002C3F1E">
            <w:pPr>
              <w:numPr>
                <w:ilvl w:val="0"/>
                <w:numId w:val="40"/>
              </w:numPr>
              <w:ind w:left="284" w:hanging="284"/>
            </w:pPr>
            <w:r w:rsidRPr="000F5400">
              <w:t>fluorescentie</w:t>
            </w:r>
          </w:p>
        </w:tc>
        <w:tc>
          <w:tcPr>
            <w:tcW w:w="0" w:type="auto"/>
          </w:tcPr>
          <w:p w:rsidR="000F5400" w:rsidRPr="000F5400" w:rsidRDefault="000F5400" w:rsidP="00693084"/>
        </w:tc>
      </w:tr>
      <w:tr w:rsidR="000F5400" w:rsidRPr="000F5400" w:rsidTr="002C3F1E">
        <w:tc>
          <w:tcPr>
            <w:tcW w:w="0" w:type="auto"/>
          </w:tcPr>
          <w:p w:rsidR="000F5400" w:rsidRPr="000F5400" w:rsidRDefault="000F5400" w:rsidP="002C3F1E">
            <w:pPr>
              <w:numPr>
                <w:ilvl w:val="0"/>
                <w:numId w:val="40"/>
              </w:numPr>
              <w:ind w:left="284" w:hanging="284"/>
            </w:pPr>
            <w:r w:rsidRPr="000F5400">
              <w:t>emissie:</w:t>
            </w:r>
          </w:p>
        </w:tc>
        <w:tc>
          <w:tcPr>
            <w:tcW w:w="0" w:type="auto"/>
          </w:tcPr>
          <w:p w:rsidR="000F5400" w:rsidRPr="000F5400" w:rsidRDefault="000F5400" w:rsidP="00693084">
            <w:r w:rsidRPr="000F5400">
              <w:t>vlam</w:t>
            </w:r>
          </w:p>
        </w:tc>
      </w:tr>
      <w:tr w:rsidR="000F5400" w:rsidRPr="000F5400" w:rsidTr="002C3F1E">
        <w:tc>
          <w:tcPr>
            <w:tcW w:w="0" w:type="auto"/>
          </w:tcPr>
          <w:p w:rsidR="000F5400" w:rsidRPr="000F5400" w:rsidRDefault="000F5400" w:rsidP="002C3F1E">
            <w:pPr>
              <w:tabs>
                <w:tab w:val="num" w:pos="460"/>
              </w:tabs>
              <w:ind w:left="284"/>
            </w:pPr>
          </w:p>
        </w:tc>
        <w:tc>
          <w:tcPr>
            <w:tcW w:w="0" w:type="auto"/>
          </w:tcPr>
          <w:p w:rsidR="000F5400" w:rsidRPr="000F5400" w:rsidRDefault="000F5400" w:rsidP="00693084">
            <w:r w:rsidRPr="000F5400">
              <w:t>chemoluminescentie</w:t>
            </w:r>
          </w:p>
        </w:tc>
      </w:tr>
    </w:tbl>
    <w:p w:rsidR="00E06FE0" w:rsidRDefault="00E06FE0"/>
    <w:p w:rsidR="00E06FE0" w:rsidRPr="000F5400" w:rsidRDefault="00E06FE0">
      <w:pPr>
        <w:rPr>
          <w:b/>
        </w:rPr>
      </w:pPr>
      <w:r w:rsidRPr="000F5400">
        <w:rPr>
          <w:b/>
        </w:rPr>
        <w:t>toepassingen</w:t>
      </w:r>
    </w:p>
    <w:p w:rsidR="00E06FE0" w:rsidRDefault="00E06FE0" w:rsidP="000F5400">
      <w:pPr>
        <w:numPr>
          <w:ilvl w:val="0"/>
          <w:numId w:val="41"/>
        </w:numPr>
        <w:tabs>
          <w:tab w:val="clear" w:pos="436"/>
          <w:tab w:val="num" w:pos="284"/>
        </w:tabs>
        <w:ind w:left="284" w:hanging="568"/>
      </w:pPr>
      <w:r>
        <w:t>microscopie</w:t>
      </w:r>
    </w:p>
    <w:p w:rsidR="00E06FE0" w:rsidRDefault="00E06FE0" w:rsidP="000F5400">
      <w:pPr>
        <w:numPr>
          <w:ilvl w:val="0"/>
          <w:numId w:val="41"/>
        </w:numPr>
        <w:tabs>
          <w:tab w:val="clear" w:pos="436"/>
          <w:tab w:val="num" w:pos="284"/>
        </w:tabs>
        <w:ind w:left="284" w:hanging="568"/>
      </w:pPr>
      <w:r>
        <w:t>kwalitatieve analyse (bijv. vlammen)</w:t>
      </w:r>
    </w:p>
    <w:p w:rsidR="00E06FE0" w:rsidRDefault="00E06FE0">
      <w:bookmarkStart w:id="704" w:name="_Toc435887967"/>
      <w:bookmarkStart w:id="705" w:name="_Toc435888447"/>
      <w:r>
        <w:t>gekwantiseerd</w:t>
      </w:r>
      <w:bookmarkEnd w:id="704"/>
      <w:bookmarkEnd w:id="705"/>
    </w:p>
    <w:p w:rsidR="00E06FE0" w:rsidRDefault="00E06FE0">
      <w:r>
        <w:t>overgangen tussen discrete energieniveaus</w:t>
      </w:r>
    </w:p>
    <w:p w:rsidR="00E06FE0" w:rsidRDefault="009C5F2F">
      <w:pPr>
        <w:jc w:val="center"/>
      </w:pPr>
      <w:r>
        <w:rPr>
          <w:noProof/>
        </w:rPr>
        <w:drawing>
          <wp:inline distT="0" distB="0" distL="0" distR="0">
            <wp:extent cx="3505200" cy="3133725"/>
            <wp:effectExtent l="19050" t="0" r="0"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35"/>
                    <a:srcRect/>
                    <a:stretch>
                      <a:fillRect/>
                    </a:stretch>
                  </pic:blipFill>
                  <pic:spPr bwMode="auto">
                    <a:xfrm>
                      <a:off x="0" y="0"/>
                      <a:ext cx="3505200" cy="3133725"/>
                    </a:xfrm>
                    <a:prstGeom prst="rect">
                      <a:avLst/>
                    </a:prstGeom>
                    <a:noFill/>
                    <a:ln w="9525">
                      <a:noFill/>
                      <a:miter lim="800000"/>
                      <a:headEnd/>
                      <a:tailEnd/>
                    </a:ln>
                  </pic:spPr>
                </pic:pic>
              </a:graphicData>
            </a:graphic>
          </wp:inline>
        </w:drawing>
      </w:r>
    </w:p>
    <w:p w:rsidR="00E06FE0" w:rsidRDefault="00E06FE0">
      <w:pPr>
        <w:pStyle w:val="Bijschrift"/>
        <w:jc w:val="center"/>
      </w:pPr>
      <w:bookmarkStart w:id="706" w:name="_Ref435525411"/>
      <w:r>
        <w:t xml:space="preserve">figuur </w:t>
      </w:r>
      <w:fldSimple w:instr=" SEQ figuur \* ARABIC ">
        <w:r w:rsidR="00B27FE9">
          <w:rPr>
            <w:noProof/>
          </w:rPr>
          <w:t>58</w:t>
        </w:r>
      </w:fldSimple>
      <w:bookmarkEnd w:id="706"/>
      <w:r>
        <w:tab/>
        <w:t>Eigenschappen spectra bij verschillende technieken</w:t>
      </w:r>
    </w:p>
    <w:p w:rsidR="00E06FE0" w:rsidRDefault="00E06FE0">
      <w:pPr>
        <w:tabs>
          <w:tab w:val="left" w:pos="284"/>
        </w:tabs>
      </w:pPr>
      <w:r>
        <w:sym w:font="Symbol" w:char="F0B7"/>
      </w:r>
      <w:r>
        <w:tab/>
        <w:t>bandbreedte</w:t>
      </w:r>
      <w:r w:rsidR="00697D27">
        <w:fldChar w:fldCharType="begin"/>
      </w:r>
      <w:r w:rsidR="00697D27">
        <w:instrText xml:space="preserve"> XE "</w:instrText>
      </w:r>
      <w:r w:rsidR="00697D27" w:rsidRPr="00E940EE">
        <w:instrText>bandbreedte</w:instrText>
      </w:r>
      <w:r w:rsidR="00697D27">
        <w:instrText xml:space="preserve">" </w:instrText>
      </w:r>
      <w:r w:rsidR="00697D27">
        <w:fldChar w:fldCharType="end"/>
      </w:r>
      <w:r>
        <w:t xml:space="preserve"> geeft aan hoe breed het golflengtegebied</w:t>
      </w:r>
      <w:r w:rsidR="00697D27">
        <w:fldChar w:fldCharType="begin"/>
      </w:r>
      <w:r w:rsidR="00697D27">
        <w:instrText xml:space="preserve"> XE "</w:instrText>
      </w:r>
      <w:r w:rsidR="00697D27" w:rsidRPr="00E940EE">
        <w:instrText>golf</w:instrText>
      </w:r>
      <w:r w:rsidR="00DC096F">
        <w:instrText>:-</w:instrText>
      </w:r>
      <w:r w:rsidR="00697D27" w:rsidRPr="00E940EE">
        <w:instrText>lengtegebied</w:instrText>
      </w:r>
      <w:r w:rsidR="00697D27">
        <w:instrText xml:space="preserve">" </w:instrText>
      </w:r>
      <w:r w:rsidR="00697D27">
        <w:fldChar w:fldCharType="end"/>
      </w:r>
      <w:r>
        <w:t xml:space="preserve"> is van een bepaalde spectrometrische techniek.</w:t>
      </w:r>
    </w:p>
    <w:p w:rsidR="00E06FE0" w:rsidRDefault="00E06FE0">
      <w:pPr>
        <w:tabs>
          <w:tab w:val="left" w:pos="284"/>
        </w:tabs>
        <w:ind w:left="284" w:hanging="284"/>
      </w:pPr>
      <w:r>
        <w:sym w:font="Symbol" w:char="F0B7"/>
      </w:r>
      <w:r>
        <w:tab/>
        <w:t>resolutie</w:t>
      </w:r>
      <w:r w:rsidR="00697D27">
        <w:fldChar w:fldCharType="begin"/>
      </w:r>
      <w:r w:rsidR="00697D27">
        <w:instrText xml:space="preserve"> XE "</w:instrText>
      </w:r>
      <w:r w:rsidR="00697D27" w:rsidRPr="00E940EE">
        <w:instrText>resolutie</w:instrText>
      </w:r>
      <w:r w:rsidR="00697D27">
        <w:instrText xml:space="preserve">" </w:instrText>
      </w:r>
      <w:r w:rsidR="00697D27">
        <w:fldChar w:fldCharType="end"/>
      </w:r>
      <w:r>
        <w:t xml:space="preserve"> geeft het oplossend vermogen</w:t>
      </w:r>
      <w:r w:rsidR="00697D27">
        <w:fldChar w:fldCharType="begin"/>
      </w:r>
      <w:r w:rsidR="00697D27">
        <w:instrText xml:space="preserve"> XE "</w:instrText>
      </w:r>
      <w:r w:rsidR="00697D27" w:rsidRPr="00E940EE">
        <w:instrText>oplossend vermogen</w:instrText>
      </w:r>
      <w:r w:rsidR="00697D27">
        <w:instrText xml:space="preserve">" </w:instrText>
      </w:r>
      <w:r w:rsidR="00697D27">
        <w:fldChar w:fldCharType="end"/>
      </w:r>
      <w:r>
        <w:t xml:space="preserve"> aan van de techniek. M.a.w. welke golflengteverschillen nog te onderscheiden zijn (</w:t>
      </w:r>
      <w:fldSimple w:instr=" REF _Ref435525411 ">
        <w:r w:rsidR="00B27FE9">
          <w:t xml:space="preserve">figuur </w:t>
        </w:r>
        <w:r w:rsidR="00B27FE9">
          <w:rPr>
            <w:noProof/>
          </w:rPr>
          <w:t>58</w:t>
        </w:r>
      </w:fldSimple>
      <w:r>
        <w:t>).</w:t>
      </w:r>
    </w:p>
    <w:p w:rsidR="00E06FE0" w:rsidRDefault="00E06FE0">
      <w:bookmarkStart w:id="707" w:name="_Toc435887968"/>
      <w:bookmarkStart w:id="708" w:name="_Toc435888448"/>
      <w:r>
        <w:t>reproduceerbaar</w:t>
      </w:r>
      <w:bookmarkEnd w:id="707"/>
      <w:bookmarkEnd w:id="708"/>
      <w:r w:rsidR="00697D27">
        <w:fldChar w:fldCharType="begin"/>
      </w:r>
      <w:r w:rsidR="00697D27">
        <w:instrText xml:space="preserve"> XE "</w:instrText>
      </w:r>
      <w:r w:rsidR="00697D27" w:rsidRPr="00E940EE">
        <w:instrText>reproduceerbaar</w:instrText>
      </w:r>
      <w:r w:rsidR="00697D27">
        <w:instrText xml:space="preserve">" </w:instrText>
      </w:r>
      <w:r w:rsidR="00697D27">
        <w:fldChar w:fldCharType="end"/>
      </w:r>
    </w:p>
    <w:p w:rsidR="00E06FE0" w:rsidRDefault="00E06FE0">
      <w:pPr>
        <w:tabs>
          <w:tab w:val="left" w:pos="284"/>
        </w:tabs>
      </w:pPr>
      <w:r>
        <w:sym w:font="Symbol" w:char="F0B7"/>
      </w:r>
      <w:r>
        <w:tab/>
        <w:t>absorptie</w:t>
      </w:r>
      <w:r w:rsidR="00697D27">
        <w:fldChar w:fldCharType="begin"/>
      </w:r>
      <w:r w:rsidR="00697D27">
        <w:instrText xml:space="preserve"> XE "</w:instrText>
      </w:r>
      <w:r w:rsidR="00697D27" w:rsidRPr="00E940EE">
        <w:instrText>absorptie</w:instrText>
      </w:r>
      <w:r w:rsidR="00697D27">
        <w:instrText xml:space="preserve">" </w:instrText>
      </w:r>
      <w:r w:rsidR="00697D27">
        <w:fldChar w:fldCharType="end"/>
      </w:r>
      <w:r>
        <w:t xml:space="preserve"> (golflengte, energie) voor de kwalitatieve analyse</w:t>
      </w:r>
      <w:r w:rsidR="00697D27">
        <w:fldChar w:fldCharType="begin"/>
      </w:r>
      <w:r w:rsidR="00697D27">
        <w:instrText xml:space="preserve"> XE "</w:instrText>
      </w:r>
      <w:r w:rsidR="00697D27" w:rsidRPr="007F0B81">
        <w:instrText>analyse:kwalitatief</w:instrText>
      </w:r>
      <w:r w:rsidR="00697D27">
        <w:instrText xml:space="preserve">" </w:instrText>
      </w:r>
      <w:r w:rsidR="00697D27">
        <w:fldChar w:fldCharType="end"/>
      </w:r>
      <w:r>
        <w:t xml:space="preserve"> (interpretatie, gegevensbestanden)</w:t>
      </w:r>
    </w:p>
    <w:p w:rsidR="00E06FE0" w:rsidRDefault="00E06FE0">
      <w:pPr>
        <w:tabs>
          <w:tab w:val="left" w:pos="284"/>
        </w:tabs>
      </w:pPr>
      <w:r>
        <w:sym w:font="Symbol" w:char="F0B7"/>
      </w:r>
      <w:r>
        <w:tab/>
        <w:t>absorptie (intensiteit</w:t>
      </w:r>
      <w:r w:rsidR="00697D27">
        <w:fldChar w:fldCharType="begin"/>
      </w:r>
      <w:r w:rsidR="00697D27">
        <w:instrText xml:space="preserve"> XE "</w:instrText>
      </w:r>
      <w:r w:rsidR="00697D27" w:rsidRPr="00E940EE">
        <w:instrText>intensiteit</w:instrText>
      </w:r>
      <w:r w:rsidR="00697D27">
        <w:instrText xml:space="preserve">" </w:instrText>
      </w:r>
      <w:r w:rsidR="00697D27">
        <w:fldChar w:fldCharType="end"/>
      </w:r>
      <w:r>
        <w:t>) voor de kwantitatieve analyse</w:t>
      </w:r>
      <w:r w:rsidR="00697D27">
        <w:fldChar w:fldCharType="begin"/>
      </w:r>
      <w:r w:rsidR="00697D27">
        <w:instrText xml:space="preserve"> XE "</w:instrText>
      </w:r>
      <w:r w:rsidR="00697D27" w:rsidRPr="00640C30">
        <w:instrText>analyse:kwantitatief</w:instrText>
      </w:r>
      <w:r w:rsidR="00697D27">
        <w:instrText xml:space="preserve">" </w:instrText>
      </w:r>
      <w:r w:rsidR="00697D27">
        <w:fldChar w:fldCharType="end"/>
      </w:r>
    </w:p>
    <w:p w:rsidR="00E06FE0" w:rsidRDefault="00E06FE0"/>
    <w:p w:rsidR="00E06FE0" w:rsidRPr="00CB4EFD" w:rsidRDefault="00E06FE0" w:rsidP="0002399B">
      <w:pPr>
        <w:rPr>
          <w:lang w:val="en-US"/>
        </w:rPr>
      </w:pPr>
      <w:r w:rsidRPr="00CB4EFD">
        <w:rPr>
          <w:lang w:val="en-US"/>
        </w:rPr>
        <w:t>“Spectroscopists do it with frequency and intensity”</w:t>
      </w:r>
    </w:p>
    <w:p w:rsidR="00E06FE0" w:rsidRPr="00CB4EFD" w:rsidRDefault="00E06FE0" w:rsidP="0002399B">
      <w:pPr>
        <w:rPr>
          <w:lang w:val="en-US"/>
        </w:rPr>
      </w:pPr>
    </w:p>
    <w:p w:rsidR="00E06FE0" w:rsidRDefault="00E06FE0" w:rsidP="00917D44">
      <w:pPr>
        <w:pStyle w:val="Kop3"/>
      </w:pPr>
      <w:r w:rsidRPr="00CB4EFD">
        <w:rPr>
          <w:lang w:val="en-US"/>
        </w:rPr>
        <w:br w:type="page"/>
      </w:r>
      <w:bookmarkStart w:id="709" w:name="_Toc384880781"/>
      <w:bookmarkStart w:id="710" w:name="_Toc435887969"/>
      <w:bookmarkStart w:id="711" w:name="_Toc435888449"/>
      <w:bookmarkStart w:id="712" w:name="_Toc509390640"/>
      <w:bookmarkStart w:id="713" w:name="_Toc4590002"/>
      <w:bookmarkStart w:id="714" w:name="_Toc4679246"/>
      <w:bookmarkStart w:id="715" w:name="_Toc4918032"/>
      <w:bookmarkStart w:id="716" w:name="_Toc98689078"/>
      <w:r>
        <w:lastRenderedPageBreak/>
        <w:t>Spectroscopische technieken en eenheden</w:t>
      </w:r>
      <w:bookmarkStart w:id="717" w:name="_Ref382830418"/>
      <w:bookmarkEnd w:id="709"/>
      <w:bookmarkEnd w:id="710"/>
      <w:bookmarkEnd w:id="711"/>
      <w:bookmarkEnd w:id="712"/>
      <w:bookmarkEnd w:id="713"/>
      <w:bookmarkEnd w:id="714"/>
      <w:bookmarkEnd w:id="715"/>
      <w:bookmarkEnd w:id="716"/>
    </w:p>
    <w:p w:rsidR="00E06FE0" w:rsidRPr="00697D27" w:rsidRDefault="00E06FE0" w:rsidP="00697D27">
      <w:pPr>
        <w:pStyle w:val="Bijschrift"/>
        <w:rPr>
          <w:bCs/>
        </w:rPr>
      </w:pPr>
      <w:r w:rsidRPr="00697D27">
        <w:rPr>
          <w:bCs/>
        </w:rPr>
        <w:t xml:space="preserve">Tabel </w:t>
      </w:r>
      <w:r w:rsidRPr="00697D27">
        <w:rPr>
          <w:bCs/>
        </w:rPr>
        <w:fldChar w:fldCharType="begin"/>
      </w:r>
      <w:r w:rsidRPr="00697D27">
        <w:rPr>
          <w:bCs/>
        </w:rPr>
        <w:instrText xml:space="preserve"> SEQ Tabel \* ARABIC </w:instrText>
      </w:r>
      <w:r w:rsidRPr="00697D27">
        <w:rPr>
          <w:bCs/>
        </w:rPr>
        <w:fldChar w:fldCharType="separate"/>
      </w:r>
      <w:r w:rsidR="00B27FE9">
        <w:rPr>
          <w:bCs/>
          <w:noProof/>
        </w:rPr>
        <w:t>7</w:t>
      </w:r>
      <w:r w:rsidRPr="00697D27">
        <w:rPr>
          <w:bCs/>
        </w:rPr>
        <w:fldChar w:fldCharType="end"/>
      </w:r>
      <w:bookmarkEnd w:id="717"/>
      <w:r w:rsidRPr="00697D27">
        <w:rPr>
          <w:bCs/>
        </w:rPr>
        <w:tab/>
        <w:t>Overzicht spectroscopische technieken</w:t>
      </w:r>
    </w:p>
    <w:tbl>
      <w:tblPr>
        <w:tblW w:w="0" w:type="auto"/>
        <w:tblLayout w:type="fixed"/>
        <w:tblCellMar>
          <w:left w:w="0" w:type="dxa"/>
          <w:right w:w="0" w:type="dxa"/>
        </w:tblCellMar>
        <w:tblLook w:val="0000"/>
      </w:tblPr>
      <w:tblGrid>
        <w:gridCol w:w="567"/>
        <w:gridCol w:w="336"/>
        <w:gridCol w:w="1033"/>
        <w:gridCol w:w="1899"/>
        <w:gridCol w:w="653"/>
        <w:gridCol w:w="4111"/>
      </w:tblGrid>
      <w:tr w:rsidR="00E06FE0">
        <w:tblPrEx>
          <w:tblCellMar>
            <w:top w:w="0" w:type="dxa"/>
            <w:left w:w="0" w:type="dxa"/>
            <w:bottom w:w="0" w:type="dxa"/>
            <w:right w:w="0" w:type="dxa"/>
          </w:tblCellMar>
        </w:tblPrEx>
        <w:tc>
          <w:tcPr>
            <w:tcW w:w="567" w:type="dxa"/>
            <w:tcBorders>
              <w:bottom w:val="double" w:sz="6" w:space="0" w:color="auto"/>
            </w:tcBorders>
          </w:tcPr>
          <w:p w:rsidR="00E06FE0" w:rsidRDefault="00E06FE0" w:rsidP="0002399B">
            <w:pPr>
              <w:rPr>
                <w:sz w:val="20"/>
              </w:rPr>
            </w:pPr>
            <w:r>
              <w:rPr>
                <w:rFonts w:ascii="Symbol" w:hAnsi="Symbol"/>
                <w:sz w:val="20"/>
              </w:rPr>
              <w:t></w:t>
            </w:r>
            <w:r w:rsidRPr="007234AB">
              <w:t>/m</w:t>
            </w:r>
          </w:p>
        </w:tc>
        <w:tc>
          <w:tcPr>
            <w:tcW w:w="336" w:type="dxa"/>
            <w:tcBorders>
              <w:bottom w:val="double" w:sz="6" w:space="0" w:color="auto"/>
              <w:right w:val="single" w:sz="6" w:space="0" w:color="auto"/>
            </w:tcBorders>
          </w:tcPr>
          <w:p w:rsidR="00E06FE0" w:rsidRDefault="00E06FE0" w:rsidP="0002399B">
            <w:pPr>
              <w:rPr>
                <w:sz w:val="20"/>
              </w:rPr>
            </w:pPr>
          </w:p>
        </w:tc>
        <w:tc>
          <w:tcPr>
            <w:tcW w:w="1033" w:type="dxa"/>
            <w:tcBorders>
              <w:left w:val="nil"/>
              <w:bottom w:val="double" w:sz="6" w:space="0" w:color="auto"/>
              <w:right w:val="single" w:sz="6" w:space="0" w:color="auto"/>
            </w:tcBorders>
          </w:tcPr>
          <w:p w:rsidR="00E06FE0" w:rsidRPr="007234AB" w:rsidRDefault="00E06FE0" w:rsidP="0002399B">
            <w:r w:rsidRPr="007234AB">
              <w:t>gebied</w:t>
            </w:r>
          </w:p>
        </w:tc>
        <w:tc>
          <w:tcPr>
            <w:tcW w:w="1899" w:type="dxa"/>
            <w:tcBorders>
              <w:left w:val="nil"/>
              <w:bottom w:val="double" w:sz="6" w:space="0" w:color="auto"/>
            </w:tcBorders>
          </w:tcPr>
          <w:p w:rsidR="00E06FE0" w:rsidRPr="007234AB" w:rsidRDefault="00E06FE0" w:rsidP="0002399B">
            <w:r w:rsidRPr="007234AB">
              <w:t>techniek</w:t>
            </w:r>
          </w:p>
        </w:tc>
        <w:tc>
          <w:tcPr>
            <w:tcW w:w="4764" w:type="dxa"/>
            <w:gridSpan w:val="2"/>
            <w:tcBorders>
              <w:left w:val="double" w:sz="6" w:space="0" w:color="auto"/>
              <w:bottom w:val="double" w:sz="6" w:space="0" w:color="auto"/>
            </w:tcBorders>
          </w:tcPr>
          <w:p w:rsidR="00E06FE0" w:rsidRPr="007234AB" w:rsidRDefault="00E06FE0" w:rsidP="0002399B">
            <w:r w:rsidRPr="007234AB">
              <w:t>afkortingen in de spectroscopie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EC5155">
              <w:rPr>
                <w:vertAlign w:val="superscript"/>
              </w:rPr>
              <w:t>0</w:t>
            </w: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radio</w:t>
            </w:r>
          </w:p>
        </w:tc>
        <w:tc>
          <w:tcPr>
            <w:tcW w:w="1899" w:type="dxa"/>
            <w:tcBorders>
              <w:left w:val="nil"/>
            </w:tcBorders>
          </w:tcPr>
          <w:p w:rsidR="00E06FE0" w:rsidRPr="007234AB" w:rsidRDefault="00E06FE0" w:rsidP="0002399B">
            <w:r w:rsidRPr="007234AB">
              <w:t>NMR, NQR</w:t>
            </w:r>
          </w:p>
        </w:tc>
        <w:tc>
          <w:tcPr>
            <w:tcW w:w="653" w:type="dxa"/>
            <w:tcBorders>
              <w:left w:val="double" w:sz="6" w:space="0" w:color="auto"/>
            </w:tcBorders>
          </w:tcPr>
          <w:p w:rsidR="00E06FE0" w:rsidRPr="007234AB" w:rsidRDefault="00E06FE0" w:rsidP="0002399B">
            <w:r w:rsidRPr="007234AB">
              <w:t>AAS</w:t>
            </w:r>
          </w:p>
        </w:tc>
        <w:tc>
          <w:tcPr>
            <w:tcW w:w="4111" w:type="dxa"/>
          </w:tcPr>
          <w:p w:rsidR="00E06FE0" w:rsidRPr="007234AB" w:rsidRDefault="00E06FE0" w:rsidP="0002399B">
            <w:r w:rsidRPr="007234AB">
              <w:t>atomaire absorptie spectrometrie</w:t>
            </w:r>
          </w:p>
        </w:tc>
      </w:tr>
      <w:tr w:rsidR="00E06FE0" w:rsidRPr="00CB4EFD">
        <w:tblPrEx>
          <w:tblCellMar>
            <w:top w:w="0" w:type="dxa"/>
            <w:left w:w="0" w:type="dxa"/>
            <w:bottom w:w="0" w:type="dxa"/>
            <w:right w:w="0" w:type="dxa"/>
          </w:tblCellMar>
        </w:tblPrEx>
        <w:tc>
          <w:tcPr>
            <w:tcW w:w="567" w:type="dxa"/>
          </w:tcPr>
          <w:p w:rsidR="00E06FE0" w:rsidRPr="007234AB" w:rsidRDefault="00E06FE0" w:rsidP="0002399B">
            <w:r w:rsidRPr="007234AB">
              <w:t>10</w:t>
            </w:r>
            <w:r w:rsidR="007234AB" w:rsidRPr="0035423F">
              <w:rPr>
                <w:vertAlign w:val="superscript"/>
              </w:rPr>
              <w:sym w:font="Symbol" w:char="F02D"/>
            </w:r>
            <w:r w:rsidRPr="0035423F">
              <w:rPr>
                <w:vertAlign w:val="superscript"/>
              </w:rPr>
              <w:t>1</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bottom w:val="single" w:sz="6" w:space="0" w:color="auto"/>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ESCA</w:t>
            </w:r>
          </w:p>
        </w:tc>
        <w:tc>
          <w:tcPr>
            <w:tcW w:w="4111" w:type="dxa"/>
          </w:tcPr>
          <w:p w:rsidR="00E06FE0" w:rsidRPr="00CB4EFD" w:rsidRDefault="00E06FE0" w:rsidP="0002399B">
            <w:pPr>
              <w:rPr>
                <w:lang w:val="en-US"/>
              </w:rPr>
            </w:pPr>
            <w:r w:rsidRPr="00CB4EFD">
              <w:rPr>
                <w:lang w:val="en-US"/>
              </w:rPr>
              <w:t>elektron spectroscopy for chemical analysis</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2</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MW</w:t>
            </w:r>
          </w:p>
        </w:tc>
        <w:tc>
          <w:tcPr>
            <w:tcW w:w="1899" w:type="dxa"/>
            <w:tcBorders>
              <w:left w:val="nil"/>
            </w:tcBorders>
          </w:tcPr>
          <w:p w:rsidR="00E06FE0" w:rsidRPr="007234AB" w:rsidRDefault="00E06FE0" w:rsidP="0002399B">
            <w:r w:rsidRPr="007234AB">
              <w:t>ESR</w:t>
            </w:r>
          </w:p>
        </w:tc>
        <w:tc>
          <w:tcPr>
            <w:tcW w:w="653" w:type="dxa"/>
            <w:tcBorders>
              <w:left w:val="double" w:sz="6" w:space="0" w:color="auto"/>
            </w:tcBorders>
          </w:tcPr>
          <w:p w:rsidR="00E06FE0" w:rsidRPr="007234AB" w:rsidRDefault="00E06FE0" w:rsidP="0002399B">
            <w:r w:rsidRPr="007234AB">
              <w:t>ESR</w:t>
            </w:r>
          </w:p>
        </w:tc>
        <w:tc>
          <w:tcPr>
            <w:tcW w:w="4111" w:type="dxa"/>
          </w:tcPr>
          <w:p w:rsidR="00E06FE0" w:rsidRPr="007234AB" w:rsidRDefault="00E06FE0" w:rsidP="0002399B">
            <w:r w:rsidRPr="007234AB">
              <w:t>elektron spin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3</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Pr="007234AB" w:rsidRDefault="00E06FE0" w:rsidP="0002399B">
            <w:r w:rsidRPr="007234AB">
              <w:t>rotatie</w:t>
            </w:r>
          </w:p>
        </w:tc>
        <w:tc>
          <w:tcPr>
            <w:tcW w:w="653" w:type="dxa"/>
            <w:tcBorders>
              <w:left w:val="double" w:sz="6" w:space="0" w:color="auto"/>
            </w:tcBorders>
          </w:tcPr>
          <w:p w:rsidR="00E06FE0" w:rsidRPr="007234AB" w:rsidRDefault="00E06FE0" w:rsidP="0002399B">
            <w:r w:rsidRPr="007234AB">
              <w:t>EPR</w:t>
            </w:r>
          </w:p>
        </w:tc>
        <w:tc>
          <w:tcPr>
            <w:tcW w:w="4111" w:type="dxa"/>
          </w:tcPr>
          <w:p w:rsidR="00E06FE0" w:rsidRPr="007234AB" w:rsidRDefault="00E06FE0" w:rsidP="0002399B">
            <w:r w:rsidRPr="007234AB">
              <w:t>elektron paramagnetic resonance (ESR)</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4</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Pr="007234AB" w:rsidRDefault="00E06FE0" w:rsidP="0002399B">
            <w:r w:rsidRPr="007234AB">
              <w:t>FIR</w:t>
            </w: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FIR</w:t>
            </w:r>
          </w:p>
        </w:tc>
        <w:tc>
          <w:tcPr>
            <w:tcW w:w="4111" w:type="dxa"/>
          </w:tcPr>
          <w:p w:rsidR="00E06FE0" w:rsidRPr="007234AB" w:rsidRDefault="00E06FE0" w:rsidP="0002399B">
            <w:r w:rsidRPr="007234AB">
              <w:t>far infra red</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EC5155">
              <w:rPr>
                <w:vertAlign w:val="superscript"/>
              </w:rPr>
              <w:sym w:font="Symbol" w:char="F02D"/>
            </w:r>
            <w:r w:rsidRPr="00EC5155">
              <w:rPr>
                <w:vertAlign w:val="superscript"/>
              </w:rPr>
              <w:t>5</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Pr="007234AB" w:rsidRDefault="00E06FE0" w:rsidP="0002399B">
            <w:r w:rsidRPr="007234AB">
              <w:t>vibratie</w:t>
            </w:r>
          </w:p>
        </w:tc>
        <w:tc>
          <w:tcPr>
            <w:tcW w:w="653" w:type="dxa"/>
            <w:tcBorders>
              <w:left w:val="double" w:sz="6" w:space="0" w:color="auto"/>
            </w:tcBorders>
          </w:tcPr>
          <w:p w:rsidR="00E06FE0" w:rsidRPr="007234AB" w:rsidRDefault="00E06FE0" w:rsidP="0002399B">
            <w:r w:rsidRPr="007234AB">
              <w:t>MW</w:t>
            </w:r>
          </w:p>
        </w:tc>
        <w:tc>
          <w:tcPr>
            <w:tcW w:w="4111" w:type="dxa"/>
          </w:tcPr>
          <w:p w:rsidR="00E06FE0" w:rsidRPr="007234AB" w:rsidRDefault="00E06FE0" w:rsidP="0002399B">
            <w:r w:rsidRPr="007234AB">
              <w:t>micro wave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6</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Pr="007234AB" w:rsidRDefault="00E06FE0" w:rsidP="0002399B">
            <w:r w:rsidRPr="007234AB">
              <w:t>NIR</w:t>
            </w: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NIR</w:t>
            </w:r>
          </w:p>
        </w:tc>
        <w:tc>
          <w:tcPr>
            <w:tcW w:w="4111" w:type="dxa"/>
          </w:tcPr>
          <w:p w:rsidR="00E06FE0" w:rsidRPr="007234AB" w:rsidRDefault="00E06FE0" w:rsidP="0002399B">
            <w:r w:rsidRPr="007234AB">
              <w:t>near infra red</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7</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bottom w:val="single" w:sz="6" w:space="0" w:color="auto"/>
              <w:right w:val="single" w:sz="6" w:space="0" w:color="auto"/>
            </w:tcBorders>
          </w:tcPr>
          <w:p w:rsidR="00E06FE0" w:rsidRPr="007234AB" w:rsidRDefault="00E06FE0" w:rsidP="0002399B">
            <w:r w:rsidRPr="007234AB">
              <w:t>VIS/UV</w:t>
            </w:r>
          </w:p>
        </w:tc>
        <w:tc>
          <w:tcPr>
            <w:tcW w:w="1899" w:type="dxa"/>
            <w:tcBorders>
              <w:left w:val="nil"/>
            </w:tcBorders>
          </w:tcPr>
          <w:p w:rsidR="00E06FE0" w:rsidRPr="007234AB" w:rsidRDefault="00E06FE0" w:rsidP="0002399B">
            <w:r w:rsidRPr="007234AB">
              <w:t>AAS,UV/VIS,Raman</w:t>
            </w:r>
          </w:p>
        </w:tc>
        <w:tc>
          <w:tcPr>
            <w:tcW w:w="653" w:type="dxa"/>
            <w:tcBorders>
              <w:left w:val="double" w:sz="6" w:space="0" w:color="auto"/>
            </w:tcBorders>
          </w:tcPr>
          <w:p w:rsidR="00E06FE0" w:rsidRPr="007234AB" w:rsidRDefault="00E06FE0" w:rsidP="0002399B">
            <w:r w:rsidRPr="007234AB">
              <w:t>NMR</w:t>
            </w:r>
          </w:p>
        </w:tc>
        <w:tc>
          <w:tcPr>
            <w:tcW w:w="4111" w:type="dxa"/>
          </w:tcPr>
          <w:p w:rsidR="00E06FE0" w:rsidRPr="007234AB" w:rsidRDefault="00E06FE0" w:rsidP="0002399B">
            <w:r w:rsidRPr="007234AB">
              <w:t>nuclear magnetic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8</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VACUÜM</w:t>
            </w:r>
          </w:p>
        </w:tc>
        <w:tc>
          <w:tcPr>
            <w:tcW w:w="1899" w:type="dxa"/>
            <w:tcBorders>
              <w:left w:val="nil"/>
            </w:tcBorders>
          </w:tcPr>
          <w:p w:rsidR="00E06FE0" w:rsidRPr="007234AB" w:rsidRDefault="00E06FE0" w:rsidP="0002399B">
            <w:r w:rsidRPr="007234AB">
              <w:t>fluor- /fosforescentie</w:t>
            </w:r>
          </w:p>
        </w:tc>
        <w:tc>
          <w:tcPr>
            <w:tcW w:w="653" w:type="dxa"/>
            <w:tcBorders>
              <w:left w:val="double" w:sz="6" w:space="0" w:color="auto"/>
            </w:tcBorders>
          </w:tcPr>
          <w:p w:rsidR="00E06FE0" w:rsidRPr="007234AB" w:rsidRDefault="00E06FE0" w:rsidP="0002399B">
            <w:r w:rsidRPr="007234AB">
              <w:t>NQR</w:t>
            </w:r>
          </w:p>
        </w:tc>
        <w:tc>
          <w:tcPr>
            <w:tcW w:w="4111" w:type="dxa"/>
          </w:tcPr>
          <w:p w:rsidR="00E06FE0" w:rsidRPr="007234AB" w:rsidRDefault="00E06FE0" w:rsidP="0002399B">
            <w:r w:rsidRPr="007234AB">
              <w:t>nuclear quadrupole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9</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bottom w:val="single" w:sz="6" w:space="0" w:color="auto"/>
              <w:right w:val="single" w:sz="6" w:space="0" w:color="auto"/>
            </w:tcBorders>
          </w:tcPr>
          <w:p w:rsidR="00E06FE0" w:rsidRPr="007234AB" w:rsidRDefault="00E06FE0" w:rsidP="0002399B">
            <w:r w:rsidRPr="007234AB">
              <w:t>UV</w:t>
            </w:r>
          </w:p>
        </w:tc>
        <w:tc>
          <w:tcPr>
            <w:tcW w:w="1899" w:type="dxa"/>
            <w:tcBorders>
              <w:left w:val="nil"/>
            </w:tcBorders>
          </w:tcPr>
          <w:p w:rsidR="00E06FE0" w:rsidRPr="007234AB" w:rsidRDefault="00E06FE0" w:rsidP="0002399B">
            <w:r w:rsidRPr="007234AB">
              <w:t>UPS</w:t>
            </w:r>
          </w:p>
        </w:tc>
        <w:tc>
          <w:tcPr>
            <w:tcW w:w="653" w:type="dxa"/>
            <w:tcBorders>
              <w:left w:val="double" w:sz="6" w:space="0" w:color="auto"/>
            </w:tcBorders>
          </w:tcPr>
          <w:p w:rsidR="00E06FE0" w:rsidRPr="007234AB" w:rsidRDefault="00E06FE0" w:rsidP="0002399B">
            <w:r w:rsidRPr="007234AB">
              <w:t>UPS</w:t>
            </w:r>
          </w:p>
        </w:tc>
        <w:tc>
          <w:tcPr>
            <w:tcW w:w="4111" w:type="dxa"/>
          </w:tcPr>
          <w:p w:rsidR="00E06FE0" w:rsidRPr="007234AB" w:rsidRDefault="00E06FE0" w:rsidP="0002399B">
            <w:r w:rsidRPr="007234AB">
              <w:t>ultraviolet photoelektron spectroscopy</w:t>
            </w:r>
          </w:p>
        </w:tc>
      </w:tr>
      <w:tr w:rsidR="00E06FE0">
        <w:tblPrEx>
          <w:tblCellMar>
            <w:top w:w="0" w:type="dxa"/>
            <w:left w:w="0" w:type="dxa"/>
            <w:bottom w:w="0" w:type="dxa"/>
            <w:right w:w="0" w:type="dxa"/>
          </w:tblCellMar>
        </w:tblPrEx>
        <w:tc>
          <w:tcPr>
            <w:tcW w:w="567" w:type="dxa"/>
          </w:tcPr>
          <w:p w:rsidR="00E06FE0" w:rsidRDefault="00E06FE0" w:rsidP="0002399B">
            <w:pPr>
              <w:rPr>
                <w:sz w:val="20"/>
              </w:rPr>
            </w:pP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Default="00E06FE0" w:rsidP="0002399B">
            <w:pPr>
              <w:rPr>
                <w:sz w:val="20"/>
              </w:rPr>
            </w:pPr>
          </w:p>
        </w:tc>
        <w:tc>
          <w:tcPr>
            <w:tcW w:w="4111" w:type="dxa"/>
          </w:tcPr>
          <w:p w:rsidR="00E06FE0" w:rsidRDefault="00E06FE0" w:rsidP="0002399B">
            <w:pPr>
              <w:rPr>
                <w:sz w:val="20"/>
              </w:rPr>
            </w:pP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10</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UV</w:t>
            </w:r>
          </w:p>
        </w:tc>
        <w:tc>
          <w:tcPr>
            <w:tcW w:w="4111" w:type="dxa"/>
          </w:tcPr>
          <w:p w:rsidR="00E06FE0" w:rsidRPr="007234AB" w:rsidRDefault="00E06FE0" w:rsidP="0002399B">
            <w:r w:rsidRPr="007234AB">
              <w:t>ultraviolet</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11</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X-straal</w:t>
            </w:r>
          </w:p>
        </w:tc>
        <w:tc>
          <w:tcPr>
            <w:tcW w:w="1899" w:type="dxa"/>
            <w:tcBorders>
              <w:left w:val="nil"/>
            </w:tcBorders>
          </w:tcPr>
          <w:p w:rsidR="00E06FE0" w:rsidRPr="007234AB" w:rsidRDefault="00E06FE0" w:rsidP="0002399B">
            <w:r w:rsidRPr="007234AB">
              <w:t>XPS, ESCA</w:t>
            </w:r>
          </w:p>
        </w:tc>
        <w:tc>
          <w:tcPr>
            <w:tcW w:w="653" w:type="dxa"/>
            <w:tcBorders>
              <w:left w:val="double" w:sz="6" w:space="0" w:color="auto"/>
            </w:tcBorders>
          </w:tcPr>
          <w:p w:rsidR="00E06FE0" w:rsidRPr="007234AB" w:rsidRDefault="00E06FE0" w:rsidP="0002399B">
            <w:r w:rsidRPr="007234AB">
              <w:t>VIS</w:t>
            </w:r>
          </w:p>
        </w:tc>
        <w:tc>
          <w:tcPr>
            <w:tcW w:w="4111" w:type="dxa"/>
          </w:tcPr>
          <w:p w:rsidR="00E06FE0" w:rsidRPr="007234AB" w:rsidRDefault="00E06FE0" w:rsidP="0002399B">
            <w:r w:rsidRPr="007234AB">
              <w:t>visual</w:t>
            </w:r>
          </w:p>
        </w:tc>
      </w:tr>
      <w:tr w:rsidR="00E06FE0" w:rsidRPr="00CB4EFD">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12</w:t>
            </w:r>
          </w:p>
        </w:tc>
        <w:tc>
          <w:tcPr>
            <w:tcW w:w="336" w:type="dxa"/>
            <w:tcBorders>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XPS</w:t>
            </w:r>
          </w:p>
        </w:tc>
        <w:tc>
          <w:tcPr>
            <w:tcW w:w="4111" w:type="dxa"/>
          </w:tcPr>
          <w:p w:rsidR="00E06FE0" w:rsidRPr="00CB4EFD" w:rsidRDefault="00E06FE0" w:rsidP="0002399B">
            <w:pPr>
              <w:rPr>
                <w:lang w:val="en-US"/>
              </w:rPr>
            </w:pPr>
            <w:r w:rsidRPr="00CB4EFD">
              <w:rPr>
                <w:lang w:val="en-US"/>
              </w:rPr>
              <w:t>X-ray photoelektron spectroscopy (vgl. ESCA)</w:t>
            </w:r>
          </w:p>
        </w:tc>
      </w:tr>
      <w:tr w:rsidR="00E06FE0" w:rsidRPr="00CB4EFD">
        <w:tblPrEx>
          <w:tblCellMar>
            <w:top w:w="0" w:type="dxa"/>
            <w:left w:w="0" w:type="dxa"/>
            <w:bottom w:w="0" w:type="dxa"/>
            <w:right w:w="0" w:type="dxa"/>
          </w:tblCellMar>
        </w:tblPrEx>
        <w:tc>
          <w:tcPr>
            <w:tcW w:w="567" w:type="dxa"/>
          </w:tcPr>
          <w:p w:rsidR="00E06FE0" w:rsidRPr="00CB4EFD" w:rsidRDefault="00E06FE0" w:rsidP="0002399B">
            <w:pPr>
              <w:rPr>
                <w:sz w:val="20"/>
                <w:lang w:val="en-US"/>
              </w:rPr>
            </w:pPr>
          </w:p>
        </w:tc>
        <w:tc>
          <w:tcPr>
            <w:tcW w:w="336" w:type="dxa"/>
            <w:tcBorders>
              <w:bottom w:val="single" w:sz="6" w:space="0" w:color="auto"/>
              <w:right w:val="single" w:sz="6" w:space="0" w:color="auto"/>
            </w:tcBorders>
          </w:tcPr>
          <w:p w:rsidR="00E06FE0" w:rsidRPr="00CB4EFD" w:rsidRDefault="00E06FE0" w:rsidP="0002399B">
            <w:pPr>
              <w:rPr>
                <w:sz w:val="20"/>
                <w:lang w:val="en-US"/>
              </w:rPr>
            </w:pPr>
          </w:p>
        </w:tc>
        <w:tc>
          <w:tcPr>
            <w:tcW w:w="1033" w:type="dxa"/>
            <w:tcBorders>
              <w:top w:val="single" w:sz="6" w:space="0" w:color="auto"/>
              <w:left w:val="nil"/>
              <w:right w:val="single" w:sz="6" w:space="0" w:color="auto"/>
            </w:tcBorders>
          </w:tcPr>
          <w:p w:rsidR="00E06FE0" w:rsidRPr="00CB4EFD" w:rsidRDefault="00E06FE0" w:rsidP="0002399B">
            <w:pPr>
              <w:rPr>
                <w:sz w:val="20"/>
                <w:lang w:val="en-US"/>
              </w:rPr>
            </w:pPr>
          </w:p>
        </w:tc>
        <w:tc>
          <w:tcPr>
            <w:tcW w:w="1899" w:type="dxa"/>
            <w:tcBorders>
              <w:left w:val="nil"/>
            </w:tcBorders>
          </w:tcPr>
          <w:p w:rsidR="00E06FE0" w:rsidRPr="00CB4EFD" w:rsidRDefault="00E06FE0" w:rsidP="0002399B">
            <w:pPr>
              <w:rPr>
                <w:sz w:val="20"/>
                <w:lang w:val="en-US"/>
              </w:rPr>
            </w:pPr>
          </w:p>
        </w:tc>
        <w:tc>
          <w:tcPr>
            <w:tcW w:w="653" w:type="dxa"/>
            <w:tcBorders>
              <w:left w:val="double" w:sz="6" w:space="0" w:color="auto"/>
            </w:tcBorders>
          </w:tcPr>
          <w:p w:rsidR="00E06FE0" w:rsidRPr="00CB4EFD" w:rsidRDefault="00E06FE0" w:rsidP="0002399B">
            <w:pPr>
              <w:rPr>
                <w:sz w:val="20"/>
                <w:lang w:val="en-US"/>
              </w:rPr>
            </w:pPr>
          </w:p>
        </w:tc>
        <w:tc>
          <w:tcPr>
            <w:tcW w:w="4111" w:type="dxa"/>
          </w:tcPr>
          <w:p w:rsidR="00E06FE0" w:rsidRPr="00CB4EFD" w:rsidRDefault="00E06FE0" w:rsidP="0002399B">
            <w:pPr>
              <w:rPr>
                <w:sz w:val="20"/>
                <w:lang w:val="en-US"/>
              </w:rPr>
            </w:pP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13</w:t>
            </w:r>
          </w:p>
        </w:tc>
        <w:tc>
          <w:tcPr>
            <w:tcW w:w="336" w:type="dxa"/>
            <w:tcBorders>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Y-straal</w:t>
            </w:r>
          </w:p>
        </w:tc>
        <w:tc>
          <w:tcPr>
            <w:tcW w:w="1899" w:type="dxa"/>
            <w:tcBorders>
              <w:left w:val="nil"/>
            </w:tcBorders>
          </w:tcPr>
          <w:p w:rsidR="00E06FE0" w:rsidRPr="007234AB" w:rsidRDefault="00E06FE0" w:rsidP="0002399B">
            <w:r w:rsidRPr="007234AB">
              <w:t>Mössbauer</w:t>
            </w:r>
          </w:p>
        </w:tc>
        <w:tc>
          <w:tcPr>
            <w:tcW w:w="653" w:type="dxa"/>
            <w:tcBorders>
              <w:left w:val="double" w:sz="6" w:space="0" w:color="auto"/>
            </w:tcBorders>
          </w:tcPr>
          <w:p w:rsidR="00E06FE0" w:rsidRPr="007234AB" w:rsidRDefault="00E06FE0" w:rsidP="0002399B">
            <w:r w:rsidRPr="007234AB">
              <w:t>X-ray</w:t>
            </w:r>
          </w:p>
        </w:tc>
        <w:tc>
          <w:tcPr>
            <w:tcW w:w="4111" w:type="dxa"/>
          </w:tcPr>
          <w:p w:rsidR="00E06FE0" w:rsidRPr="007234AB" w:rsidRDefault="00E06FE0" w:rsidP="0002399B">
            <w:r w:rsidRPr="007234AB">
              <w:t>röntgenstraling</w:t>
            </w:r>
          </w:p>
        </w:tc>
      </w:tr>
      <w:tr w:rsidR="00E06FE0">
        <w:tblPrEx>
          <w:tblCellMar>
            <w:top w:w="0" w:type="dxa"/>
            <w:left w:w="0" w:type="dxa"/>
            <w:bottom w:w="0" w:type="dxa"/>
            <w:right w:w="0" w:type="dxa"/>
          </w:tblCellMar>
        </w:tblPrEx>
        <w:tc>
          <w:tcPr>
            <w:tcW w:w="567" w:type="dxa"/>
          </w:tcPr>
          <w:p w:rsidR="00E06FE0" w:rsidRDefault="00E06FE0" w:rsidP="0002399B">
            <w:pPr>
              <w:rPr>
                <w:sz w:val="20"/>
              </w:rPr>
            </w:pPr>
          </w:p>
        </w:tc>
        <w:tc>
          <w:tcPr>
            <w:tcW w:w="336" w:type="dxa"/>
          </w:tcPr>
          <w:p w:rsidR="00E06FE0" w:rsidRDefault="00E06FE0" w:rsidP="0002399B">
            <w:pPr>
              <w:rPr>
                <w:sz w:val="20"/>
              </w:rPr>
            </w:pPr>
          </w:p>
        </w:tc>
        <w:tc>
          <w:tcPr>
            <w:tcW w:w="1033" w:type="dxa"/>
            <w:tcBorders>
              <w:left w:val="nil"/>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Y-ray</w:t>
            </w:r>
          </w:p>
        </w:tc>
        <w:tc>
          <w:tcPr>
            <w:tcW w:w="4111" w:type="dxa"/>
          </w:tcPr>
          <w:p w:rsidR="00E06FE0" w:rsidRDefault="00E06FE0" w:rsidP="0002399B">
            <w:pPr>
              <w:rPr>
                <w:sz w:val="20"/>
              </w:rPr>
            </w:pPr>
            <w:r>
              <w:rPr>
                <w:rFonts w:ascii="Symbol" w:hAnsi="Symbol"/>
                <w:sz w:val="20"/>
              </w:rPr>
              <w:t></w:t>
            </w:r>
            <w:r w:rsidRPr="007234AB">
              <w:t>-straling</w:t>
            </w:r>
          </w:p>
        </w:tc>
      </w:tr>
    </w:tbl>
    <w:p w:rsidR="00E06FE0" w:rsidRDefault="00E06FE0" w:rsidP="00697D27">
      <w:pPr>
        <w:pStyle w:val="Kop4"/>
      </w:pPr>
      <w:bookmarkStart w:id="718" w:name="_Toc384880782"/>
      <w:bookmarkStart w:id="719" w:name="_Toc435887970"/>
      <w:bookmarkStart w:id="720" w:name="_Toc435888450"/>
      <w:bookmarkStart w:id="721" w:name="_Toc509390641"/>
      <w:bookmarkStart w:id="722" w:name="_Toc4590003"/>
      <w:bookmarkStart w:id="723" w:name="_Toc4679247"/>
      <w:bookmarkStart w:id="724" w:name="_Toc4918033"/>
      <w:r>
        <w:t>Enkele veel gebruikte eenheden</w:t>
      </w:r>
      <w:bookmarkEnd w:id="718"/>
      <w:bookmarkEnd w:id="719"/>
      <w:bookmarkEnd w:id="720"/>
      <w:bookmarkEnd w:id="721"/>
      <w:bookmarkEnd w:id="722"/>
      <w:bookmarkEnd w:id="723"/>
      <w:bookmarkEnd w:id="724"/>
    </w:p>
    <w:p w:rsidR="00E06FE0" w:rsidRDefault="00E06FE0" w:rsidP="0002399B">
      <w:r>
        <w:t xml:space="preserve">De karakteristieke grootheden </w:t>
      </w:r>
      <w:r w:rsidR="001B1231">
        <w:rPr>
          <w:bCs/>
        </w:rPr>
        <w:fldChar w:fldCharType="begin"/>
      </w:r>
      <w:r w:rsidR="001B1231">
        <w:instrText xml:space="preserve"> XE "</w:instrText>
      </w:r>
      <w:r w:rsidR="001B1231" w:rsidRPr="001B1231">
        <w:instrText xml:space="preserve"> </w:instrText>
      </w:r>
      <w:r w:rsidR="001B1231" w:rsidRPr="00A84C3B">
        <w:instrText>spectroscopische</w:instrText>
      </w:r>
      <w:r w:rsidR="001B1231">
        <w:rPr>
          <w:bCs/>
        </w:rPr>
        <w:instrText>:technieken</w:instrText>
      </w:r>
      <w:r w:rsidR="001B1231">
        <w:instrText xml:space="preserve">" </w:instrText>
      </w:r>
      <w:r w:rsidR="001B1231">
        <w:rPr>
          <w:bCs/>
        </w:rPr>
        <w:fldChar w:fldCharType="end"/>
      </w:r>
      <w:r>
        <w:t>van elektromagnetische straling kunnen zeer uiteenlopende waarden aannemen (</w:t>
      </w:r>
      <w:fldSimple w:instr=" REF _Ref382830381 \* MERGEFORMAT ">
        <w:r w:rsidR="00B27FE9" w:rsidRPr="00B27FE9">
          <w:t xml:space="preserve">Tabel </w:t>
        </w:r>
        <w:r w:rsidR="00B27FE9" w:rsidRPr="00B27FE9">
          <w:rPr>
            <w:noProof/>
          </w:rPr>
          <w:t>8</w:t>
        </w:r>
      </w:fldSimple>
      <w:r>
        <w:t>). Aangezien in de dagelijkse praktijk bij voorkeur gebruik gemaakt wordt van eenvoudige gehele getallen, worden er in de diverse gebieden van het elektromagnetische spectrum verschillende eenheden gebruikt:</w:t>
      </w:r>
    </w:p>
    <w:p w:rsidR="00E06FE0" w:rsidRDefault="00E06FE0" w:rsidP="0002399B">
      <w:r>
        <w:rPr>
          <w:i/>
        </w:rPr>
        <w:t>Golflengte</w:t>
      </w:r>
      <w:r w:rsidR="00697D27" w:rsidRPr="00087FA8">
        <w:fldChar w:fldCharType="begin"/>
      </w:r>
      <w:r w:rsidR="00697D27" w:rsidRPr="00087FA8">
        <w:instrText xml:space="preserve"> XE "golf</w:instrText>
      </w:r>
      <w:r w:rsidR="00DC096F">
        <w:instrText>:-</w:instrText>
      </w:r>
      <w:r w:rsidR="00697D27" w:rsidRPr="00087FA8">
        <w:instrText xml:space="preserve">lengte" </w:instrText>
      </w:r>
      <w:r w:rsidR="00697D27" w:rsidRPr="00087FA8">
        <w:fldChar w:fldCharType="end"/>
      </w:r>
      <w:r>
        <w:rPr>
          <w:i/>
        </w:rPr>
        <w:t>:</w:t>
      </w:r>
      <w:r>
        <w:t xml:space="preserve"> dimensie: meter</w:t>
      </w:r>
    </w:p>
    <w:p w:rsidR="00E06FE0" w:rsidRDefault="00E06FE0" w:rsidP="0002399B">
      <w:r>
        <w:t>De golflengte wordt uitgedrukt in onderdelen of veelvouden van de meter. Hiervoor worden voorvoegsels gebruikt.</w:t>
      </w:r>
    </w:p>
    <w:p w:rsidR="00E06FE0" w:rsidRDefault="00E06FE0" w:rsidP="0002399B">
      <w:r>
        <w:t xml:space="preserve">1 </w:t>
      </w:r>
      <w:r>
        <w:rPr>
          <w:rFonts w:ascii="Symbol" w:hAnsi="Symbol"/>
        </w:rPr>
        <w:t></w:t>
      </w:r>
      <w:r>
        <w:t>m (1 micron) = 10</w:t>
      </w:r>
      <w:r>
        <w:rPr>
          <w:vertAlign w:val="superscript"/>
        </w:rPr>
        <w:sym w:font="Symbol" w:char="F02D"/>
      </w:r>
      <w:r>
        <w:rPr>
          <w:vertAlign w:val="superscript"/>
        </w:rPr>
        <w:t>6</w:t>
      </w:r>
      <w:r>
        <w:t xml:space="preserve"> m; gebruikt in de IR-spectroscopie.</w:t>
      </w:r>
    </w:p>
    <w:p w:rsidR="00E06FE0" w:rsidRDefault="00E06FE0" w:rsidP="0002399B">
      <w:r>
        <w:t>1 nm (1 nanometer) = 10</w:t>
      </w:r>
      <w:r>
        <w:rPr>
          <w:vertAlign w:val="superscript"/>
        </w:rPr>
        <w:sym w:font="Symbol" w:char="F02D"/>
      </w:r>
      <w:r>
        <w:rPr>
          <w:vertAlign w:val="superscript"/>
        </w:rPr>
        <w:t>9</w:t>
      </w:r>
      <w:r>
        <w:t xml:space="preserve"> m; Gebruikt in de UV/Vis-spectroscopie.</w:t>
      </w:r>
    </w:p>
    <w:p w:rsidR="00E06FE0" w:rsidRDefault="00E06FE0" w:rsidP="0002399B">
      <w:r>
        <w:t>Zeer kleine golflengten worden nog dikwijls uitgedrukt in de eenheid Ångstrøm. 1 Å = 10</w:t>
      </w:r>
      <w:r>
        <w:rPr>
          <w:vertAlign w:val="superscript"/>
        </w:rPr>
        <w:sym w:font="Symbol" w:char="F02D"/>
      </w:r>
      <w:r>
        <w:rPr>
          <w:vertAlign w:val="superscript"/>
        </w:rPr>
        <w:t>10</w:t>
      </w:r>
      <w:r>
        <w:t xml:space="preserve"> m = 0,1 nm; gebruikt in röntgenspectroscopie.</w:t>
      </w:r>
    </w:p>
    <w:p w:rsidR="00E06FE0" w:rsidRDefault="00E06FE0" w:rsidP="0002399B"/>
    <w:p w:rsidR="00E06FE0" w:rsidRDefault="00E06FE0" w:rsidP="0002399B">
      <w:r>
        <w:rPr>
          <w:i/>
        </w:rPr>
        <w:t>Frequentie</w:t>
      </w:r>
      <w:r w:rsidR="00697D27" w:rsidRPr="00087FA8">
        <w:fldChar w:fldCharType="begin"/>
      </w:r>
      <w:r w:rsidR="00697D27" w:rsidRPr="00087FA8">
        <w:instrText xml:space="preserve"> XE "frequentie" </w:instrText>
      </w:r>
      <w:r w:rsidR="00697D27" w:rsidRPr="00087FA8">
        <w:fldChar w:fldCharType="end"/>
      </w:r>
      <w:r>
        <w:rPr>
          <w:i/>
        </w:rPr>
        <w:t>:</w:t>
      </w:r>
      <w:r>
        <w:t xml:space="preserve"> dimensie: Hz (s</w:t>
      </w:r>
      <w:r>
        <w:rPr>
          <w:vertAlign w:val="superscript"/>
        </w:rPr>
        <w:sym w:font="Symbol" w:char="F02D"/>
      </w:r>
      <w:r>
        <w:rPr>
          <w:vertAlign w:val="superscript"/>
        </w:rPr>
        <w:t>1</w:t>
      </w:r>
      <w:r>
        <w:t>); gebruikt in kernspinresonantie, gewoonlijk uitgedrukt in MHz.</w:t>
      </w:r>
    </w:p>
    <w:p w:rsidR="00E06FE0" w:rsidRDefault="00E06FE0" w:rsidP="0002399B">
      <w:r>
        <w:rPr>
          <w:i/>
        </w:rPr>
        <w:t>Golfgetal</w:t>
      </w:r>
      <w:r w:rsidR="00697D27" w:rsidRPr="005844D5">
        <w:fldChar w:fldCharType="begin"/>
      </w:r>
      <w:r w:rsidR="00697D27" w:rsidRPr="005844D5">
        <w:instrText xml:space="preserve"> XE "golf</w:instrText>
      </w:r>
      <w:r w:rsidR="00DC096F" w:rsidRPr="005844D5">
        <w:instrText>:-</w:instrText>
      </w:r>
      <w:r w:rsidR="00697D27" w:rsidRPr="005844D5">
        <w:instrText xml:space="preserve">getal" </w:instrText>
      </w:r>
      <w:r w:rsidR="00697D27" w:rsidRPr="005844D5">
        <w:fldChar w:fldCharType="end"/>
      </w:r>
      <w:r>
        <w:t>: dimensie: m</w:t>
      </w:r>
      <w:r>
        <w:rPr>
          <w:vertAlign w:val="superscript"/>
        </w:rPr>
        <w:sym w:font="Symbol" w:char="F02D"/>
      </w:r>
      <w:r>
        <w:rPr>
          <w:vertAlign w:val="superscript"/>
        </w:rPr>
        <w:t>1</w:t>
      </w:r>
      <w:r>
        <w:t>; meestal wordt gebruikt cm</w:t>
      </w:r>
      <w:r>
        <w:rPr>
          <w:vertAlign w:val="superscript"/>
        </w:rPr>
        <w:sym w:font="Symbol" w:char="F02D"/>
      </w:r>
      <w:r>
        <w:rPr>
          <w:vertAlign w:val="superscript"/>
        </w:rPr>
        <w:t>1</w:t>
      </w:r>
      <w:r>
        <w:t xml:space="preserve">; gebruikt in IR-spectroscopie; de meest karakteristieke banden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02399B">
      <w:r>
        <w:rPr>
          <w:i/>
        </w:rPr>
        <w:t>Energie</w:t>
      </w:r>
      <w:r w:rsidR="00697D27" w:rsidRPr="00087FA8">
        <w:fldChar w:fldCharType="begin"/>
      </w:r>
      <w:r w:rsidR="00697D27" w:rsidRPr="00087FA8">
        <w:instrText xml:space="preserve"> XE "energie" </w:instrText>
      </w:r>
      <w:r w:rsidR="00697D27" w:rsidRPr="00087FA8">
        <w:fldChar w:fldCharType="end"/>
      </w:r>
      <w:r>
        <w:t>: In het SI-stelsel worden energieën uitgedrukt in Joules. Voor de energieën van fotonen levert dit zeer kleine getalwaarden op. Daarom worden in de spectrometrie andere eenheden gebruikt.</w:t>
      </w:r>
    </w:p>
    <w:p w:rsidR="00E06FE0" w:rsidRDefault="00E06FE0" w:rsidP="0002399B">
      <w:r>
        <w:t xml:space="preserve">Voor e.m. stralen met een zeer kleine golflengte wordt de elektronvolt als energiemaat gebruikt. Deze eenheid is gedefiniëerd als de energie van een elektron dat een potentiaalverschil van één Volt heeft doorlopen. Daar de lading van een elektron </w:t>
      </w:r>
      <w:r>
        <w:rPr>
          <w:i/>
        </w:rPr>
        <w:t>e</w:t>
      </w:r>
      <w:r>
        <w:t xml:space="preserve"> = 1,6</w:t>
      </w:r>
      <w:r>
        <w:sym w:font="Symbol" w:char="F0D7"/>
      </w:r>
      <w:r>
        <w:t>10</w:t>
      </w:r>
      <w:r>
        <w:rPr>
          <w:vertAlign w:val="superscript"/>
        </w:rPr>
        <w:sym w:font="Symbol" w:char="F02D"/>
      </w:r>
      <w:r>
        <w:rPr>
          <w:vertAlign w:val="superscript"/>
        </w:rPr>
        <w:t>19</w:t>
      </w:r>
      <w:r>
        <w:t xml:space="preserve"> Coulomb geldt 1 eV = 1,6</w:t>
      </w:r>
      <w:r>
        <w:sym w:font="Symbol" w:char="F0D7"/>
      </w:r>
      <w:r>
        <w:t>10</w:t>
      </w:r>
      <w:r>
        <w:rPr>
          <w:vertAlign w:val="superscript"/>
        </w:rPr>
        <w:sym w:font="Symbol" w:char="F02D"/>
      </w:r>
      <w:r>
        <w:rPr>
          <w:vertAlign w:val="superscript"/>
        </w:rPr>
        <w:t>19</w:t>
      </w:r>
      <w:r>
        <w:t xml:space="preserve"> CV = 1,6</w:t>
      </w:r>
      <w:r>
        <w:sym w:font="Symbol" w:char="F0D7"/>
      </w:r>
      <w:r>
        <w:t>10</w:t>
      </w:r>
      <w:r>
        <w:rPr>
          <w:vertAlign w:val="superscript"/>
        </w:rPr>
        <w:sym w:font="Symbol" w:char="F02D"/>
      </w:r>
      <w:r>
        <w:rPr>
          <w:vertAlign w:val="superscript"/>
        </w:rPr>
        <w:t>19</w:t>
      </w:r>
      <w:r>
        <w:t xml:space="preserve"> J</w:t>
      </w:r>
    </w:p>
    <w:p w:rsidR="00E06FE0" w:rsidRDefault="00E06FE0" w:rsidP="0002399B">
      <w:r>
        <w:t>In de kernspinresonantie</w:t>
      </w:r>
      <w:r w:rsidR="00087FA8">
        <w:fldChar w:fldCharType="begin"/>
      </w:r>
      <w:r w:rsidR="00087FA8">
        <w:instrText xml:space="preserve"> XE "</w:instrText>
      </w:r>
      <w:r w:rsidR="00087FA8" w:rsidRPr="00C362D2">
        <w:instrText>kernspinresonantie</w:instrText>
      </w:r>
      <w:r w:rsidR="00087FA8">
        <w:instrText xml:space="preserve">" </w:instrText>
      </w:r>
      <w:r w:rsidR="00087FA8">
        <w:fldChar w:fldCharType="end"/>
      </w:r>
      <w:r>
        <w:t xml:space="preserve"> worden de kwanta gekarakteriseerd door hun frequentie </w:t>
      </w:r>
      <w:r>
        <w:rPr>
          <w:rFonts w:ascii="Symbol" w:hAnsi="Symbol"/>
        </w:rPr>
        <w:t></w:t>
      </w:r>
      <w:r>
        <w:t>, gewoonlijk uitgedrukt in MHz.</w:t>
      </w:r>
    </w:p>
    <w:p w:rsidR="00E06FE0" w:rsidRDefault="00E06FE0" w:rsidP="0002399B">
      <w:r>
        <w:t xml:space="preserve">Voor het infrarode gebied wordt vaak het golfgetal </w:t>
      </w:r>
      <w:r>
        <w:rPr>
          <w:rFonts w:ascii="Symbol" w:hAnsi="Symbol"/>
        </w:rPr>
        <w:t></w:t>
      </w:r>
      <w:r>
        <w:t xml:space="preserve"> als energiemaat gebruikt. De meest karakteristieke absorptiebanden in het IR-spectrum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02399B">
      <w:r>
        <w:lastRenderedPageBreak/>
        <w:t>In de literatuur worden verschillende eenheden door elkaar gebruikt. Zo wordt de energie van elektronen in atomen en moleculen dikwijls opgegeven in cm</w:t>
      </w:r>
      <w:r>
        <w:rPr>
          <w:vertAlign w:val="superscript"/>
        </w:rPr>
        <w:sym w:font="Symbol" w:char="F02D"/>
      </w:r>
      <w:r>
        <w:rPr>
          <w:vertAlign w:val="superscript"/>
        </w:rPr>
        <w:t>1</w:t>
      </w:r>
      <w:r>
        <w:t xml:space="preserve"> (1,24</w:t>
      </w:r>
      <w:r>
        <w:sym w:font="Symbol" w:char="F0D7"/>
      </w:r>
      <w:r>
        <w:t>10</w:t>
      </w:r>
      <w:r>
        <w:rPr>
          <w:vertAlign w:val="superscript"/>
        </w:rPr>
        <w:t>4</w:t>
      </w:r>
      <w:r>
        <w:t xml:space="preserve"> cm</w:t>
      </w:r>
      <w:r>
        <w:rPr>
          <w:vertAlign w:val="superscript"/>
        </w:rPr>
        <w:sym w:font="Symbol" w:char="F02D"/>
      </w:r>
      <w:r>
        <w:rPr>
          <w:vertAlign w:val="superscript"/>
        </w:rPr>
        <w:t>1</w:t>
      </w:r>
      <w:r>
        <w:t xml:space="preserve"> </w:t>
      </w:r>
      <w:r>
        <w:sym w:font="Symbol" w:char="F0B8"/>
      </w:r>
      <w:r>
        <w:t xml:space="preserve"> 1 eV, zie ook Formule 1) </w:t>
      </w:r>
    </w:p>
    <w:p w:rsidR="00E06FE0" w:rsidRDefault="00E06FE0" w:rsidP="0002399B">
      <w:r>
        <w:t xml:space="preserve">Uit de spectrometrie blijkt dat de energiebijdragen ten gevolge van de elektronenbeweging, vibraties en rotaties en van elektron- en spinoriëntaties aan de totale energie van het molecuul gekwantiseerd zijn. Dit wordt adequaat beschreven met de kwantummechanica. De frequentie waarbij absorptie of emissie plaatsvindt wordt bepaald door het energieverschil tussen de betreffende energietoestanden </w:t>
      </w:r>
      <w:r>
        <w:rPr>
          <w:i/>
        </w:rPr>
        <w:t>E</w:t>
      </w:r>
      <w:r>
        <w:rPr>
          <w:vertAlign w:val="subscript"/>
        </w:rPr>
        <w:t>o</w:t>
      </w:r>
      <w:r>
        <w:t xml:space="preserve"> en </w:t>
      </w:r>
      <w:r>
        <w:rPr>
          <w:i/>
        </w:rPr>
        <w:t>E</w:t>
      </w:r>
      <w:r>
        <w:rPr>
          <w:vertAlign w:val="subscript"/>
        </w:rPr>
        <w:t>1</w:t>
      </w:r>
      <w:r>
        <w:t>:</w:t>
      </w:r>
      <w:bookmarkStart w:id="725" w:name="_Ref382902559"/>
    </w:p>
    <w:p w:rsidR="00E06FE0" w:rsidRPr="00CB4EFD" w:rsidRDefault="00E06FE0" w:rsidP="0002399B">
      <w:pPr>
        <w:rPr>
          <w:lang w:val="en-US"/>
        </w:rPr>
      </w:pPr>
      <w:r>
        <w:rPr>
          <w:rFonts w:ascii="Symbol" w:hAnsi="Symbol"/>
        </w:rPr>
        <w:t></w:t>
      </w:r>
      <w:r w:rsidRPr="00CB4EFD">
        <w:rPr>
          <w:i/>
          <w:lang w:val="en-US"/>
        </w:rPr>
        <w:t>E</w:t>
      </w:r>
      <w:r w:rsidRPr="00CB4EFD">
        <w:rPr>
          <w:lang w:val="en-US"/>
        </w:rPr>
        <w:t xml:space="preserve"> = </w:t>
      </w:r>
      <w:r w:rsidRPr="00CB4EFD">
        <w:rPr>
          <w:i/>
          <w:lang w:val="en-US"/>
        </w:rPr>
        <w:t>E</w:t>
      </w:r>
      <w:r w:rsidRPr="00CB4EFD">
        <w:rPr>
          <w:vertAlign w:val="subscript"/>
          <w:lang w:val="en-US"/>
        </w:rPr>
        <w:t>1</w:t>
      </w:r>
      <w:r w:rsidRPr="00CB4EFD">
        <w:rPr>
          <w:lang w:val="en-US"/>
        </w:rPr>
        <w:t xml:space="preserve"> - </w:t>
      </w:r>
      <w:r w:rsidRPr="00CB4EFD">
        <w:rPr>
          <w:i/>
          <w:lang w:val="en-US"/>
        </w:rPr>
        <w:t>E</w:t>
      </w:r>
      <w:r w:rsidRPr="00CB4EFD">
        <w:rPr>
          <w:vertAlign w:val="subscript"/>
          <w:lang w:val="en-US"/>
        </w:rPr>
        <w:t>o</w:t>
      </w:r>
      <w:r w:rsidRPr="00CB4EFD">
        <w:rPr>
          <w:lang w:val="en-US"/>
        </w:rPr>
        <w:t xml:space="preserve"> = </w:t>
      </w:r>
      <w:r w:rsidRPr="00CB4EFD">
        <w:rPr>
          <w:i/>
          <w:lang w:val="en-US"/>
        </w:rPr>
        <w:t>h</w:t>
      </w:r>
      <w:r>
        <w:rPr>
          <w:rFonts w:ascii="Symbol" w:hAnsi="Symbol"/>
          <w:i/>
        </w:rPr>
        <w:t></w:t>
      </w:r>
      <w:r w:rsidRPr="00CB4EFD">
        <w:rPr>
          <w:lang w:val="en-US"/>
        </w:rPr>
        <w:t xml:space="preserve"> = </w:t>
      </w:r>
      <w:r w:rsidR="003D09E1" w:rsidRPr="003D09E1">
        <w:rPr>
          <w:position w:val="-20"/>
        </w:rPr>
        <w:object w:dxaOrig="380" w:dyaOrig="520">
          <v:shape id="_x0000_i1242" type="#_x0000_t75" style="width:18.75pt;height:26.25pt" o:ole="">
            <v:imagedata r:id="rId636" o:title=""/>
          </v:shape>
          <o:OLEObject Type="Embed" ProgID="Equation.3" ShapeID="_x0000_i1242" DrawAspect="Content" ObjectID="_1319627746" r:id="rId637"/>
        </w:object>
      </w:r>
      <w:r w:rsidRPr="00CB4EFD">
        <w:rPr>
          <w:vertAlign w:val="subscript"/>
          <w:lang w:val="en-US"/>
        </w:rPr>
        <w:t xml:space="preserve"> </w:t>
      </w:r>
      <w:r w:rsidRPr="00CB4EFD">
        <w:rPr>
          <w:lang w:val="en-US"/>
        </w:rPr>
        <w:t xml:space="preserve">= </w:t>
      </w:r>
      <w:r w:rsidRPr="00CB4EFD">
        <w:rPr>
          <w:i/>
          <w:lang w:val="en-US"/>
        </w:rPr>
        <w:t>hc</w:t>
      </w:r>
      <w:r>
        <w:rPr>
          <w:rFonts w:ascii="Symbol" w:hAnsi="Symbol"/>
          <w:i/>
        </w:rPr>
        <w:t></w:t>
      </w:r>
      <w:r w:rsidRPr="00CB4EFD">
        <w:rPr>
          <w:lang w:val="en-US"/>
        </w:rPr>
        <w:t xml:space="preserve"> </w:t>
      </w:r>
      <w:r w:rsidRPr="00CB4EFD">
        <w:rPr>
          <w:lang w:val="en-US"/>
        </w:rPr>
        <w:tab/>
      </w:r>
      <w:r w:rsidRPr="00CB4EFD">
        <w:rPr>
          <w:lang w:val="en-US"/>
        </w:rPr>
        <w:tab/>
      </w:r>
      <w:r w:rsidRPr="00CB4EFD">
        <w:rPr>
          <w:sz w:val="16"/>
          <w:lang w:val="en-US"/>
        </w:rPr>
        <w:t xml:space="preserve">Formule </w:t>
      </w:r>
      <w:r>
        <w:rPr>
          <w:sz w:val="16"/>
        </w:rPr>
        <w:fldChar w:fldCharType="begin"/>
      </w:r>
      <w:r w:rsidRPr="00CB4EFD">
        <w:rPr>
          <w:sz w:val="16"/>
          <w:lang w:val="en-US"/>
        </w:rPr>
        <w:instrText xml:space="preserve"> SEQ Vergelijking \* ARABIC </w:instrText>
      </w:r>
      <w:r>
        <w:rPr>
          <w:sz w:val="16"/>
        </w:rPr>
        <w:fldChar w:fldCharType="separate"/>
      </w:r>
      <w:r w:rsidR="00B27FE9" w:rsidRPr="00CB4EFD">
        <w:rPr>
          <w:noProof/>
          <w:sz w:val="16"/>
          <w:lang w:val="en-US"/>
        </w:rPr>
        <w:t>1</w:t>
      </w:r>
      <w:r>
        <w:rPr>
          <w:sz w:val="16"/>
        </w:rPr>
        <w:fldChar w:fldCharType="end"/>
      </w:r>
      <w:bookmarkEnd w:id="725"/>
    </w:p>
    <w:p w:rsidR="00E06FE0" w:rsidRDefault="00E06FE0" w:rsidP="0002399B">
      <w:r>
        <w:t xml:space="preserve">Als gevolg van absorptie of emissie van straling vinden veranderingen in de moleculen plaats. In </w:t>
      </w:r>
      <w:fldSimple w:instr=" REF _Ref382830381 \* MERGEFORMAT ">
        <w:r w:rsidR="00B27FE9" w:rsidRPr="00B27FE9">
          <w:t xml:space="preserve">Tabel </w:t>
        </w:r>
        <w:r w:rsidR="00B27FE9" w:rsidRPr="00B27FE9">
          <w:rPr>
            <w:noProof/>
          </w:rPr>
          <w:t>8</w:t>
        </w:r>
      </w:fldSimple>
      <w:r>
        <w:t xml:space="preserve"> is een indeling van het elektromagnetische spectrum gegeven. Hierin zijn vermeld: de golflengte, de frequentie, het golfgetal en de energie van de straling, alsmede de aard van de overgangen die door de betreffende straling worden veroorzaakt</w:t>
      </w:r>
      <w:r w:rsidR="00D47821" w:rsidRPr="00D47821">
        <w:fldChar w:fldCharType="begin"/>
      </w:r>
      <w:r w:rsidR="00D47821" w:rsidRPr="00D47821">
        <w:instrText xml:space="preserve"> XE "spectrum:elektromagnetisch" </w:instrText>
      </w:r>
      <w:r w:rsidR="00D47821" w:rsidRPr="00D47821">
        <w:fldChar w:fldCharType="end"/>
      </w:r>
      <w:r>
        <w:t>.</w:t>
      </w:r>
    </w:p>
    <w:p w:rsidR="00E06FE0" w:rsidRDefault="00E06FE0" w:rsidP="002E0348">
      <w:pPr>
        <w:pStyle w:val="Kop4"/>
      </w:pPr>
      <w:bookmarkStart w:id="726" w:name="_Toc384880783"/>
      <w:bookmarkStart w:id="727" w:name="_Toc435887971"/>
      <w:bookmarkStart w:id="728" w:name="_Toc435888451"/>
      <w:bookmarkStart w:id="729" w:name="_Toc509390642"/>
      <w:bookmarkStart w:id="730" w:name="_Toc4590004"/>
      <w:bookmarkStart w:id="731" w:name="_Toc4679248"/>
      <w:bookmarkStart w:id="732" w:name="_Toc4918034"/>
      <w:r>
        <w:t>Indeling elektromagnetisch spectrum</w:t>
      </w:r>
      <w:bookmarkEnd w:id="726"/>
      <w:bookmarkEnd w:id="727"/>
      <w:bookmarkEnd w:id="728"/>
      <w:bookmarkEnd w:id="729"/>
      <w:bookmarkEnd w:id="730"/>
      <w:bookmarkEnd w:id="731"/>
      <w:bookmarkEnd w:id="732"/>
    </w:p>
    <w:p w:rsidR="00E06FE0" w:rsidRPr="002E0348" w:rsidRDefault="00E06FE0" w:rsidP="002E0348">
      <w:pPr>
        <w:pStyle w:val="Bijschrift"/>
        <w:rPr>
          <w:bCs/>
        </w:rPr>
      </w:pPr>
      <w:bookmarkStart w:id="733" w:name="_Ref382830381"/>
      <w:r w:rsidRPr="002E0348">
        <w:rPr>
          <w:bCs/>
        </w:rPr>
        <w:t xml:space="preserve">Tabel </w:t>
      </w:r>
      <w:r w:rsidRPr="002E0348">
        <w:rPr>
          <w:bCs/>
        </w:rPr>
        <w:fldChar w:fldCharType="begin"/>
      </w:r>
      <w:r w:rsidRPr="002E0348">
        <w:rPr>
          <w:bCs/>
        </w:rPr>
        <w:instrText xml:space="preserve"> SEQ Tabel \* ARABIC </w:instrText>
      </w:r>
      <w:r w:rsidRPr="002E0348">
        <w:rPr>
          <w:bCs/>
        </w:rPr>
        <w:fldChar w:fldCharType="separate"/>
      </w:r>
      <w:r w:rsidR="00B27FE9">
        <w:rPr>
          <w:bCs/>
          <w:noProof/>
        </w:rPr>
        <w:t>8</w:t>
      </w:r>
      <w:r w:rsidRPr="002E0348">
        <w:rPr>
          <w:bCs/>
        </w:rPr>
        <w:fldChar w:fldCharType="end"/>
      </w:r>
      <w:bookmarkEnd w:id="733"/>
      <w:r w:rsidRPr="002E0348">
        <w:rPr>
          <w:bCs/>
          <w:noProof/>
        </w:rPr>
        <w:tab/>
        <w:t>Indeling van het elektromagnetisch spectrum</w:t>
      </w:r>
    </w:p>
    <w:tbl>
      <w:tblPr>
        <w:tblW w:w="9851" w:type="dxa"/>
        <w:tblInd w:w="-35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637"/>
        <w:gridCol w:w="709"/>
        <w:gridCol w:w="992"/>
        <w:gridCol w:w="851"/>
        <w:gridCol w:w="2410"/>
        <w:gridCol w:w="4252"/>
      </w:tblGrid>
      <w:tr w:rsidR="00E06FE0" w:rsidRPr="00957641">
        <w:tblPrEx>
          <w:tblCellMar>
            <w:top w:w="0" w:type="dxa"/>
            <w:bottom w:w="0" w:type="dxa"/>
          </w:tblCellMar>
        </w:tblPrEx>
        <w:tc>
          <w:tcPr>
            <w:tcW w:w="637" w:type="dxa"/>
            <w:tcBorders>
              <w:top w:val="single" w:sz="6" w:space="0" w:color="auto"/>
              <w:bottom w:val="double" w:sz="6" w:space="0" w:color="auto"/>
              <w:right w:val="single" w:sz="6" w:space="0" w:color="auto"/>
            </w:tcBorders>
          </w:tcPr>
          <w:p w:rsidR="00E06FE0" w:rsidRPr="00957641" w:rsidRDefault="00E06FE0" w:rsidP="0002399B">
            <w:pPr>
              <w:rPr>
                <w:sz w:val="20"/>
              </w:rPr>
            </w:pPr>
            <w:r w:rsidRPr="00957641">
              <w:rPr>
                <w:rFonts w:ascii="Symbol" w:hAnsi="Symbol"/>
                <w:sz w:val="20"/>
              </w:rPr>
              <w:t></w:t>
            </w:r>
            <w:r w:rsidRPr="00957641">
              <w:rPr>
                <w:rFonts w:ascii="Symbol" w:hAnsi="Symbol"/>
                <w:sz w:val="20"/>
              </w:rPr>
              <w:t></w:t>
            </w:r>
            <w:r w:rsidRPr="00957641">
              <w:rPr>
                <w:sz w:val="20"/>
              </w:rPr>
              <w:t>(m)</w:t>
            </w:r>
          </w:p>
        </w:tc>
        <w:tc>
          <w:tcPr>
            <w:tcW w:w="709" w:type="dxa"/>
            <w:tcBorders>
              <w:top w:val="single" w:sz="6" w:space="0" w:color="auto"/>
              <w:left w:val="nil"/>
              <w:bottom w:val="double" w:sz="6" w:space="0" w:color="auto"/>
              <w:right w:val="single" w:sz="6" w:space="0" w:color="auto"/>
            </w:tcBorders>
          </w:tcPr>
          <w:p w:rsidR="00E06FE0" w:rsidRPr="00957641" w:rsidRDefault="00E06FE0" w:rsidP="0002399B">
            <w:pPr>
              <w:rPr>
                <w:sz w:val="20"/>
              </w:rPr>
            </w:pPr>
            <w:r w:rsidRPr="00957641">
              <w:rPr>
                <w:rFonts w:ascii="Symbol" w:hAnsi="Symbol"/>
                <w:sz w:val="20"/>
              </w:rPr>
              <w:t></w:t>
            </w:r>
            <w:r w:rsidRPr="00957641">
              <w:rPr>
                <w:sz w:val="20"/>
              </w:rPr>
              <w:t xml:space="preserve"> (Hz)</w:t>
            </w:r>
          </w:p>
        </w:tc>
        <w:tc>
          <w:tcPr>
            <w:tcW w:w="992" w:type="dxa"/>
            <w:tcBorders>
              <w:top w:val="single" w:sz="6" w:space="0" w:color="auto"/>
              <w:left w:val="nil"/>
              <w:bottom w:val="double" w:sz="6" w:space="0" w:color="auto"/>
              <w:right w:val="single" w:sz="6" w:space="0" w:color="auto"/>
            </w:tcBorders>
          </w:tcPr>
          <w:p w:rsidR="00E06FE0" w:rsidRPr="00957641" w:rsidRDefault="00E06FE0" w:rsidP="0002399B">
            <w:pPr>
              <w:rPr>
                <w:sz w:val="20"/>
              </w:rPr>
            </w:pPr>
            <w:r w:rsidRPr="00957641">
              <w:rPr>
                <w:rFonts w:ascii="Symbol" w:hAnsi="Symbol"/>
                <w:sz w:val="20"/>
              </w:rPr>
              <w:t></w:t>
            </w:r>
            <w:r w:rsidRPr="00957641">
              <w:rPr>
                <w:rFonts w:ascii="Symbol" w:hAnsi="Symbol"/>
                <w:sz w:val="20"/>
              </w:rPr>
              <w:t></w:t>
            </w:r>
            <w:r w:rsidRPr="00957641">
              <w:rPr>
                <w:sz w:val="20"/>
              </w:rPr>
              <w:t>(cm</w:t>
            </w:r>
            <w:r w:rsidRPr="00957641">
              <w:rPr>
                <w:sz w:val="20"/>
                <w:vertAlign w:val="superscript"/>
              </w:rPr>
              <w:sym w:font="Symbol" w:char="F02D"/>
            </w:r>
            <w:r w:rsidRPr="00957641">
              <w:rPr>
                <w:sz w:val="20"/>
                <w:vertAlign w:val="superscript"/>
              </w:rPr>
              <w:t>1</w:t>
            </w:r>
            <w:r w:rsidRPr="00957641">
              <w:rPr>
                <w:sz w:val="20"/>
              </w:rPr>
              <w:t>)</w:t>
            </w:r>
          </w:p>
        </w:tc>
        <w:tc>
          <w:tcPr>
            <w:tcW w:w="851" w:type="dxa"/>
            <w:tcBorders>
              <w:top w:val="single" w:sz="6" w:space="0" w:color="auto"/>
              <w:left w:val="nil"/>
              <w:bottom w:val="double" w:sz="6" w:space="0" w:color="auto"/>
              <w:right w:val="single" w:sz="6" w:space="0" w:color="auto"/>
            </w:tcBorders>
          </w:tcPr>
          <w:p w:rsidR="00E06FE0" w:rsidRPr="00957641" w:rsidRDefault="00E06FE0" w:rsidP="0002399B">
            <w:pPr>
              <w:rPr>
                <w:sz w:val="20"/>
              </w:rPr>
            </w:pPr>
            <w:r w:rsidRPr="00957641">
              <w:rPr>
                <w:i/>
                <w:sz w:val="20"/>
              </w:rPr>
              <w:t>E</w:t>
            </w:r>
            <w:r w:rsidRPr="00957641">
              <w:rPr>
                <w:sz w:val="20"/>
              </w:rPr>
              <w:t xml:space="preserve"> (eV)</w:t>
            </w:r>
          </w:p>
        </w:tc>
        <w:tc>
          <w:tcPr>
            <w:tcW w:w="2410" w:type="dxa"/>
            <w:tcBorders>
              <w:top w:val="single" w:sz="6" w:space="0" w:color="auto"/>
              <w:left w:val="nil"/>
              <w:bottom w:val="double" w:sz="6" w:space="0" w:color="auto"/>
              <w:right w:val="single" w:sz="6" w:space="0" w:color="auto"/>
            </w:tcBorders>
          </w:tcPr>
          <w:p w:rsidR="00E06FE0" w:rsidRPr="00957641" w:rsidRDefault="00E06FE0" w:rsidP="0002399B">
            <w:pPr>
              <w:rPr>
                <w:sz w:val="20"/>
              </w:rPr>
            </w:pPr>
            <w:r w:rsidRPr="00957641">
              <w:rPr>
                <w:sz w:val="20"/>
              </w:rPr>
              <w:t>gebied</w:t>
            </w:r>
          </w:p>
        </w:tc>
        <w:tc>
          <w:tcPr>
            <w:tcW w:w="4252" w:type="dxa"/>
            <w:tcBorders>
              <w:top w:val="single" w:sz="6" w:space="0" w:color="auto"/>
              <w:left w:val="nil"/>
              <w:bottom w:val="double" w:sz="6" w:space="0" w:color="auto"/>
            </w:tcBorders>
          </w:tcPr>
          <w:p w:rsidR="00E06FE0" w:rsidRPr="00957641" w:rsidRDefault="00E06FE0" w:rsidP="0002399B">
            <w:pPr>
              <w:rPr>
                <w:sz w:val="20"/>
              </w:rPr>
            </w:pPr>
            <w:r w:rsidRPr="00957641">
              <w:rPr>
                <w:sz w:val="20"/>
              </w:rPr>
              <w:t>bijbehorend fysisch proces</w:t>
            </w:r>
          </w:p>
        </w:tc>
      </w:tr>
      <w:tr w:rsidR="00E06FE0" w:rsidRPr="00957641">
        <w:tblPrEx>
          <w:tblCellMar>
            <w:top w:w="0" w:type="dxa"/>
            <w:bottom w:w="0" w:type="dxa"/>
          </w:tblCellMar>
        </w:tblPrEx>
        <w:tc>
          <w:tcPr>
            <w:tcW w:w="637" w:type="dxa"/>
            <w:tcBorders>
              <w:top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12</w:t>
            </w:r>
          </w:p>
        </w:tc>
        <w:tc>
          <w:tcPr>
            <w:tcW w:w="709" w:type="dxa"/>
            <w:tcBorders>
              <w:top w:val="nil"/>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20</w:t>
            </w:r>
          </w:p>
        </w:tc>
        <w:tc>
          <w:tcPr>
            <w:tcW w:w="992" w:type="dxa"/>
            <w:tcBorders>
              <w:top w:val="nil"/>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10</w:t>
            </w:r>
          </w:p>
        </w:tc>
        <w:tc>
          <w:tcPr>
            <w:tcW w:w="851" w:type="dxa"/>
            <w:tcBorders>
              <w:top w:val="nil"/>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6</w:t>
            </w:r>
          </w:p>
        </w:tc>
        <w:tc>
          <w:tcPr>
            <w:tcW w:w="2410" w:type="dxa"/>
            <w:tcBorders>
              <w:top w:val="nil"/>
              <w:left w:val="nil"/>
              <w:right w:val="single" w:sz="6" w:space="0" w:color="auto"/>
            </w:tcBorders>
          </w:tcPr>
          <w:p w:rsidR="00E06FE0" w:rsidRPr="00957641" w:rsidRDefault="00E06FE0" w:rsidP="0002399B">
            <w:pPr>
              <w:rPr>
                <w:sz w:val="20"/>
              </w:rPr>
            </w:pPr>
            <w:r w:rsidRPr="00957641">
              <w:rPr>
                <w:rFonts w:ascii="Symbol" w:hAnsi="Symbol"/>
                <w:sz w:val="20"/>
              </w:rPr>
              <w:t></w:t>
            </w:r>
            <w:r w:rsidRPr="00957641">
              <w:rPr>
                <w:sz w:val="20"/>
              </w:rPr>
              <w:t>-stralen</w:t>
            </w:r>
          </w:p>
        </w:tc>
        <w:tc>
          <w:tcPr>
            <w:tcW w:w="4252" w:type="dxa"/>
            <w:tcBorders>
              <w:top w:val="nil"/>
              <w:left w:val="nil"/>
            </w:tcBorders>
          </w:tcPr>
          <w:p w:rsidR="00E06FE0" w:rsidRPr="00957641" w:rsidRDefault="00E06FE0" w:rsidP="0002399B">
            <w:pPr>
              <w:rPr>
                <w:sz w:val="20"/>
              </w:rPr>
            </w:pP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10</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18</w:t>
            </w:r>
          </w:p>
        </w:tc>
        <w:tc>
          <w:tcPr>
            <w:tcW w:w="992"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8</w:t>
            </w:r>
          </w:p>
        </w:tc>
        <w:tc>
          <w:tcPr>
            <w:tcW w:w="851"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4</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röntgenstralen</w:t>
            </w:r>
          </w:p>
        </w:tc>
        <w:tc>
          <w:tcPr>
            <w:tcW w:w="4252" w:type="dxa"/>
            <w:tcBorders>
              <w:left w:val="nil"/>
            </w:tcBorders>
          </w:tcPr>
          <w:p w:rsidR="00E06FE0" w:rsidRPr="00957641" w:rsidRDefault="00E06FE0" w:rsidP="0002399B">
            <w:pPr>
              <w:rPr>
                <w:sz w:val="20"/>
              </w:rPr>
            </w:pPr>
            <w:r w:rsidRPr="00957641">
              <w:rPr>
                <w:sz w:val="20"/>
              </w:rPr>
              <w:t>overgangen van binnenelektronen in atomen</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8</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16</w:t>
            </w:r>
          </w:p>
        </w:tc>
        <w:tc>
          <w:tcPr>
            <w:tcW w:w="992"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6</w:t>
            </w:r>
          </w:p>
        </w:tc>
        <w:tc>
          <w:tcPr>
            <w:tcW w:w="851"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2</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vacuüm-UV/UV/zichtbaar</w:t>
            </w:r>
          </w:p>
        </w:tc>
        <w:tc>
          <w:tcPr>
            <w:tcW w:w="4252" w:type="dxa"/>
            <w:tcBorders>
              <w:left w:val="nil"/>
            </w:tcBorders>
          </w:tcPr>
          <w:p w:rsidR="00E06FE0" w:rsidRPr="00957641" w:rsidRDefault="00E06FE0" w:rsidP="0002399B">
            <w:pPr>
              <w:rPr>
                <w:sz w:val="20"/>
              </w:rPr>
            </w:pPr>
            <w:r w:rsidRPr="00957641">
              <w:rPr>
                <w:sz w:val="20"/>
              </w:rPr>
              <w:t>overgangen van valentie- en bindingselektronen</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6</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14</w:t>
            </w:r>
          </w:p>
        </w:tc>
        <w:tc>
          <w:tcPr>
            <w:tcW w:w="992"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4</w:t>
            </w:r>
          </w:p>
        </w:tc>
        <w:tc>
          <w:tcPr>
            <w:tcW w:w="851" w:type="dxa"/>
            <w:tcBorders>
              <w:left w:val="nil"/>
              <w:right w:val="single" w:sz="6" w:space="0" w:color="auto"/>
            </w:tcBorders>
          </w:tcPr>
          <w:p w:rsidR="00E06FE0" w:rsidRPr="00957641" w:rsidRDefault="00E06FE0" w:rsidP="0002399B">
            <w:pPr>
              <w:rPr>
                <w:sz w:val="20"/>
              </w:rPr>
            </w:pPr>
            <w:r w:rsidRPr="00957641">
              <w:rPr>
                <w:sz w:val="20"/>
              </w:rPr>
              <w:t>1</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nabije IR, IR</w:t>
            </w:r>
          </w:p>
        </w:tc>
        <w:tc>
          <w:tcPr>
            <w:tcW w:w="4252" w:type="dxa"/>
            <w:tcBorders>
              <w:left w:val="nil"/>
            </w:tcBorders>
          </w:tcPr>
          <w:p w:rsidR="00E06FE0" w:rsidRPr="00957641" w:rsidRDefault="00E06FE0" w:rsidP="0002399B">
            <w:pPr>
              <w:rPr>
                <w:sz w:val="20"/>
              </w:rPr>
            </w:pPr>
            <w:r w:rsidRPr="00957641">
              <w:rPr>
                <w:sz w:val="20"/>
              </w:rPr>
              <w:t>vibraties in moleculen</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12</w:t>
            </w:r>
          </w:p>
        </w:tc>
        <w:tc>
          <w:tcPr>
            <w:tcW w:w="992"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2</w:t>
            </w:r>
          </w:p>
        </w:tc>
        <w:tc>
          <w:tcPr>
            <w:tcW w:w="851"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verre IR/microgolven</w:t>
            </w:r>
          </w:p>
        </w:tc>
        <w:tc>
          <w:tcPr>
            <w:tcW w:w="4252" w:type="dxa"/>
            <w:tcBorders>
              <w:left w:val="nil"/>
            </w:tcBorders>
          </w:tcPr>
          <w:p w:rsidR="00E06FE0" w:rsidRPr="00957641" w:rsidRDefault="00E06FE0" w:rsidP="0002399B">
            <w:pPr>
              <w:rPr>
                <w:sz w:val="20"/>
              </w:rPr>
            </w:pPr>
            <w:r w:rsidRPr="00957641">
              <w:rPr>
                <w:sz w:val="20"/>
              </w:rPr>
              <w:t>rotatie in moleculen</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10</w:t>
            </w:r>
          </w:p>
        </w:tc>
        <w:tc>
          <w:tcPr>
            <w:tcW w:w="992" w:type="dxa"/>
            <w:tcBorders>
              <w:left w:val="nil"/>
              <w:right w:val="single" w:sz="6" w:space="0" w:color="auto"/>
            </w:tcBorders>
          </w:tcPr>
          <w:p w:rsidR="00E06FE0" w:rsidRPr="00957641" w:rsidRDefault="00E06FE0" w:rsidP="0002399B">
            <w:pPr>
              <w:rPr>
                <w:sz w:val="20"/>
              </w:rPr>
            </w:pPr>
            <w:r w:rsidRPr="00957641">
              <w:rPr>
                <w:sz w:val="20"/>
              </w:rPr>
              <w:t>1</w:t>
            </w:r>
          </w:p>
        </w:tc>
        <w:tc>
          <w:tcPr>
            <w:tcW w:w="851"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micro-/radiogolven</w:t>
            </w:r>
          </w:p>
        </w:tc>
        <w:tc>
          <w:tcPr>
            <w:tcW w:w="4252" w:type="dxa"/>
            <w:tcBorders>
              <w:left w:val="nil"/>
            </w:tcBorders>
          </w:tcPr>
          <w:p w:rsidR="00E06FE0" w:rsidRPr="00957641" w:rsidRDefault="00E06FE0" w:rsidP="0002399B">
            <w:pPr>
              <w:rPr>
                <w:sz w:val="20"/>
              </w:rPr>
            </w:pPr>
            <w:r w:rsidRPr="00957641">
              <w:rPr>
                <w:sz w:val="20"/>
              </w:rPr>
              <w:t>instelling van elektronspin in magneetveld</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r w:rsidRPr="00957641">
              <w:rPr>
                <w:sz w:val="20"/>
              </w:rPr>
              <w:t>1</w:t>
            </w:r>
          </w:p>
        </w:tc>
        <w:tc>
          <w:tcPr>
            <w:tcW w:w="709" w:type="dxa"/>
            <w:tcBorders>
              <w:left w:val="nil"/>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8</w:t>
            </w:r>
          </w:p>
        </w:tc>
        <w:tc>
          <w:tcPr>
            <w:tcW w:w="992"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851" w:type="dxa"/>
            <w:tcBorders>
              <w:left w:val="nil"/>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6</w:t>
            </w:r>
          </w:p>
        </w:tc>
        <w:tc>
          <w:tcPr>
            <w:tcW w:w="2410" w:type="dxa"/>
            <w:tcBorders>
              <w:left w:val="nil"/>
              <w:right w:val="single" w:sz="6" w:space="0" w:color="auto"/>
            </w:tcBorders>
          </w:tcPr>
          <w:p w:rsidR="00E06FE0" w:rsidRPr="00957641" w:rsidRDefault="00E06FE0" w:rsidP="0002399B">
            <w:pPr>
              <w:rPr>
                <w:sz w:val="20"/>
              </w:rPr>
            </w:pPr>
            <w:r w:rsidRPr="00957641">
              <w:rPr>
                <w:sz w:val="20"/>
              </w:rPr>
              <w:t>--------------------</w:t>
            </w:r>
          </w:p>
        </w:tc>
        <w:tc>
          <w:tcPr>
            <w:tcW w:w="4252" w:type="dxa"/>
            <w:tcBorders>
              <w:left w:val="nil"/>
            </w:tcBorders>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Borders>
              <w:right w:val="single" w:sz="6" w:space="0" w:color="auto"/>
            </w:tcBorders>
          </w:tcPr>
          <w:p w:rsidR="00E06FE0" w:rsidRPr="00957641" w:rsidRDefault="00E06FE0" w:rsidP="0002399B">
            <w:pPr>
              <w:rPr>
                <w:sz w:val="20"/>
              </w:rPr>
            </w:pPr>
          </w:p>
        </w:tc>
        <w:tc>
          <w:tcPr>
            <w:tcW w:w="709" w:type="dxa"/>
            <w:tcBorders>
              <w:left w:val="nil"/>
              <w:right w:val="single" w:sz="6" w:space="0" w:color="auto"/>
            </w:tcBorders>
          </w:tcPr>
          <w:p w:rsidR="00E06FE0" w:rsidRPr="00957641" w:rsidRDefault="00E06FE0" w:rsidP="0002399B">
            <w:pPr>
              <w:rPr>
                <w:sz w:val="20"/>
              </w:rPr>
            </w:pPr>
          </w:p>
        </w:tc>
        <w:tc>
          <w:tcPr>
            <w:tcW w:w="992" w:type="dxa"/>
            <w:tcBorders>
              <w:left w:val="nil"/>
              <w:right w:val="single" w:sz="6" w:space="0" w:color="auto"/>
            </w:tcBorders>
          </w:tcPr>
          <w:p w:rsidR="00E06FE0" w:rsidRPr="00957641" w:rsidRDefault="00E06FE0" w:rsidP="0002399B">
            <w:pPr>
              <w:rPr>
                <w:sz w:val="20"/>
              </w:rPr>
            </w:pPr>
          </w:p>
        </w:tc>
        <w:tc>
          <w:tcPr>
            <w:tcW w:w="851" w:type="dxa"/>
            <w:tcBorders>
              <w:left w:val="nil"/>
              <w:right w:val="single" w:sz="6" w:space="0" w:color="auto"/>
            </w:tcBorders>
          </w:tcPr>
          <w:p w:rsidR="00E06FE0" w:rsidRPr="00957641" w:rsidRDefault="00E06FE0" w:rsidP="0002399B">
            <w:pPr>
              <w:rPr>
                <w:sz w:val="20"/>
              </w:rPr>
            </w:pPr>
          </w:p>
        </w:tc>
        <w:tc>
          <w:tcPr>
            <w:tcW w:w="2410" w:type="dxa"/>
            <w:tcBorders>
              <w:left w:val="nil"/>
              <w:right w:val="single" w:sz="6" w:space="0" w:color="auto"/>
            </w:tcBorders>
          </w:tcPr>
          <w:p w:rsidR="00E06FE0" w:rsidRPr="00957641" w:rsidRDefault="00E06FE0" w:rsidP="0002399B">
            <w:pPr>
              <w:rPr>
                <w:sz w:val="20"/>
              </w:rPr>
            </w:pPr>
            <w:r w:rsidRPr="00957641">
              <w:rPr>
                <w:sz w:val="20"/>
              </w:rPr>
              <w:t>radiogolven</w:t>
            </w:r>
          </w:p>
        </w:tc>
        <w:tc>
          <w:tcPr>
            <w:tcW w:w="4252" w:type="dxa"/>
            <w:tcBorders>
              <w:left w:val="nil"/>
            </w:tcBorders>
          </w:tcPr>
          <w:p w:rsidR="00E06FE0" w:rsidRPr="00957641" w:rsidRDefault="00E06FE0" w:rsidP="0002399B">
            <w:pPr>
              <w:rPr>
                <w:sz w:val="20"/>
              </w:rPr>
            </w:pPr>
            <w:r w:rsidRPr="00957641">
              <w:rPr>
                <w:sz w:val="20"/>
              </w:rPr>
              <w:t>instelling van kernspin in magneetveld</w:t>
            </w:r>
          </w:p>
        </w:tc>
      </w:tr>
      <w:tr w:rsidR="00E06FE0" w:rsidRPr="00957641">
        <w:tblPrEx>
          <w:tblCellMar>
            <w:top w:w="0" w:type="dxa"/>
            <w:bottom w:w="0" w:type="dxa"/>
          </w:tblCellMar>
        </w:tblPrEx>
        <w:tc>
          <w:tcPr>
            <w:tcW w:w="637" w:type="dxa"/>
            <w:tcBorders>
              <w:bottom w:val="single" w:sz="6" w:space="0" w:color="auto"/>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t>2</w:t>
            </w:r>
          </w:p>
        </w:tc>
        <w:tc>
          <w:tcPr>
            <w:tcW w:w="709" w:type="dxa"/>
            <w:tcBorders>
              <w:left w:val="nil"/>
              <w:bottom w:val="single" w:sz="6" w:space="0" w:color="auto"/>
              <w:right w:val="single" w:sz="6"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6</w:t>
            </w:r>
          </w:p>
        </w:tc>
        <w:tc>
          <w:tcPr>
            <w:tcW w:w="992" w:type="dxa"/>
            <w:tcBorders>
              <w:left w:val="nil"/>
              <w:bottom w:val="single" w:sz="6" w:space="0" w:color="auto"/>
              <w:right w:val="single" w:sz="6"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851" w:type="dxa"/>
            <w:tcBorders>
              <w:left w:val="nil"/>
              <w:bottom w:val="single" w:sz="6" w:space="0" w:color="auto"/>
              <w:right w:val="single" w:sz="6" w:space="0" w:color="auto"/>
            </w:tcBorders>
          </w:tcPr>
          <w:p w:rsidR="00E06FE0" w:rsidRPr="00957641" w:rsidRDefault="00E06FE0" w:rsidP="0002399B">
            <w:pPr>
              <w:rPr>
                <w:sz w:val="20"/>
              </w:rPr>
            </w:pPr>
          </w:p>
        </w:tc>
        <w:tc>
          <w:tcPr>
            <w:tcW w:w="2410" w:type="dxa"/>
            <w:tcBorders>
              <w:left w:val="nil"/>
              <w:bottom w:val="single" w:sz="6" w:space="0" w:color="auto"/>
              <w:right w:val="single" w:sz="6" w:space="0" w:color="auto"/>
            </w:tcBorders>
          </w:tcPr>
          <w:p w:rsidR="00E06FE0" w:rsidRPr="00957641" w:rsidRDefault="00E06FE0" w:rsidP="0002399B">
            <w:pPr>
              <w:rPr>
                <w:sz w:val="20"/>
              </w:rPr>
            </w:pPr>
          </w:p>
        </w:tc>
        <w:tc>
          <w:tcPr>
            <w:tcW w:w="4252" w:type="dxa"/>
            <w:tcBorders>
              <w:left w:val="nil"/>
            </w:tcBorders>
          </w:tcPr>
          <w:p w:rsidR="00E06FE0" w:rsidRPr="00957641" w:rsidRDefault="00E06FE0" w:rsidP="0002399B">
            <w:pPr>
              <w:rPr>
                <w:sz w:val="20"/>
              </w:rPr>
            </w:pPr>
          </w:p>
        </w:tc>
      </w:tr>
    </w:tbl>
    <w:p w:rsidR="00E06FE0" w:rsidRDefault="00E06FE0" w:rsidP="002E0348">
      <w:pPr>
        <w:pStyle w:val="Kop4"/>
      </w:pPr>
      <w:bookmarkStart w:id="734" w:name="_Toc384880784"/>
      <w:bookmarkStart w:id="735" w:name="_Toc435887972"/>
      <w:bookmarkStart w:id="736" w:name="_Toc435888452"/>
      <w:bookmarkStart w:id="737" w:name="_Toc509390643"/>
      <w:bookmarkStart w:id="738" w:name="_Toc4590005"/>
      <w:bookmarkStart w:id="739" w:name="_Toc4679249"/>
      <w:bookmarkStart w:id="740" w:name="_Toc4918035"/>
      <w:r>
        <w:t>De wisselwerking van straling en materie</w:t>
      </w:r>
      <w:bookmarkEnd w:id="734"/>
      <w:bookmarkEnd w:id="735"/>
      <w:bookmarkEnd w:id="736"/>
      <w:bookmarkEnd w:id="737"/>
      <w:bookmarkEnd w:id="738"/>
      <w:bookmarkEnd w:id="739"/>
      <w:bookmarkEnd w:id="740"/>
    </w:p>
    <w:p w:rsidR="00E06FE0" w:rsidRDefault="00E06FE0" w:rsidP="0002399B">
      <w:r>
        <w:t>De energie van atomen en moleculen is gekwantiseerd,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rsidR="002E0348">
        <w:fldChar w:fldCharType="begin"/>
      </w:r>
      <w:r w:rsidR="002E0348">
        <w:instrText xml:space="preserve"> XE "</w:instrText>
      </w:r>
      <w:r w:rsidR="002E0348" w:rsidRPr="00E940EE">
        <w:instrText>kwantisering</w:instrText>
      </w:r>
      <w:r w:rsidR="002E0348">
        <w:instrText xml:space="preserve">" </w:instrText>
      </w:r>
      <w:r w:rsidR="002E0348">
        <w:fldChar w:fldCharType="end"/>
      </w:r>
      <w:r>
        <w:t>. De rotatie</w:t>
      </w:r>
      <w:r w:rsidR="002E0348">
        <w:fldChar w:fldCharType="begin"/>
      </w:r>
      <w:r w:rsidR="002E0348">
        <w:instrText xml:space="preserve"> XE "</w:instrText>
      </w:r>
      <w:r w:rsidR="002E0348" w:rsidRPr="00E940EE">
        <w:instrText>rotatie</w:instrText>
      </w:r>
      <w:r w:rsidR="002E0348">
        <w:instrText xml:space="preserve">" </w:instrText>
      </w:r>
      <w:r w:rsidR="002E0348">
        <w:fldChar w:fldCharType="end"/>
      </w:r>
      <w:r>
        <w:t>-energie, de vibratie</w:t>
      </w:r>
      <w:r w:rsidR="002E0348">
        <w:fldChar w:fldCharType="begin"/>
      </w:r>
      <w:r w:rsidR="002E0348">
        <w:instrText xml:space="preserve"> XE "</w:instrText>
      </w:r>
      <w:r w:rsidR="002E0348" w:rsidRPr="00E940EE">
        <w:instrText>vibratie</w:instrText>
      </w:r>
      <w:r w:rsidR="002E0348">
        <w:instrText xml:space="preserve">" </w:instrText>
      </w:r>
      <w:r w:rsidR="002E0348">
        <w:fldChar w:fldCharType="end"/>
      </w:r>
      <w:r>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fldSimple w:instr=" REF _Ref435525736  \* MERGEFORMAT ">
        <w:r w:rsidR="00B27FE9" w:rsidRPr="00B27FE9">
          <w:t xml:space="preserve">figuur </w:t>
        </w:r>
        <w:r w:rsidR="00B27FE9" w:rsidRPr="00B27FE9">
          <w:rPr>
            <w:noProof/>
          </w:rPr>
          <w:t>59</w:t>
        </w:r>
      </w:fldSimple>
      <w:r>
        <w:t>). Bij verandering in bijv. de rotatietoestand, die dus alleen sprongsgewijs kan optreden wordt energie opgenomen of afgegeven. Dit kan gebeuren door absorptie</w:t>
      </w:r>
      <w:r w:rsidR="002E0348">
        <w:fldChar w:fldCharType="begin"/>
      </w:r>
      <w:r w:rsidR="002E0348">
        <w:instrText xml:space="preserve"> XE "</w:instrText>
      </w:r>
      <w:r w:rsidR="002E0348" w:rsidRPr="00E940EE">
        <w:instrText>absorptie</w:instrText>
      </w:r>
      <w:r w:rsidR="002E0348">
        <w:instrText xml:space="preserve">" </w:instrText>
      </w:r>
      <w:r w:rsidR="002E0348">
        <w:fldChar w:fldCharType="end"/>
      </w:r>
      <w:r>
        <w:t xml:space="preserve"> of emissie</w:t>
      </w:r>
      <w:r w:rsidR="002E0348">
        <w:fldChar w:fldCharType="begin"/>
      </w:r>
      <w:r w:rsidR="002E0348">
        <w:instrText xml:space="preserve"> XE "</w:instrText>
      </w:r>
      <w:r w:rsidR="002E0348" w:rsidRPr="00E940EE">
        <w:instrText>emissie</w:instrText>
      </w:r>
      <w:r w:rsidR="002E0348">
        <w:instrText xml:space="preserve">" </w:instrText>
      </w:r>
      <w:r w:rsidR="002E0348">
        <w:fldChar w:fldCharType="end"/>
      </w:r>
      <w:r>
        <w:t xml:space="preserve"> van straling, waarbij het energieverschil tussen de begin- en eindtoestand van het molecuul correspondeert met de energie van het geabsorbeerde of geëmitteerde kwant:</w:t>
      </w:r>
    </w:p>
    <w:p w:rsidR="00E06FE0" w:rsidRDefault="00E06FE0" w:rsidP="0002399B">
      <w:r>
        <w:rPr>
          <w:rFonts w:ascii="Symbol" w:hAnsi="Symbol"/>
        </w:rPr>
        <w:t></w:t>
      </w:r>
      <w:r>
        <w:rPr>
          <w:i/>
        </w:rPr>
        <w:t>E</w:t>
      </w:r>
      <w:r>
        <w:rPr>
          <w:vertAlign w:val="subscript"/>
        </w:rPr>
        <w:t>rotatie</w:t>
      </w:r>
      <w:r>
        <w:t xml:space="preserve"> = </w:t>
      </w:r>
      <w:r>
        <w:rPr>
          <w:i/>
        </w:rPr>
        <w:t>h</w:t>
      </w:r>
      <w:r>
        <w:rPr>
          <w:rFonts w:ascii="Symbol" w:hAnsi="Symbol"/>
          <w:i/>
        </w:rPr>
        <w:t></w:t>
      </w:r>
      <w:r>
        <w:t xml:space="preserve"> </w:t>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B27FE9">
        <w:rPr>
          <w:noProof/>
          <w:sz w:val="16"/>
        </w:rPr>
        <w:t>2</w:t>
      </w:r>
      <w:r>
        <w:rPr>
          <w:sz w:val="16"/>
        </w:rPr>
        <w:fldChar w:fldCharType="end"/>
      </w:r>
    </w:p>
    <w:p w:rsidR="00E06FE0" w:rsidRDefault="00E06FE0" w:rsidP="0002399B">
      <w:r>
        <w:t>Het is dus mogelijk om door middel van het meten van de frequentie van de geabsorbeerde of geëmitteerde straling de energieverschillen tussen de verschillende rotatietoestanden te bepalen. Uiteraard kunnen we hetzelfde doen voor de vibratie- en elektronentoestanden</w:t>
      </w:r>
      <w:r w:rsidR="005844D5">
        <w:fldChar w:fldCharType="begin"/>
      </w:r>
      <w:r w:rsidR="005844D5">
        <w:instrText xml:space="preserve"> XE "</w:instrText>
      </w:r>
      <w:r w:rsidR="005844D5" w:rsidRPr="008E07F1">
        <w:instrText>elektronen:-toestand</w:instrText>
      </w:r>
      <w:r w:rsidR="005844D5">
        <w:instrText xml:space="preserve">" </w:instrText>
      </w:r>
      <w:r w:rsidR="005844D5">
        <w:fldChar w:fldCharType="end"/>
      </w:r>
      <w:r>
        <w:t>.</w:t>
      </w:r>
    </w:p>
    <w:p w:rsidR="00E06FE0" w:rsidRDefault="00E06FE0" w:rsidP="0002399B">
      <w:r>
        <w:lastRenderedPageBreak/>
        <w:t xml:space="preserve">Een grafisch verband tussen de intensiteit van de emissie of absorptie en de frequentie (of golflengte) van de straling duiden we aan met de term </w:t>
      </w:r>
      <w:r>
        <w:rPr>
          <w:i/>
        </w:rPr>
        <w:t>spectrum</w:t>
      </w:r>
      <w:r>
        <w:t xml:space="preserve"> (</w:t>
      </w:r>
      <w:fldSimple w:instr=" REF _Ref382830708  \* MERGEFORMAT ">
        <w:r w:rsidR="00B27FE9" w:rsidRPr="00B27FE9">
          <w:t xml:space="preserve">figuur </w:t>
        </w:r>
        <w:r w:rsidR="00B27FE9" w:rsidRPr="00B27FE9">
          <w:rPr>
            <w:noProof/>
          </w:rPr>
          <w:t>61</w:t>
        </w:r>
      </w:fldSimple>
      <w:r>
        <w:t xml:space="preserve"> 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rsidR="00E06FE0" w:rsidRDefault="00E06FE0" w:rsidP="0002399B">
      <w:r>
        <w:t>De spectra van moleculen bestaan in principe uit lijnen, die echter om allerlei redenen verbreed kunnen zijn. Deze verbreding is in het algemeen des te sterker naarmate de moleculen minder onafhankelijk zijn. Dit is bijv. het geval in de vloeibare en vaste fase of in oplossingen.</w:t>
      </w:r>
    </w:p>
    <w:p w:rsidR="00E06FE0" w:rsidRDefault="00E06FE0" w:rsidP="0002399B">
      <w:r>
        <w:t>De rotatie-, vibratie- en elektronenspectra</w:t>
      </w:r>
      <w:r w:rsidR="005844D5">
        <w:fldChar w:fldCharType="begin"/>
      </w:r>
      <w:r w:rsidR="005844D5">
        <w:instrText xml:space="preserve"> XE "</w:instrText>
      </w:r>
      <w:r w:rsidR="005844D5" w:rsidRPr="0053684A">
        <w:instrText>elektronen:- spectra</w:instrText>
      </w:r>
      <w:r w:rsidR="005844D5">
        <w:instrText xml:space="preserve">" </w:instrText>
      </w:r>
      <w:r w:rsidR="005844D5">
        <w:fldChar w:fldCharType="end"/>
      </w:r>
      <w:r>
        <w:t xml:space="preserve"> liggen resp. in het verre infrarode gebied, het infrarode gebied en het zichtbare/ultraviolette gebied. In </w:t>
      </w:r>
      <w:fldSimple w:instr=" REF _Ref435525736  \* MERGEFORMAT ">
        <w:r w:rsidR="00B27FE9" w:rsidRPr="00B27FE9">
          <w:t xml:space="preserve">figuur </w:t>
        </w:r>
        <w:r w:rsidR="00B27FE9" w:rsidRPr="00B27FE9">
          <w:rPr>
            <w:noProof/>
          </w:rPr>
          <w:t>59</w:t>
        </w:r>
      </w:fldSimple>
      <w:r>
        <w:t xml:space="preserve"> zijn de bijbehorende golflengtegebieden</w:t>
      </w:r>
      <w:r w:rsidR="002E0348">
        <w:fldChar w:fldCharType="begin"/>
      </w:r>
      <w:r w:rsidR="002E0348">
        <w:instrText xml:space="preserve"> XE "</w:instrText>
      </w:r>
      <w:r w:rsidR="002E0348" w:rsidRPr="00E940EE">
        <w:instrText>golf</w:instrText>
      </w:r>
      <w:r w:rsidR="00DC096F">
        <w:instrText>:-</w:instrText>
      </w:r>
      <w:r w:rsidR="002E0348" w:rsidRPr="00E940EE">
        <w:instrText>lengtegebied</w:instrText>
      </w:r>
      <w:r w:rsidR="002E0348">
        <w:instrText xml:space="preserve">" </w:instrText>
      </w:r>
      <w:r w:rsidR="002E0348">
        <w:fldChar w:fldCharType="end"/>
      </w:r>
      <w:r>
        <w:t xml:space="preserve"> aangegeven (niet op schaal).</w:t>
      </w:r>
    </w:p>
    <w:p w:rsidR="00E06FE0" w:rsidRDefault="009C5F2F" w:rsidP="0076320D">
      <w:pPr>
        <w:jc w:val="center"/>
      </w:pPr>
      <w:r>
        <w:rPr>
          <w:noProof/>
        </w:rPr>
        <w:drawing>
          <wp:inline distT="0" distB="0" distL="0" distR="0">
            <wp:extent cx="4591050" cy="571500"/>
            <wp:effectExtent l="1905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38"/>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rsidR="00E06FE0" w:rsidRPr="0076320D" w:rsidRDefault="00E06FE0" w:rsidP="0076320D">
      <w:pPr>
        <w:pStyle w:val="Bijschrift"/>
        <w:jc w:val="right"/>
        <w:rPr>
          <w:bCs/>
          <w:noProof/>
        </w:rPr>
      </w:pPr>
      <w:bookmarkStart w:id="741" w:name="_Ref435525736"/>
      <w:r w:rsidRPr="0076320D">
        <w:rPr>
          <w:bCs/>
        </w:rPr>
        <w:t xml:space="preserve">figuur </w:t>
      </w:r>
      <w:r w:rsidRPr="0076320D">
        <w:rPr>
          <w:bCs/>
        </w:rPr>
        <w:fldChar w:fldCharType="begin"/>
      </w:r>
      <w:r w:rsidRPr="0076320D">
        <w:rPr>
          <w:bCs/>
        </w:rPr>
        <w:instrText xml:space="preserve"> SEQ figuur \* ARABIC </w:instrText>
      </w:r>
      <w:r w:rsidRPr="0076320D">
        <w:rPr>
          <w:bCs/>
        </w:rPr>
        <w:fldChar w:fldCharType="separate"/>
      </w:r>
      <w:r w:rsidR="00B27FE9">
        <w:rPr>
          <w:bCs/>
          <w:noProof/>
        </w:rPr>
        <w:t>59</w:t>
      </w:r>
      <w:r w:rsidRPr="0076320D">
        <w:rPr>
          <w:bCs/>
        </w:rPr>
        <w:fldChar w:fldCharType="end"/>
      </w:r>
      <w:bookmarkEnd w:id="741"/>
      <w:r w:rsidRPr="0076320D">
        <w:rPr>
          <w:bCs/>
          <w:noProof/>
        </w:rPr>
        <w:tab/>
        <w:t>Golflengtegebieden</w:t>
      </w:r>
    </w:p>
    <w:p w:rsidR="00E06FE0" w:rsidRDefault="009C5F2F" w:rsidP="0076320D">
      <w:pPr>
        <w:jc w:val="center"/>
      </w:pPr>
      <w:r>
        <w:rPr>
          <w:noProof/>
        </w:rPr>
        <w:drawing>
          <wp:inline distT="0" distB="0" distL="0" distR="0">
            <wp:extent cx="4171950" cy="3257550"/>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39"/>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rsidR="00E06FE0" w:rsidRPr="002E0348" w:rsidRDefault="00E06FE0" w:rsidP="002E0348">
      <w:pPr>
        <w:pStyle w:val="Bijschrift"/>
        <w:rPr>
          <w:bCs/>
        </w:rPr>
      </w:pPr>
      <w:bookmarkStart w:id="742" w:name="_Ref382830495"/>
      <w:r w:rsidRPr="002E0348">
        <w:rPr>
          <w:bCs/>
        </w:rPr>
        <w:t xml:space="preserve">figuur </w:t>
      </w:r>
      <w:r w:rsidRPr="002E0348">
        <w:rPr>
          <w:bCs/>
        </w:rPr>
        <w:fldChar w:fldCharType="begin"/>
      </w:r>
      <w:r w:rsidRPr="002E0348">
        <w:rPr>
          <w:bCs/>
        </w:rPr>
        <w:instrText xml:space="preserve"> SEQ figuur \* ARABIC </w:instrText>
      </w:r>
      <w:r w:rsidRPr="002E0348">
        <w:rPr>
          <w:bCs/>
        </w:rPr>
        <w:fldChar w:fldCharType="separate"/>
      </w:r>
      <w:r w:rsidR="00B27FE9">
        <w:rPr>
          <w:bCs/>
          <w:noProof/>
        </w:rPr>
        <w:t>60</w:t>
      </w:r>
      <w:r w:rsidRPr="002E0348">
        <w:rPr>
          <w:bCs/>
        </w:rPr>
        <w:fldChar w:fldCharType="end"/>
      </w:r>
      <w:bookmarkEnd w:id="742"/>
      <w:r w:rsidRPr="002E0348">
        <w:rPr>
          <w:bCs/>
        </w:rPr>
        <w:tab/>
        <w:t>Enkele energieniveau’s van een molecuul</w:t>
      </w:r>
    </w:p>
    <w:p w:rsidR="00E06FE0" w:rsidRDefault="00E06FE0" w:rsidP="0002399B">
      <w:r>
        <w:t>Daar de energieën gekwantiseerd zijn kunnen de elektronen-, de vibratie- en rotatie-energie slechts met bepaalde (discrete</w:t>
      </w:r>
      <w:r w:rsidR="00881CE3">
        <w:fldChar w:fldCharType="begin"/>
      </w:r>
      <w:r w:rsidR="00881CE3">
        <w:instrText xml:space="preserve"> XE "</w:instrText>
      </w:r>
      <w:r w:rsidR="00881CE3" w:rsidRPr="00E940EE">
        <w:instrText>discreet</w:instrText>
      </w:r>
      <w:r w:rsidR="00881CE3">
        <w:instrText xml:space="preserve">" </w:instrText>
      </w:r>
      <w:r w:rsidR="00881CE3">
        <w:fldChar w:fldCharType="end"/>
      </w:r>
      <w:r>
        <w:t>) hoeveelheden toe- of afnemen (</w:t>
      </w:r>
      <w:fldSimple w:instr=" REF _Ref382830495  \* MERGEFORMAT ">
        <w:r w:rsidR="00B27FE9" w:rsidRPr="00B27FE9">
          <w:t xml:space="preserve">figuur </w:t>
        </w:r>
        <w:r w:rsidR="00B27FE9" w:rsidRPr="00B27FE9">
          <w:rPr>
            <w:noProof/>
          </w:rPr>
          <w:t>60</w:t>
        </w:r>
      </w:fldSimple>
      <w:r>
        <w:t>). Van de overgangen tussen de verschillende energieniveaus</w:t>
      </w:r>
      <w:r w:rsidR="00881CE3">
        <w:fldChar w:fldCharType="begin"/>
      </w:r>
      <w:r w:rsidR="00881CE3">
        <w:instrText xml:space="preserve"> XE "</w:instrText>
      </w:r>
      <w:r w:rsidR="00881CE3" w:rsidRPr="00E940EE">
        <w:instrText>energie</w:instrText>
      </w:r>
      <w:r w:rsidR="00CF264F">
        <w:instrText>:-</w:instrText>
      </w:r>
      <w:r w:rsidR="00881CE3" w:rsidRPr="00E940EE">
        <w:instrText>niveau</w:instrText>
      </w:r>
      <w:r w:rsidR="00881CE3">
        <w:instrText xml:space="preserve">" </w:instrText>
      </w:r>
      <w:r w:rsidR="00881CE3">
        <w:fldChar w:fldCharType="end"/>
      </w:r>
      <w:r>
        <w:t xml:space="preserve"> zijn er een aantal toegestaan, maar ook een aantal, op grond van theoretische verbodsregels</w:t>
      </w:r>
      <w:r w:rsidR="00881CE3">
        <w:fldChar w:fldCharType="begin"/>
      </w:r>
      <w:r w:rsidR="00881CE3">
        <w:instrText xml:space="preserve"> XE "</w:instrText>
      </w:r>
      <w:r w:rsidR="00881CE3" w:rsidRPr="00E940EE">
        <w:instrText>regel</w:instrText>
      </w:r>
      <w:r w:rsidR="00DB1A97">
        <w:instrText>:</w:instrText>
      </w:r>
      <w:r w:rsidR="00DB1A97" w:rsidRPr="00E940EE">
        <w:instrText>verbods</w:instrText>
      </w:r>
      <w:r w:rsidR="00DB1A97">
        <w:instrText>-</w:instrText>
      </w:r>
      <w:r w:rsidR="00881CE3">
        <w:instrText xml:space="preserve">" </w:instrText>
      </w:r>
      <w:r w:rsidR="00881CE3">
        <w:fldChar w:fldCharType="end"/>
      </w:r>
      <w:r>
        <w:t>, verboden.</w:t>
      </w:r>
    </w:p>
    <w:p w:rsidR="00E06FE0" w:rsidRDefault="00E06FE0" w:rsidP="0002399B">
      <w:r>
        <w:t>Voor de overgangsenergie</w:t>
      </w:r>
      <w:r w:rsidR="00881CE3">
        <w:fldChar w:fldCharType="begin"/>
      </w:r>
      <w:r w:rsidR="00881CE3">
        <w:instrText xml:space="preserve"> XE "</w:instrText>
      </w:r>
      <w:r w:rsidR="00881CE3" w:rsidRPr="00C758C2">
        <w:instrText>energie:overgangs-</w:instrText>
      </w:r>
      <w:r w:rsidR="00881CE3">
        <w:instrText xml:space="preserve">" </w:instrText>
      </w:r>
      <w:r w:rsidR="00881CE3">
        <w:fldChar w:fldCharType="end"/>
      </w:r>
      <w:r>
        <w:t xml:space="preserve"> </w:t>
      </w:r>
      <w:r>
        <w:rPr>
          <w:rFonts w:ascii="Symbol" w:hAnsi="Symbol"/>
        </w:rPr>
        <w:t></w:t>
      </w:r>
      <w:r>
        <w:rPr>
          <w:i/>
        </w:rPr>
        <w:t xml:space="preserve">E </w:t>
      </w:r>
      <w:r>
        <w:t>geldt:</w:t>
      </w:r>
    </w:p>
    <w:p w:rsidR="00E06FE0" w:rsidRDefault="00E06FE0" w:rsidP="0002399B">
      <w:r>
        <w:rPr>
          <w:rFonts w:ascii="Symbol" w:hAnsi="Symbol"/>
        </w:rPr>
        <w:t></w:t>
      </w:r>
      <w:r>
        <w:rPr>
          <w:i/>
        </w:rPr>
        <w:t>E</w:t>
      </w:r>
      <w:r>
        <w:rPr>
          <w:vertAlign w:val="subscript"/>
        </w:rPr>
        <w:t>tot</w:t>
      </w:r>
      <w:r>
        <w:t xml:space="preserve"> = </w:t>
      </w:r>
      <w:r>
        <w:rPr>
          <w:rFonts w:ascii="Symbol" w:hAnsi="Symbol"/>
        </w:rPr>
        <w:t></w:t>
      </w:r>
      <w:r>
        <w:rPr>
          <w:i/>
        </w:rPr>
        <w:t>E</w:t>
      </w:r>
      <w:r>
        <w:rPr>
          <w:vertAlign w:val="subscript"/>
        </w:rPr>
        <w:t>elektron</w:t>
      </w:r>
      <w:r>
        <w:t xml:space="preserve"> + </w:t>
      </w:r>
      <w:r>
        <w:rPr>
          <w:rFonts w:ascii="Symbol" w:hAnsi="Symbol"/>
        </w:rPr>
        <w:t></w:t>
      </w:r>
      <w:r>
        <w:rPr>
          <w:i/>
        </w:rPr>
        <w:t>E</w:t>
      </w:r>
      <w:r>
        <w:rPr>
          <w:vertAlign w:val="subscript"/>
        </w:rPr>
        <w:t>vibr</w:t>
      </w:r>
      <w:r>
        <w:t xml:space="preserve"> + </w:t>
      </w:r>
      <w:r>
        <w:rPr>
          <w:rFonts w:ascii="Symbol" w:hAnsi="Symbol"/>
        </w:rPr>
        <w:t></w:t>
      </w:r>
      <w:r>
        <w:rPr>
          <w:i/>
        </w:rPr>
        <w:t>E</w:t>
      </w:r>
      <w:r>
        <w:rPr>
          <w:vertAlign w:val="subscript"/>
        </w:rPr>
        <w:t>rot ,</w:t>
      </w:r>
      <w:r>
        <w:t xml:space="preserve">waarin </w:t>
      </w:r>
      <w:r>
        <w:rPr>
          <w:rFonts w:ascii="Symbol" w:hAnsi="Symbol"/>
        </w:rPr>
        <w:t></w:t>
      </w:r>
      <w:r>
        <w:rPr>
          <w:i/>
        </w:rPr>
        <w:t>E</w:t>
      </w:r>
      <w:r>
        <w:rPr>
          <w:vertAlign w:val="subscript"/>
        </w:rPr>
        <w:t>elektron</w:t>
      </w:r>
      <w:r>
        <w:t xml:space="preserve"> &gt;&gt; </w:t>
      </w:r>
      <w:r>
        <w:rPr>
          <w:rFonts w:ascii="Symbol" w:hAnsi="Symbol"/>
        </w:rPr>
        <w:t></w:t>
      </w:r>
      <w:r>
        <w:rPr>
          <w:i/>
        </w:rPr>
        <w:t>E</w:t>
      </w:r>
      <w:r>
        <w:rPr>
          <w:vertAlign w:val="subscript"/>
        </w:rPr>
        <w:t>vibr</w:t>
      </w:r>
      <w:r>
        <w:t xml:space="preserve"> &gt;&gt; </w:t>
      </w:r>
      <w:r>
        <w:rPr>
          <w:rFonts w:ascii="Symbol" w:hAnsi="Symbol"/>
        </w:rPr>
        <w:t></w:t>
      </w:r>
      <w:r>
        <w:rPr>
          <w:i/>
        </w:rPr>
        <w:t>E</w:t>
      </w:r>
      <w:r>
        <w:rPr>
          <w:vertAlign w:val="subscript"/>
        </w:rPr>
        <w:t>rot</w:t>
      </w:r>
      <w:r>
        <w:t xml:space="preserve"> </w:t>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B27FE9">
        <w:rPr>
          <w:noProof/>
          <w:sz w:val="16"/>
        </w:rPr>
        <w:t>3</w:t>
      </w:r>
      <w:r>
        <w:rPr>
          <w:sz w:val="16"/>
        </w:rPr>
        <w:fldChar w:fldCharType="end"/>
      </w:r>
    </w:p>
    <w:p w:rsidR="00E06FE0" w:rsidRDefault="00E06FE0" w:rsidP="0002399B">
      <w:bookmarkStart w:id="743" w:name="_Toc384880785"/>
      <w:bookmarkStart w:id="744" w:name="_Toc435887973"/>
      <w:bookmarkStart w:id="745" w:name="_Toc435888453"/>
      <w:bookmarkStart w:id="746" w:name="_Toc509390644"/>
    </w:p>
    <w:p w:rsidR="00E06FE0" w:rsidRDefault="002A0B51" w:rsidP="00117F2D">
      <w:pPr>
        <w:pStyle w:val="Kop2"/>
      </w:pPr>
      <w:bookmarkStart w:id="747" w:name="_Toc4590006"/>
      <w:bookmarkStart w:id="748" w:name="_Toc4679250"/>
      <w:bookmarkStart w:id="749" w:name="_Toc4918036"/>
      <w:bookmarkStart w:id="750" w:name="_Toc98689079"/>
      <w:r>
        <w:lastRenderedPageBreak/>
        <w:t>IR-s</w:t>
      </w:r>
      <w:r w:rsidR="00E06FE0">
        <w:t>pectrometrie</w:t>
      </w:r>
      <w:bookmarkEnd w:id="743"/>
      <w:bookmarkEnd w:id="744"/>
      <w:bookmarkEnd w:id="745"/>
      <w:bookmarkEnd w:id="746"/>
      <w:bookmarkEnd w:id="747"/>
      <w:bookmarkEnd w:id="748"/>
      <w:bookmarkEnd w:id="749"/>
      <w:bookmarkEnd w:id="750"/>
    </w:p>
    <w:p w:rsidR="00E06FE0" w:rsidRDefault="00E06FE0" w:rsidP="00917D44">
      <w:pPr>
        <w:pStyle w:val="Kop3"/>
      </w:pPr>
      <w:bookmarkStart w:id="751" w:name="_Toc384880786"/>
      <w:bookmarkStart w:id="752" w:name="_Toc435887974"/>
      <w:bookmarkStart w:id="753" w:name="_Toc435888454"/>
      <w:bookmarkStart w:id="754" w:name="_Toc509390645"/>
      <w:bookmarkStart w:id="755" w:name="_Toc4590007"/>
      <w:bookmarkStart w:id="756" w:name="_Toc4679251"/>
      <w:bookmarkStart w:id="757" w:name="_Toc4918037"/>
      <w:bookmarkStart w:id="758" w:name="_Toc98689080"/>
      <w:r>
        <w:t>Inleiding</w:t>
      </w:r>
      <w:bookmarkEnd w:id="751"/>
      <w:bookmarkEnd w:id="752"/>
      <w:bookmarkEnd w:id="753"/>
      <w:bookmarkEnd w:id="754"/>
      <w:bookmarkEnd w:id="755"/>
      <w:bookmarkEnd w:id="756"/>
      <w:bookmarkEnd w:id="757"/>
      <w:bookmarkEnd w:id="758"/>
    </w:p>
    <w:p w:rsidR="00E06FE0" w:rsidRDefault="00E06FE0" w:rsidP="0002399B">
      <w:r>
        <w:t>De vibratiespectra</w:t>
      </w:r>
      <w:r w:rsidR="00463EE4">
        <w:fldChar w:fldCharType="begin"/>
      </w:r>
      <w:r w:rsidR="00463EE4">
        <w:instrText xml:space="preserve"> XE "</w:instrText>
      </w:r>
      <w:r w:rsidR="00463EE4" w:rsidRPr="00E940EE">
        <w:instrText>vibratie</w:instrText>
      </w:r>
      <w:r w:rsidR="00461010">
        <w:instrText>:-</w:instrText>
      </w:r>
      <w:r w:rsidR="00463EE4" w:rsidRPr="00E940EE">
        <w:instrText>spectra</w:instrText>
      </w:r>
      <w:r w:rsidR="00463EE4">
        <w:instrText xml:space="preserve">" </w:instrText>
      </w:r>
      <w:r w:rsidR="00463EE4">
        <w:fldChar w:fldCharType="end"/>
      </w:r>
      <w:r>
        <w:t xml:space="preserve"> van moleculen liggen in het infraroodgebied; deze spectra komen tot stand door overgangen tussen de verschillende vibratietoestanden van de moleculen (</w:t>
      </w:r>
      <w:fldSimple w:instr=" REF _Ref382830495  \* MERGEFORMAT ">
        <w:r w:rsidR="00B27FE9" w:rsidRPr="00B27FE9">
          <w:t xml:space="preserve">figuur </w:t>
        </w:r>
        <w:r w:rsidR="00B27FE9" w:rsidRPr="00B27FE9">
          <w:rPr>
            <w:noProof/>
          </w:rPr>
          <w:t>60</w:t>
        </w:r>
      </w:fldSimple>
      <w:r>
        <w:t xml:space="preserve">). </w:t>
      </w:r>
    </w:p>
    <w:p w:rsidR="00E06FE0" w:rsidRDefault="00E06FE0" w:rsidP="0002399B">
      <w:r>
        <w:t>Een infraroodspectrometer</w:t>
      </w:r>
      <w:r w:rsidR="00463EE4">
        <w:fldChar w:fldCharType="begin"/>
      </w:r>
      <w:r w:rsidR="00463EE4">
        <w:instrText xml:space="preserve"> XE "</w:instrText>
      </w:r>
      <w:r w:rsidR="00463EE4" w:rsidRPr="00E940EE">
        <w:instrText>infraroodspectrometer</w:instrText>
      </w:r>
      <w:r w:rsidR="00463EE4">
        <w:instrText xml:space="preserve">" </w:instrText>
      </w:r>
      <w:r w:rsidR="00463EE4">
        <w:fldChar w:fldCharType="end"/>
      </w:r>
      <w:r>
        <w:t xml:space="preserve"> (</w:t>
      </w:r>
      <w:fldSimple w:instr=" REF _Ref382830708  \* MERGEFORMAT ">
        <w:r w:rsidR="00B27FE9" w:rsidRPr="00B27FE9">
          <w:t xml:space="preserve">figuur </w:t>
        </w:r>
        <w:r w:rsidR="00B27FE9" w:rsidRPr="00B27FE9">
          <w:rPr>
            <w:noProof/>
          </w:rPr>
          <w:t>61</w:t>
        </w:r>
      </w:fldSimple>
      <w:r>
        <w:t>) bezit een stralingsbron, die infrarode elektromagnetische straling uitzendt. Als stralingsbron worden keramische elementen gebruikt, die elektrisch verhit worden totdat ze rood of wit gloeien. Ook een verhitte wolfraamdraad of -band is geschikt als stralingsbron voor infrarode straling.</w:t>
      </w:r>
    </w:p>
    <w:p w:rsidR="00E06FE0" w:rsidRDefault="00E06FE0" w:rsidP="0002399B">
      <w:r>
        <w:t>Het dispergerende</w:t>
      </w:r>
      <w:r w:rsidR="00463EE4">
        <w:fldChar w:fldCharType="begin"/>
      </w:r>
      <w:r w:rsidR="00463EE4">
        <w:instrText xml:space="preserve"> XE "</w:instrText>
      </w:r>
      <w:r w:rsidR="00463EE4" w:rsidRPr="00E940EE">
        <w:instrText>dispergeren</w:instrText>
      </w:r>
      <w:r w:rsidR="00463EE4">
        <w:instrText xml:space="preserve">" </w:instrText>
      </w:r>
      <w:r w:rsidR="00463EE4">
        <w:fldChar w:fldCharType="end"/>
      </w:r>
      <w:r>
        <w:t xml:space="preserve"> onderdeel moet uiteraard van een zodanig materiaal zijn dat het de infrarode straling doorlaat: bijv. een prisma van steenzout (NaCl). Andere geschikte materialen zijn: KBr, CsBr. In toenemende mate worden tegenwoordig in infrarood spectrometers tralies</w:t>
      </w:r>
      <w:r w:rsidR="00463EE4">
        <w:fldChar w:fldCharType="begin"/>
      </w:r>
      <w:r w:rsidR="00463EE4">
        <w:instrText xml:space="preserve"> XE "</w:instrText>
      </w:r>
      <w:r w:rsidR="00463EE4" w:rsidRPr="00E940EE">
        <w:instrText>tralie</w:instrText>
      </w:r>
      <w:r w:rsidR="00463EE4">
        <w:instrText xml:space="preserve">" </w:instrText>
      </w:r>
      <w:r w:rsidR="00463EE4">
        <w:fldChar w:fldCharType="end"/>
      </w:r>
      <w:r>
        <w:t xml:space="preserve"> als dispergerend medium toegepast.</w:t>
      </w:r>
    </w:p>
    <w:p w:rsidR="00E06FE0" w:rsidRDefault="009C5F2F" w:rsidP="0002399B">
      <w:r>
        <w:rPr>
          <w:noProof/>
        </w:rPr>
        <w:drawing>
          <wp:inline distT="0" distB="0" distL="0" distR="0">
            <wp:extent cx="5724525" cy="4505325"/>
            <wp:effectExtent l="19050" t="0" r="9525" b="0"/>
            <wp:docPr id="324" name="Afbeelding 32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mage1"/>
                    <pic:cNvPicPr>
                      <a:picLocks noChangeAspect="1" noChangeArrowheads="1"/>
                    </pic:cNvPicPr>
                  </pic:nvPicPr>
                  <pic:blipFill>
                    <a:blip r:embed="rId640"/>
                    <a:srcRect/>
                    <a:stretch>
                      <a:fillRect/>
                    </a:stretch>
                  </pic:blipFill>
                  <pic:spPr bwMode="auto">
                    <a:xfrm>
                      <a:off x="0" y="0"/>
                      <a:ext cx="5724525" cy="4505325"/>
                    </a:xfrm>
                    <a:prstGeom prst="rect">
                      <a:avLst/>
                    </a:prstGeom>
                    <a:noFill/>
                    <a:ln w="9525">
                      <a:noFill/>
                      <a:miter lim="800000"/>
                      <a:headEnd/>
                      <a:tailEnd/>
                    </a:ln>
                  </pic:spPr>
                </pic:pic>
              </a:graphicData>
            </a:graphic>
          </wp:inline>
        </w:drawing>
      </w:r>
    </w:p>
    <w:p w:rsidR="00E06FE0" w:rsidRPr="00463EE4" w:rsidRDefault="00E06FE0" w:rsidP="0002399B">
      <w:pPr>
        <w:rPr>
          <w:b/>
          <w:sz w:val="16"/>
          <w:szCs w:val="16"/>
        </w:rPr>
      </w:pPr>
      <w:bookmarkStart w:id="759" w:name="_Ref382830708"/>
      <w:r w:rsidRPr="00463EE4">
        <w:rPr>
          <w:b/>
          <w:sz w:val="16"/>
          <w:szCs w:val="16"/>
        </w:rPr>
        <w:t xml:space="preserve">figuur </w:t>
      </w:r>
      <w:r w:rsidRPr="00463EE4">
        <w:rPr>
          <w:b/>
          <w:sz w:val="16"/>
          <w:szCs w:val="16"/>
        </w:rPr>
        <w:fldChar w:fldCharType="begin"/>
      </w:r>
      <w:r w:rsidRPr="00463EE4">
        <w:rPr>
          <w:b/>
          <w:sz w:val="16"/>
          <w:szCs w:val="16"/>
        </w:rPr>
        <w:instrText xml:space="preserve"> SEQ figuur \* ARABIC </w:instrText>
      </w:r>
      <w:r w:rsidRPr="00463EE4">
        <w:rPr>
          <w:b/>
          <w:sz w:val="16"/>
          <w:szCs w:val="16"/>
        </w:rPr>
        <w:fldChar w:fldCharType="separate"/>
      </w:r>
      <w:r w:rsidR="00B27FE9">
        <w:rPr>
          <w:b/>
          <w:noProof/>
          <w:sz w:val="16"/>
          <w:szCs w:val="16"/>
        </w:rPr>
        <w:t>61</w:t>
      </w:r>
      <w:r w:rsidRPr="00463EE4">
        <w:rPr>
          <w:b/>
          <w:sz w:val="16"/>
          <w:szCs w:val="16"/>
        </w:rPr>
        <w:fldChar w:fldCharType="end"/>
      </w:r>
      <w:bookmarkEnd w:id="759"/>
      <w:r w:rsidRPr="00463EE4">
        <w:rPr>
          <w:b/>
          <w:noProof/>
          <w:sz w:val="16"/>
          <w:szCs w:val="16"/>
        </w:rPr>
        <w:tab/>
        <w:t>Principe van de IR-spectrofotometer</w:t>
      </w:r>
    </w:p>
    <w:p w:rsidR="00E06FE0" w:rsidRDefault="00E06FE0" w:rsidP="0002399B">
      <w:r>
        <w:t>De infrarode straling wordt gedetecteerd met een thermokoppel. Als op het thermokoppel</w:t>
      </w:r>
      <w:r w:rsidR="00463EE4">
        <w:fldChar w:fldCharType="begin"/>
      </w:r>
      <w:r w:rsidR="00463EE4">
        <w:instrText xml:space="preserve"> XE "</w:instrText>
      </w:r>
      <w:r w:rsidR="00463EE4" w:rsidRPr="00E940EE">
        <w:instrText>thermokoppel</w:instrText>
      </w:r>
      <w:r w:rsidR="00463EE4">
        <w:instrText xml:space="preserve">" </w:instrText>
      </w:r>
      <w:r w:rsidR="00463EE4">
        <w:fldChar w:fldCharType="end"/>
      </w:r>
      <w:r>
        <w:t xml:space="preserve"> IR</w:t>
      </w:r>
      <w:r w:rsidR="00463EE4">
        <w:t>-</w:t>
      </w:r>
      <w:r>
        <w:t>straling valt treedt er verwarming op. De hierdoor veroorzaakte spanning over het thermokoppel is een maat voor de hoeveelheid licht. De fotonen van de IR</w:t>
      </w:r>
      <w:r w:rsidR="00463EE4">
        <w:t>-</w:t>
      </w:r>
      <w:r>
        <w:t>straling</w:t>
      </w:r>
      <w:r w:rsidR="00463EE4">
        <w:fldChar w:fldCharType="begin"/>
      </w:r>
      <w:r w:rsidR="00463EE4">
        <w:instrText xml:space="preserve"> XE "</w:instrText>
      </w:r>
      <w:r w:rsidR="00463EE4" w:rsidRPr="00E940EE">
        <w:instrText>IR-straling</w:instrText>
      </w:r>
      <w:r w:rsidR="00463EE4">
        <w:instrText xml:space="preserve">" </w:instrText>
      </w:r>
      <w:r w:rsidR="00463EE4">
        <w:fldChar w:fldCharType="end"/>
      </w:r>
      <w:r>
        <w:t xml:space="preserve"> zijn te weinig energetisch om elektronen uit metalen vrij te maken. Om deze reden zijn fotomultiplicatoren</w:t>
      </w:r>
      <w:r w:rsidR="00DD3F90">
        <w:fldChar w:fldCharType="begin"/>
      </w:r>
      <w:r w:rsidR="00DD3F90">
        <w:instrText xml:space="preserve"> XE "</w:instrText>
      </w:r>
      <w:r w:rsidR="00DD3F90" w:rsidRPr="00E940EE">
        <w:instrText>fotomultiplicator</w:instrText>
      </w:r>
      <w:r w:rsidR="00DD3F90">
        <w:instrText xml:space="preserve">" </w:instrText>
      </w:r>
      <w:r w:rsidR="00DD3F90">
        <w:fldChar w:fldCharType="end"/>
      </w:r>
      <w:r>
        <w:t xml:space="preserve"> niet bruikbaar als detector.</w:t>
      </w:r>
    </w:p>
    <w:p w:rsidR="00E06FE0" w:rsidRDefault="00E06FE0" w:rsidP="00917D44">
      <w:pPr>
        <w:pStyle w:val="Kop3"/>
      </w:pPr>
      <w:bookmarkStart w:id="760" w:name="_Toc384880787"/>
      <w:bookmarkStart w:id="761" w:name="_Toc435887975"/>
      <w:bookmarkStart w:id="762" w:name="_Toc435888455"/>
      <w:bookmarkStart w:id="763" w:name="_Toc509390646"/>
      <w:bookmarkStart w:id="764" w:name="_Toc4590008"/>
      <w:bookmarkStart w:id="765" w:name="_Toc4679252"/>
      <w:bookmarkStart w:id="766" w:name="_Toc4918038"/>
      <w:bookmarkStart w:id="767" w:name="_Toc98689081"/>
      <w:r>
        <w:t>Moleculaire vibratiebewegingen</w:t>
      </w:r>
      <w:bookmarkEnd w:id="760"/>
      <w:bookmarkEnd w:id="761"/>
      <w:bookmarkEnd w:id="762"/>
      <w:bookmarkEnd w:id="763"/>
      <w:bookmarkEnd w:id="764"/>
      <w:bookmarkEnd w:id="765"/>
      <w:bookmarkEnd w:id="766"/>
      <w:bookmarkEnd w:id="767"/>
    </w:p>
    <w:p w:rsidR="00E06FE0" w:rsidRDefault="00E06FE0" w:rsidP="0002399B">
      <w:r>
        <w:t xml:space="preserve">Grotere moleculen voeren een zeer groot aantal trillingsbewegingen uit: hierin zijn de vibraties van atoomparen onderling als het ware gecombineerd tot verschillende, </w:t>
      </w:r>
      <w:r>
        <w:rPr>
          <w:i/>
        </w:rPr>
        <w:t xml:space="preserve">onafhankelijke </w:t>
      </w:r>
      <w:r>
        <w:t xml:space="preserve">vibratiebewegingen waaraan, in principe, alle atomen in het molecuul meedoen (deze bewegingen </w:t>
      </w:r>
      <w:r>
        <w:rPr>
          <w:i/>
        </w:rPr>
        <w:t>worden normaalvibraties</w:t>
      </w:r>
      <w:r w:rsidR="00DD3F90" w:rsidRPr="00087FA8">
        <w:fldChar w:fldCharType="begin"/>
      </w:r>
      <w:r w:rsidR="00DD3F90" w:rsidRPr="00087FA8">
        <w:instrText xml:space="preserve"> XE "normaalvibratie" </w:instrText>
      </w:r>
      <w:r w:rsidR="00DD3F90" w:rsidRPr="00087FA8">
        <w:fldChar w:fldCharType="end"/>
      </w:r>
      <w:r>
        <w:rPr>
          <w:i/>
        </w:rPr>
        <w:t xml:space="preserve"> of normal modes </w:t>
      </w:r>
      <w:r>
        <w:t>genoemd). De term onafhankelijk wil zeggen, dat de normaalvibraties elkaar onderling op geen enkele wijze beïnvloeden. In de IR-</w:t>
      </w:r>
      <w:r>
        <w:lastRenderedPageBreak/>
        <w:t>spectroscopie zijn (vrijwel) alleen de laagste vibratieniveaus bezet; de enige overgangen die wij dan ook als regel in het IR-spectrum kunnen terugvinden als absorptiebanden zijn de grondtonen (de overgangen van de grondtoestand naar de eerste aangeslagen toestand) van elk van de normaalvibraties</w:t>
      </w:r>
      <w:r w:rsidR="00DD3F90">
        <w:fldChar w:fldCharType="begin"/>
      </w:r>
      <w:r w:rsidR="00DD3F90">
        <w:instrText xml:space="preserve"> XE "</w:instrText>
      </w:r>
      <w:r w:rsidR="00DD3F90" w:rsidRPr="00E940EE">
        <w:instrText>normaalvibratie</w:instrText>
      </w:r>
      <w:r w:rsidR="00DD3F90">
        <w:instrText xml:space="preserve">" </w:instrText>
      </w:r>
      <w:r w:rsidR="00DD3F90">
        <w:fldChar w:fldCharType="end"/>
      </w:r>
      <w:r>
        <w:t xml:space="preserve">: de z.g. </w:t>
      </w:r>
      <w:r>
        <w:rPr>
          <w:i/>
        </w:rPr>
        <w:t xml:space="preserve">fundamentele </w:t>
      </w:r>
      <w:r>
        <w:t>banden</w:t>
      </w:r>
      <w:r w:rsidR="00DD3F90" w:rsidRPr="00087FA8">
        <w:fldChar w:fldCharType="begin"/>
      </w:r>
      <w:r w:rsidR="00DD3F90" w:rsidRPr="00087FA8">
        <w:instrText xml:space="preserve"> XE "fundamentele band" </w:instrText>
      </w:r>
      <w:r w:rsidR="00DD3F90" w:rsidRPr="00087FA8">
        <w:fldChar w:fldCharType="end"/>
      </w:r>
      <w:r>
        <w:t>. In de IR-spectra van grotere moleculen zullen dan ook, in tegenstelling tot het (heteronucleaire</w:t>
      </w:r>
      <w:r w:rsidR="00DD3F90">
        <w:fldChar w:fldCharType="begin"/>
      </w:r>
      <w:r w:rsidR="00DD3F90">
        <w:instrText xml:space="preserve"> XE "</w:instrText>
      </w:r>
      <w:r w:rsidR="00DD3F90" w:rsidRPr="00E940EE">
        <w:instrText>hetero</w:instrText>
      </w:r>
      <w:r w:rsidR="0085786E">
        <w:instrText>:-</w:instrText>
      </w:r>
      <w:r w:rsidR="00DD3F90" w:rsidRPr="00E940EE">
        <w:instrText>nucleair</w:instrText>
      </w:r>
      <w:r w:rsidR="00DD3F90">
        <w:instrText xml:space="preserve">" </w:instrText>
      </w:r>
      <w:r w:rsidR="00DD3F90">
        <w:fldChar w:fldCharType="end"/>
      </w:r>
      <w:r>
        <w:t>) twee-atomige molecuul waarvan het spectrum uitsluitend bestaat uit één fundamentele band, de absorptiebanden te zien zijn van vele grondtoon-normaalvibraties. Hoeveel verschillende, onafhankelijke vibratiebewegingen een molecuul kan uitvoeren (met andere woorden, het aantal normaalvibraties) hangt af van:</w:t>
      </w:r>
    </w:p>
    <w:p w:rsidR="00E06FE0" w:rsidRDefault="00E06FE0" w:rsidP="00DD3F90">
      <w:pPr>
        <w:numPr>
          <w:ilvl w:val="0"/>
          <w:numId w:val="30"/>
        </w:numPr>
        <w:tabs>
          <w:tab w:val="clear" w:pos="436"/>
          <w:tab w:val="num" w:pos="0"/>
        </w:tabs>
        <w:ind w:left="0" w:hanging="284"/>
      </w:pPr>
      <w:r>
        <w:t xml:space="preserve">het </w:t>
      </w:r>
      <w:r>
        <w:rPr>
          <w:i/>
        </w:rPr>
        <w:t xml:space="preserve">aantal atomen </w:t>
      </w:r>
      <w:r>
        <w:t>in het molecuul;</w:t>
      </w:r>
    </w:p>
    <w:p w:rsidR="00E06FE0" w:rsidRDefault="00E06FE0" w:rsidP="00DD3F90">
      <w:pPr>
        <w:numPr>
          <w:ilvl w:val="0"/>
          <w:numId w:val="30"/>
        </w:numPr>
        <w:tabs>
          <w:tab w:val="clear" w:pos="436"/>
          <w:tab w:val="num" w:pos="0"/>
        </w:tabs>
        <w:ind w:left="0" w:hanging="284"/>
      </w:pPr>
      <w:r>
        <w:t xml:space="preserve">de vorm, of beter, de </w:t>
      </w:r>
      <w:r>
        <w:rPr>
          <w:i/>
        </w:rPr>
        <w:t>symmetrie</w:t>
      </w:r>
      <w:r w:rsidR="00DD3F90" w:rsidRPr="00087FA8">
        <w:fldChar w:fldCharType="begin"/>
      </w:r>
      <w:r w:rsidR="00DD3F90" w:rsidRPr="00087FA8">
        <w:instrText xml:space="preserve"> XE "symmetrie" </w:instrText>
      </w:r>
      <w:r w:rsidR="00DD3F90" w:rsidRPr="00087FA8">
        <w:fldChar w:fldCharType="end"/>
      </w:r>
      <w:r>
        <w:rPr>
          <w:i/>
        </w:rPr>
        <w:t xml:space="preserve"> </w:t>
      </w:r>
      <w:r>
        <w:t>van het molecuul.</w:t>
      </w:r>
    </w:p>
    <w:p w:rsidR="00E06FE0" w:rsidRDefault="00E06FE0" w:rsidP="0002399B">
      <w:r>
        <w:t>Hoe zullen nu de normaalvibraties, de verschillende onafhankelijke trillingsbewegingen van een molecuul er uitzien? In de praktijk wordt (onder andere) onderscheid gemaakt tussen:</w:t>
      </w:r>
    </w:p>
    <w:p w:rsidR="00E06FE0" w:rsidRDefault="00E06FE0" w:rsidP="0002399B">
      <w:r>
        <w:rPr>
          <w:i/>
        </w:rPr>
        <w:sym w:font="Symbol" w:char="F02D"/>
      </w:r>
      <w:r>
        <w:rPr>
          <w:i/>
        </w:rPr>
        <w:t xml:space="preserve"> rekvibraties</w:t>
      </w:r>
      <w:r w:rsidR="00DD3F90" w:rsidRPr="00087FA8">
        <w:fldChar w:fldCharType="begin"/>
      </w:r>
      <w:r w:rsidR="00DD3F90" w:rsidRPr="00087FA8">
        <w:instrText xml:space="preserve"> XE "rekvibratie" </w:instrText>
      </w:r>
      <w:r w:rsidR="00DD3F90" w:rsidRPr="00087FA8">
        <w:fldChar w:fldCharType="end"/>
      </w:r>
      <w:r>
        <w:rPr>
          <w:i/>
        </w:rPr>
        <w:t xml:space="preserve"> (of valentietrillingen). </w:t>
      </w:r>
      <w:r>
        <w:t xml:space="preserve">Dit zijn vibraties waarbij alleen de afstand tussen </w:t>
      </w:r>
      <w:r>
        <w:sym w:font="Symbol" w:char="F02D"/>
      </w:r>
      <w:r>
        <w:t>door een chemische binding aan elkaar gebonden</w:t>
      </w:r>
      <w:r>
        <w:sym w:font="Symbol" w:char="F02D"/>
      </w:r>
      <w:r>
        <w:t xml:space="preserve"> atomen varieert.</w:t>
      </w:r>
    </w:p>
    <w:p w:rsidR="00E06FE0" w:rsidRDefault="00E06FE0" w:rsidP="0002399B">
      <w:r>
        <w:rPr>
          <w:i/>
        </w:rPr>
        <w:sym w:font="Symbol" w:char="F02D"/>
      </w:r>
      <w:r>
        <w:rPr>
          <w:i/>
        </w:rPr>
        <w:t xml:space="preserve"> buigvibraties</w:t>
      </w:r>
      <w:r w:rsidR="00DD3F90" w:rsidRPr="00087FA8">
        <w:fldChar w:fldCharType="begin"/>
      </w:r>
      <w:r w:rsidR="00DD3F90" w:rsidRPr="00087FA8">
        <w:instrText xml:space="preserve"> XE "buigvibratie" </w:instrText>
      </w:r>
      <w:r w:rsidR="00DD3F90" w:rsidRPr="00087FA8">
        <w:fldChar w:fldCharType="end"/>
      </w:r>
      <w:r>
        <w:t xml:space="preserve"> (buigingsvibraties of deformatietrillingen). Dit zijn bewegingen waarbij bindingshoeken variëren.</w:t>
      </w:r>
    </w:p>
    <w:p w:rsidR="00E06FE0" w:rsidRDefault="009C5F2F" w:rsidP="0076320D">
      <w:pPr>
        <w:jc w:val="center"/>
      </w:pPr>
      <w:r>
        <w:rPr>
          <w:noProof/>
        </w:rPr>
        <w:drawing>
          <wp:inline distT="0" distB="0" distL="0" distR="0">
            <wp:extent cx="4162425" cy="4248150"/>
            <wp:effectExtent l="19050" t="0" r="9525" b="0"/>
            <wp:docPr id="325" name="Afbeelding 32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mage2"/>
                    <pic:cNvPicPr>
                      <a:picLocks noChangeAspect="1" noChangeArrowheads="1"/>
                    </pic:cNvPicPr>
                  </pic:nvPicPr>
                  <pic:blipFill>
                    <a:blip r:embed="rId641"/>
                    <a:srcRect/>
                    <a:stretch>
                      <a:fillRect/>
                    </a:stretch>
                  </pic:blipFill>
                  <pic:spPr bwMode="auto">
                    <a:xfrm>
                      <a:off x="0" y="0"/>
                      <a:ext cx="4162425" cy="4248150"/>
                    </a:xfrm>
                    <a:prstGeom prst="rect">
                      <a:avLst/>
                    </a:prstGeom>
                    <a:noFill/>
                    <a:ln w="9525">
                      <a:noFill/>
                      <a:miter lim="800000"/>
                      <a:headEnd/>
                      <a:tailEnd/>
                    </a:ln>
                  </pic:spPr>
                </pic:pic>
              </a:graphicData>
            </a:graphic>
          </wp:inline>
        </w:drawing>
      </w:r>
    </w:p>
    <w:p w:rsidR="00E06FE0" w:rsidRPr="00DD3F90" w:rsidRDefault="00E06FE0" w:rsidP="0002399B">
      <w:pPr>
        <w:rPr>
          <w:b/>
          <w:sz w:val="16"/>
          <w:szCs w:val="16"/>
        </w:rPr>
      </w:pPr>
      <w:bookmarkStart w:id="768" w:name="_Ref382830775"/>
      <w:r w:rsidRPr="00DD3F90">
        <w:rPr>
          <w:b/>
          <w:sz w:val="16"/>
          <w:szCs w:val="16"/>
        </w:rPr>
        <w:t xml:space="preserve">figuur </w:t>
      </w:r>
      <w:r w:rsidRPr="00DD3F90">
        <w:rPr>
          <w:b/>
          <w:sz w:val="16"/>
          <w:szCs w:val="16"/>
        </w:rPr>
        <w:fldChar w:fldCharType="begin"/>
      </w:r>
      <w:r w:rsidRPr="00DD3F90">
        <w:rPr>
          <w:b/>
          <w:sz w:val="16"/>
          <w:szCs w:val="16"/>
        </w:rPr>
        <w:instrText xml:space="preserve"> SEQ figuur \* ARABIC </w:instrText>
      </w:r>
      <w:r w:rsidRPr="00DD3F90">
        <w:rPr>
          <w:b/>
          <w:sz w:val="16"/>
          <w:szCs w:val="16"/>
        </w:rPr>
        <w:fldChar w:fldCharType="separate"/>
      </w:r>
      <w:r w:rsidR="00B27FE9">
        <w:rPr>
          <w:b/>
          <w:noProof/>
          <w:sz w:val="16"/>
          <w:szCs w:val="16"/>
        </w:rPr>
        <w:t>62</w:t>
      </w:r>
      <w:r w:rsidRPr="00DD3F90">
        <w:rPr>
          <w:b/>
          <w:sz w:val="16"/>
          <w:szCs w:val="16"/>
        </w:rPr>
        <w:fldChar w:fldCharType="end"/>
      </w:r>
      <w:bookmarkEnd w:id="768"/>
      <w:r w:rsidRPr="00DD3F90">
        <w:rPr>
          <w:b/>
          <w:sz w:val="16"/>
          <w:szCs w:val="16"/>
        </w:rPr>
        <w:tab/>
        <w:t>De verschillende vibratiemogelijkheden</w:t>
      </w:r>
    </w:p>
    <w:p w:rsidR="00E06FE0" w:rsidRDefault="00E06FE0" w:rsidP="0002399B">
      <w:r>
        <w:t xml:space="preserve">In </w:t>
      </w:r>
      <w:fldSimple w:instr=" REF _Ref382830775  \* MERGEFORMAT ">
        <w:r w:rsidR="00B27FE9" w:rsidRPr="00B27FE9">
          <w:t xml:space="preserve">figuur </w:t>
        </w:r>
        <w:r w:rsidR="00B27FE9" w:rsidRPr="00B27FE9">
          <w:rPr>
            <w:noProof/>
          </w:rPr>
          <w:t>62</w:t>
        </w:r>
      </w:fldSimple>
      <w:r>
        <w:t xml:space="preserve"> worden de mogelijke rek- en buigvibraties getoond van een symmetrisch, drie-atomig, niet-lineair AB-subsysteem (zoals dat als functionele groep kan voorkomen in b.v. R-NH</w:t>
      </w:r>
      <w:r>
        <w:rPr>
          <w:vertAlign w:val="subscript"/>
        </w:rPr>
        <w:t>2</w:t>
      </w:r>
      <w:r>
        <w:t>, RNO</w:t>
      </w:r>
      <w:r>
        <w:rPr>
          <w:vertAlign w:val="subscript"/>
        </w:rPr>
        <w:t>2</w:t>
      </w:r>
      <w:r>
        <w:t>, of R-CH</w:t>
      </w:r>
      <w:r>
        <w:rPr>
          <w:vertAlign w:val="subscript"/>
        </w:rPr>
        <w:t>2</w:t>
      </w:r>
      <w:r>
        <w:t xml:space="preserve">-R). In de tekening geeft het blokje R de rest van het molecuul aan; de tekens + en </w:t>
      </w:r>
      <w:r>
        <w:sym w:font="Symbol" w:char="F02D"/>
      </w:r>
      <w:r>
        <w:t xml:space="preserve"> geven de trilling </w:t>
      </w:r>
      <w:r>
        <w:rPr>
          <w:i/>
        </w:rPr>
        <w:t xml:space="preserve">boven en onder </w:t>
      </w:r>
      <w:r>
        <w:t>het vlak van tekening aan.</w:t>
      </w:r>
    </w:p>
    <w:p w:rsidR="00E06FE0" w:rsidRDefault="00E06FE0" w:rsidP="0002399B">
      <w:r>
        <w:t xml:space="preserve">Zoals aangegeven in </w:t>
      </w:r>
      <w:fldSimple w:instr=" REF _Ref382830814  \* MERGEFORMAT ">
        <w:r w:rsidR="00B27FE9" w:rsidRPr="00B27FE9">
          <w:t xml:space="preserve">figuur </w:t>
        </w:r>
        <w:r w:rsidR="00B27FE9" w:rsidRPr="00B27FE9">
          <w:rPr>
            <w:noProof/>
          </w:rPr>
          <w:t>63</w:t>
        </w:r>
      </w:fldSimple>
      <w:r>
        <w:t xml:space="preserve"> worden rekvibraties vaak aangeduid met het symbool </w:t>
      </w:r>
      <w:r>
        <w:sym w:font="Symbol" w:char="F06E"/>
      </w:r>
      <w:r>
        <w:t xml:space="preserve">, en buigvibraties met het symbool </w:t>
      </w:r>
      <w:r>
        <w:sym w:font="Symbol" w:char="F064"/>
      </w:r>
      <w:r>
        <w:t>. Een symmetrische</w:t>
      </w:r>
      <w:r w:rsidR="00DD3F90">
        <w:fldChar w:fldCharType="begin"/>
      </w:r>
      <w:r w:rsidR="00DD3F90">
        <w:instrText xml:space="preserve"> XE "</w:instrText>
      </w:r>
      <w:r w:rsidR="00DD3F90" w:rsidRPr="00E940EE">
        <w:instrText>symmetrisch</w:instrText>
      </w:r>
      <w:r w:rsidR="00DD3F90">
        <w:instrText xml:space="preserve">" </w:instrText>
      </w:r>
      <w:r w:rsidR="00DD3F90">
        <w:fldChar w:fldCharType="end"/>
      </w:r>
      <w:r>
        <w:t xml:space="preserve"> rekvibratie wordt dan aangegeven met </w:t>
      </w:r>
      <w:r>
        <w:sym w:font="Symbol" w:char="F06E"/>
      </w:r>
      <w:r>
        <w:rPr>
          <w:vertAlign w:val="subscript"/>
        </w:rPr>
        <w:t>s</w:t>
      </w:r>
      <w:r>
        <w:t>, een asymmetrische</w:t>
      </w:r>
      <w:r w:rsidR="00DD3F90">
        <w:fldChar w:fldCharType="begin"/>
      </w:r>
      <w:r w:rsidR="00DD3F90">
        <w:instrText xml:space="preserve"> XE "</w:instrText>
      </w:r>
      <w:r w:rsidR="00DD3F90" w:rsidRPr="00E940EE">
        <w:instrText>asymmetrisch</w:instrText>
      </w:r>
      <w:r w:rsidR="00DD3F90">
        <w:instrText xml:space="preserve">" </w:instrText>
      </w:r>
      <w:r w:rsidR="00DD3F90">
        <w:fldChar w:fldCharType="end"/>
      </w:r>
      <w:r>
        <w:t xml:space="preserve"> met </w:t>
      </w:r>
      <w:r>
        <w:sym w:font="Symbol" w:char="F06E"/>
      </w:r>
      <w:r>
        <w:rPr>
          <w:vertAlign w:val="subscript"/>
        </w:rPr>
        <w:t>a</w:t>
      </w:r>
      <w:r>
        <w:t>. De aanduidingen ‘in plane’</w:t>
      </w:r>
      <w:r w:rsidR="00DD3F90">
        <w:fldChar w:fldCharType="begin"/>
      </w:r>
      <w:r w:rsidR="00DD3F90">
        <w:instrText xml:space="preserve"> XE "</w:instrText>
      </w:r>
      <w:r w:rsidR="00DD3F90" w:rsidRPr="00E940EE">
        <w:instrText>in plane</w:instrText>
      </w:r>
      <w:r w:rsidR="00DD3F90">
        <w:instrText xml:space="preserve">" </w:instrText>
      </w:r>
      <w:r w:rsidR="00DD3F90">
        <w:fldChar w:fldCharType="end"/>
      </w:r>
      <w:r>
        <w:t xml:space="preserve"> en ‘out of plane’</w:t>
      </w:r>
      <w:r w:rsidR="00DD3F90">
        <w:fldChar w:fldCharType="begin"/>
      </w:r>
      <w:r w:rsidR="00DD3F90">
        <w:instrText xml:space="preserve"> XE "</w:instrText>
      </w:r>
      <w:r w:rsidR="00DD3F90" w:rsidRPr="00E940EE">
        <w:instrText>out of plane</w:instrText>
      </w:r>
      <w:r w:rsidR="00DD3F90">
        <w:instrText xml:space="preserve">" </w:instrText>
      </w:r>
      <w:r w:rsidR="00DD3F90">
        <w:fldChar w:fldCharType="end"/>
      </w:r>
      <w:r>
        <w:t xml:space="preserve"> betreffen de buigbewegingen ten opzichte van het (hoofd)vlak waarin het molecuul ligt.</w:t>
      </w:r>
    </w:p>
    <w:p w:rsidR="00E06FE0" w:rsidRDefault="009C5F2F" w:rsidP="0076320D">
      <w:pPr>
        <w:jc w:val="center"/>
      </w:pPr>
      <w:r>
        <w:rPr>
          <w:noProof/>
        </w:rPr>
        <w:lastRenderedPageBreak/>
        <w:drawing>
          <wp:inline distT="0" distB="0" distL="0" distR="0">
            <wp:extent cx="4438650" cy="2924175"/>
            <wp:effectExtent l="19050" t="0" r="0" b="0"/>
            <wp:docPr id="326" name="Afbeelding 32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age3"/>
                    <pic:cNvPicPr>
                      <a:picLocks noChangeAspect="1" noChangeArrowheads="1"/>
                    </pic:cNvPicPr>
                  </pic:nvPicPr>
                  <pic:blipFill>
                    <a:blip r:embed="rId642"/>
                    <a:srcRect/>
                    <a:stretch>
                      <a:fillRect/>
                    </a:stretch>
                  </pic:blipFill>
                  <pic:spPr bwMode="auto">
                    <a:xfrm>
                      <a:off x="0" y="0"/>
                      <a:ext cx="4438650" cy="2924175"/>
                    </a:xfrm>
                    <a:prstGeom prst="rect">
                      <a:avLst/>
                    </a:prstGeom>
                    <a:noFill/>
                    <a:ln w="9525">
                      <a:noFill/>
                      <a:miter lim="800000"/>
                      <a:headEnd/>
                      <a:tailEnd/>
                    </a:ln>
                  </pic:spPr>
                </pic:pic>
              </a:graphicData>
            </a:graphic>
          </wp:inline>
        </w:drawing>
      </w:r>
    </w:p>
    <w:p w:rsidR="00E06FE0" w:rsidRPr="00DD3F90" w:rsidRDefault="00E06FE0" w:rsidP="00DD3F90">
      <w:pPr>
        <w:pStyle w:val="Bijschrift"/>
        <w:rPr>
          <w:bCs/>
        </w:rPr>
      </w:pPr>
      <w:bookmarkStart w:id="769" w:name="_Ref382830814"/>
      <w:r w:rsidRPr="00DD3F90">
        <w:rPr>
          <w:bCs/>
        </w:rPr>
        <w:t xml:space="preserve">figuur </w:t>
      </w:r>
      <w:r w:rsidRPr="00DD3F90">
        <w:rPr>
          <w:bCs/>
        </w:rPr>
        <w:fldChar w:fldCharType="begin"/>
      </w:r>
      <w:r w:rsidRPr="00DD3F90">
        <w:rPr>
          <w:bCs/>
        </w:rPr>
        <w:instrText xml:space="preserve"> SEQ figuur \* ARABIC </w:instrText>
      </w:r>
      <w:r w:rsidRPr="00DD3F90">
        <w:rPr>
          <w:bCs/>
        </w:rPr>
        <w:fldChar w:fldCharType="separate"/>
      </w:r>
      <w:r w:rsidR="00B27FE9">
        <w:rPr>
          <w:bCs/>
          <w:noProof/>
        </w:rPr>
        <w:t>63</w:t>
      </w:r>
      <w:r w:rsidRPr="00DD3F90">
        <w:rPr>
          <w:bCs/>
        </w:rPr>
        <w:fldChar w:fldCharType="end"/>
      </w:r>
      <w:bookmarkEnd w:id="769"/>
      <w:r w:rsidRPr="00DD3F90">
        <w:rPr>
          <w:bCs/>
        </w:rPr>
        <w:tab/>
        <w:t>Rek- en buigvibraties</w:t>
      </w:r>
    </w:p>
    <w:p w:rsidR="00E06FE0" w:rsidRPr="00DD3F90" w:rsidRDefault="009C5F2F" w:rsidP="00DD3F90">
      <w:pPr>
        <w:pStyle w:val="Bijschrift"/>
        <w:rPr>
          <w:bCs/>
        </w:rPr>
      </w:pPr>
      <w:bookmarkStart w:id="770" w:name="_Ref435526336"/>
      <w:r>
        <w:rPr>
          <w:noProof/>
          <w:lang w:val="nl-NL"/>
        </w:rPr>
        <w:drawing>
          <wp:anchor distT="0" distB="0" distL="114300" distR="114300" simplePos="0" relativeHeight="251667968" behindDoc="0" locked="0" layoutInCell="1" allowOverlap="1">
            <wp:simplePos x="0" y="0"/>
            <wp:positionH relativeFrom="column">
              <wp:posOffset>4408805</wp:posOffset>
            </wp:positionH>
            <wp:positionV relativeFrom="page">
              <wp:posOffset>4345940</wp:posOffset>
            </wp:positionV>
            <wp:extent cx="1438275" cy="2076450"/>
            <wp:effectExtent l="19050" t="0" r="9525" b="0"/>
            <wp:wrapSquare wrapText="bothSides"/>
            <wp:docPr id="190" name="Afbeelding 19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4"/>
                    <pic:cNvPicPr>
                      <a:picLocks noChangeAspect="1" noChangeArrowheads="1"/>
                    </pic:cNvPicPr>
                  </pic:nvPicPr>
                  <pic:blipFill>
                    <a:blip r:embed="rId643"/>
                    <a:srcRect/>
                    <a:stretch>
                      <a:fillRect/>
                    </a:stretch>
                  </pic:blipFill>
                  <pic:spPr bwMode="auto">
                    <a:xfrm>
                      <a:off x="0" y="0"/>
                      <a:ext cx="1438275" cy="2076450"/>
                    </a:xfrm>
                    <a:prstGeom prst="rect">
                      <a:avLst/>
                    </a:prstGeom>
                    <a:noFill/>
                    <a:ln w="9525">
                      <a:noFill/>
                      <a:miter lim="800000"/>
                      <a:headEnd/>
                      <a:tailEnd/>
                    </a:ln>
                  </pic:spPr>
                </pic:pic>
              </a:graphicData>
            </a:graphic>
          </wp:anchor>
        </w:drawing>
      </w:r>
      <w:r w:rsidR="00E06FE0" w:rsidRPr="00DD3F90">
        <w:rPr>
          <w:bCs/>
        </w:rPr>
        <w:t xml:space="preserve">figuur </w:t>
      </w:r>
      <w:r w:rsidR="00E06FE0" w:rsidRPr="00DD3F90">
        <w:rPr>
          <w:bCs/>
        </w:rPr>
        <w:fldChar w:fldCharType="begin"/>
      </w:r>
      <w:r w:rsidR="00E06FE0" w:rsidRPr="00DD3F90">
        <w:rPr>
          <w:bCs/>
        </w:rPr>
        <w:instrText xml:space="preserve"> SEQ figuur \* ARABIC </w:instrText>
      </w:r>
      <w:r w:rsidR="00E06FE0" w:rsidRPr="00DD3F90">
        <w:rPr>
          <w:bCs/>
        </w:rPr>
        <w:fldChar w:fldCharType="separate"/>
      </w:r>
      <w:r w:rsidR="00B27FE9">
        <w:rPr>
          <w:bCs/>
          <w:noProof/>
        </w:rPr>
        <w:t>64</w:t>
      </w:r>
      <w:r w:rsidR="00E06FE0" w:rsidRPr="00DD3F90">
        <w:rPr>
          <w:bCs/>
        </w:rPr>
        <w:fldChar w:fldCharType="end"/>
      </w:r>
      <w:bookmarkEnd w:id="770"/>
      <w:r w:rsidR="00E06FE0" w:rsidRPr="00DD3F90">
        <w:rPr>
          <w:bCs/>
          <w:noProof/>
        </w:rPr>
        <w:tab/>
        <w:t>De drie normaalvibraties van water</w:t>
      </w:r>
    </w:p>
    <w:p w:rsidR="00E06FE0" w:rsidRDefault="00E06FE0" w:rsidP="0002399B">
      <w:r>
        <w:t>Het is allereerst van groot belang dat wij ons realiseren dat elke normaalvibratie</w:t>
      </w:r>
      <w:r w:rsidR="00DD3F90">
        <w:fldChar w:fldCharType="begin"/>
      </w:r>
      <w:r w:rsidR="00DD3F90">
        <w:instrText xml:space="preserve"> XE "</w:instrText>
      </w:r>
      <w:r w:rsidR="00DD3F90" w:rsidRPr="00E940EE">
        <w:instrText>normaalvibratie</w:instrText>
      </w:r>
      <w:r w:rsidR="00DD3F90">
        <w:instrText xml:space="preserve">" </w:instrText>
      </w:r>
      <w:r w:rsidR="00DD3F90">
        <w:fldChar w:fldCharType="end"/>
      </w:r>
      <w:r>
        <w:t xml:space="preserve"> een beweging is van het </w:t>
      </w:r>
      <w:r>
        <w:rPr>
          <w:i/>
        </w:rPr>
        <w:t xml:space="preserve">gehele </w:t>
      </w:r>
      <w:r>
        <w:t xml:space="preserve">molecuul; we zouden kunnen zeggen dat elke normaalvibratie een combinatie is van een verzameling ‘simpele’ trillingsbewegingen. Hoe die ‘simpele’ trilllingsbewegingen samengevoegd moeten worden tot de normaalvibraties wordt in zeer sterke mate bepaald door de vorm </w:t>
      </w:r>
      <w:r>
        <w:sym w:font="Symbol" w:char="F02D"/>
      </w:r>
      <w:r>
        <w:t xml:space="preserve"> de symmetrie </w:t>
      </w:r>
      <w:r>
        <w:sym w:font="Symbol" w:char="F02D"/>
      </w:r>
      <w:r>
        <w:t xml:space="preserve"> van het molecuul. Wij kunnen voor eenvoudige moleculen als H</w:t>
      </w:r>
      <w:r>
        <w:rPr>
          <w:vertAlign w:val="subscript"/>
        </w:rPr>
        <w:t>2</w:t>
      </w:r>
      <w:r>
        <w:t>O en CO</w:t>
      </w:r>
      <w:r>
        <w:rPr>
          <w:vertAlign w:val="subscript"/>
        </w:rPr>
        <w:t>2</w:t>
      </w:r>
      <w:r>
        <w:t xml:space="preserve"> ons een voorstelling maken van de wijze waarop de atomen in de moleculen bewegen in de grondtoestand van een normaalvibratie (</w:t>
      </w:r>
      <w:fldSimple w:instr=" REF _Ref435526336  \* MERGEFORMAT ">
        <w:r w:rsidR="00B27FE9" w:rsidRPr="00B27FE9">
          <w:t xml:space="preserve">figuur </w:t>
        </w:r>
        <w:r w:rsidR="00B27FE9" w:rsidRPr="00B27FE9">
          <w:rPr>
            <w:noProof/>
          </w:rPr>
          <w:t>64</w:t>
        </w:r>
      </w:fldSimple>
      <w:r>
        <w:t>). Het is echter niet mogelijk ons een voorstelling te maken van de bewegingen, behorende bij normaalvibratietoestanden met een hogere energie dan de grondtoestand (afgezien van: ‘de trilling gaat sneller’). Evenmin kunnen wij ons echt een beeld vormen van de grondtoestand en van de hogere normaalvibratietoestanden van grotere moleculen; het enige waar wij een uitspraak over kunnen doen is over de symmetrie-eigenschappen van de bewegingen die de atomen dan in de moleculen uitvoeren.</w:t>
      </w:r>
    </w:p>
    <w:p w:rsidR="00E06FE0" w:rsidRDefault="00E06FE0" w:rsidP="0002399B">
      <w:r>
        <w:t xml:space="preserve">Tenslotte dit: wat wij in het spectrum zien (een absorptieband bij een bepaalde frequentie of golfgetal) correspondeert </w:t>
      </w:r>
      <w:r>
        <w:rPr>
          <w:i/>
        </w:rPr>
        <w:t xml:space="preserve">niet </w:t>
      </w:r>
      <w:r>
        <w:t xml:space="preserve">met de energie van een enkele (normaal)vibratie , maar met de ‘energiesprong’ behorende bij een kwantumovergang tussen twee (normaal-) vibratiebewegingen. Het is natuurlijk wel zo dat zo’n absorptieband correspondeert met een kwantumovergang van een bepaald (normaal)vibratietype (bv. een symmetrische rekvibratie die door het stralingskwantum wordt aangeslagen van de grondtoestand </w:t>
      </w:r>
      <w:r>
        <w:rPr>
          <w:u w:val="single"/>
        </w:rPr>
        <w:t>naar</w:t>
      </w:r>
      <w:r>
        <w:t xml:space="preserve"> de aangeslagen toestand); je kunt nooit b.v. vanuit de grondtoestand van een symmetrische rekvibratie in een aangeslagen toestand van een buigvibratie terechtkomen. Een absorptieband in een IR-spectrum geeft ons dus geen informatie over één vibratiebeweging, maar over twee vibratiebewegingen. Alleen al daarom is het niet erg zinvol je voortdurend af te vragen: hoe ziet die vibratiebeweging eruit? Maar ook het feit dat elke normaalvibratie in wezen correspondeert met een vibratie van het </w:t>
      </w:r>
      <w:r>
        <w:rPr>
          <w:i/>
        </w:rPr>
        <w:t xml:space="preserve">gehele </w:t>
      </w:r>
      <w:r>
        <w:t xml:space="preserve">molecuul (of, anders: met bewegingen van </w:t>
      </w:r>
      <w:r>
        <w:sym w:font="Symbol" w:char="F02D"/>
      </w:r>
      <w:r>
        <w:t>in principe</w:t>
      </w:r>
      <w:r>
        <w:sym w:font="Symbol" w:char="F02D"/>
      </w:r>
      <w:r>
        <w:t xml:space="preserve"> alle atomen van het molecuul) maakt het stellen van de vraag (zeker voor grotere moleculen!) vrij zinloos.</w:t>
      </w:r>
    </w:p>
    <w:p w:rsidR="00E06FE0" w:rsidRDefault="00E06FE0" w:rsidP="00C41C73">
      <w:pPr>
        <w:pStyle w:val="Kop3"/>
      </w:pPr>
      <w:bookmarkStart w:id="771" w:name="_Toc384880788"/>
      <w:r>
        <w:br w:type="page"/>
      </w:r>
      <w:bookmarkStart w:id="772" w:name="_Toc435887976"/>
      <w:bookmarkStart w:id="773" w:name="_Toc435888456"/>
      <w:bookmarkStart w:id="774" w:name="_Toc509390647"/>
      <w:bookmarkStart w:id="775" w:name="_Toc4590009"/>
      <w:bookmarkStart w:id="776" w:name="_Toc4679253"/>
      <w:bookmarkStart w:id="777" w:name="_Toc4918039"/>
      <w:bookmarkStart w:id="778" w:name="_Toc98689082"/>
      <w:r>
        <w:lastRenderedPageBreak/>
        <w:t xml:space="preserve">Vorm van het </w:t>
      </w:r>
      <w:r w:rsidR="00DD3F90">
        <w:t>IR</w:t>
      </w:r>
      <w:r>
        <w:t>-spectrum</w:t>
      </w:r>
      <w:bookmarkEnd w:id="771"/>
      <w:bookmarkEnd w:id="772"/>
      <w:bookmarkEnd w:id="773"/>
      <w:bookmarkEnd w:id="774"/>
      <w:bookmarkEnd w:id="775"/>
      <w:bookmarkEnd w:id="776"/>
      <w:bookmarkEnd w:id="777"/>
      <w:bookmarkEnd w:id="778"/>
    </w:p>
    <w:p w:rsidR="00E06FE0" w:rsidRDefault="00E06FE0" w:rsidP="0002399B">
      <w:r>
        <w:t>Als maat voor de absorptie wordt de transmissie</w:t>
      </w:r>
      <w:r w:rsidR="00CA087D">
        <w:fldChar w:fldCharType="begin"/>
      </w:r>
      <w:r w:rsidR="00CA087D">
        <w:instrText xml:space="preserve"> XE "</w:instrText>
      </w:r>
      <w:r w:rsidR="00CA087D" w:rsidRPr="00E940EE">
        <w:instrText>transmissie</w:instrText>
      </w:r>
      <w:r w:rsidR="00CA087D">
        <w:instrText xml:space="preserve">" </w:instrText>
      </w:r>
      <w:r w:rsidR="00CA087D">
        <w:fldChar w:fldCharType="end"/>
      </w:r>
      <w:r>
        <w:t xml:space="preserve"> </w:t>
      </w:r>
      <w:r>
        <w:rPr>
          <w:i/>
        </w:rPr>
        <w:t xml:space="preserve">T </w:t>
      </w:r>
      <w:r>
        <w:t xml:space="preserve">gebruikt (van 0 tot 100%): </w:t>
      </w:r>
    </w:p>
    <w:p w:rsidR="00E06FE0" w:rsidRDefault="00E06FE0" w:rsidP="0002399B">
      <w:r>
        <w:rPr>
          <w:position w:val="-28"/>
        </w:rPr>
        <w:object w:dxaOrig="660" w:dyaOrig="639">
          <v:shape id="_x0000_i1243" type="#_x0000_t75" style="width:33pt;height:32.25pt" o:ole="" fillcolor="window">
            <v:imagedata r:id="rId644" o:title=""/>
          </v:shape>
          <o:OLEObject Type="Embed" ProgID="Equation.3" ShapeID="_x0000_i1243" DrawAspect="Content" ObjectID="_1319627747" r:id="rId645"/>
        </w:object>
      </w:r>
      <w:r>
        <w:tab/>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B27FE9">
        <w:rPr>
          <w:noProof/>
          <w:sz w:val="16"/>
        </w:rPr>
        <w:t>4</w:t>
      </w:r>
      <w:r>
        <w:rPr>
          <w:sz w:val="16"/>
        </w:rPr>
        <w:fldChar w:fldCharType="end"/>
      </w:r>
    </w:p>
    <w:p w:rsidR="00E06FE0" w:rsidRDefault="00E06FE0" w:rsidP="0002399B">
      <w:r>
        <w:t xml:space="preserve">waarin </w:t>
      </w:r>
      <w:r>
        <w:rPr>
          <w:i/>
        </w:rPr>
        <w:t>I</w:t>
      </w:r>
      <w:r>
        <w:rPr>
          <w:vertAlign w:val="subscript"/>
        </w:rPr>
        <w:t>o</w:t>
      </w:r>
      <w:r>
        <w:t xml:space="preserve"> = intensiteit van de </w:t>
      </w:r>
      <w:r>
        <w:rPr>
          <w:i/>
        </w:rPr>
        <w:t xml:space="preserve">opvallende straling </w:t>
      </w:r>
      <w:r>
        <w:t xml:space="preserve">en </w:t>
      </w:r>
      <w:r>
        <w:rPr>
          <w:i/>
        </w:rPr>
        <w:t>I</w:t>
      </w:r>
      <w:r>
        <w:t xml:space="preserve"> = intensiteit van de </w:t>
      </w:r>
      <w:r>
        <w:rPr>
          <w:i/>
        </w:rPr>
        <w:t>doorgelaten straling.</w:t>
      </w:r>
    </w:p>
    <w:p w:rsidR="00E06FE0" w:rsidRDefault="00E06FE0" w:rsidP="0002399B">
      <w:r>
        <w:t>Als maat voor de energie van de straling</w:t>
      </w:r>
      <w:r w:rsidR="00CA087D">
        <w:fldChar w:fldCharType="begin"/>
      </w:r>
      <w:r w:rsidR="00CA087D">
        <w:instrText xml:space="preserve"> XE "</w:instrText>
      </w:r>
      <w:r w:rsidR="00CA087D" w:rsidRPr="00E940EE">
        <w:instrText>straling</w:instrText>
      </w:r>
      <w:r w:rsidR="00CA087D">
        <w:instrText xml:space="preserve">" </w:instrText>
      </w:r>
      <w:r w:rsidR="00CA087D">
        <w:fldChar w:fldCharType="end"/>
      </w:r>
      <w:r>
        <w:t xml:space="preserve"> wordt doorgaans het golfgetal</w:t>
      </w:r>
      <w:r w:rsidR="00CA087D">
        <w:fldChar w:fldCharType="begin"/>
      </w:r>
      <w:r w:rsidR="00CA087D">
        <w:instrText xml:space="preserve"> XE "</w:instrText>
      </w:r>
      <w:r w:rsidR="00CA087D" w:rsidRPr="00E940EE">
        <w:instrText>golf</w:instrText>
      </w:r>
      <w:r w:rsidR="005844D5">
        <w:instrText>:-</w:instrText>
      </w:r>
      <w:r w:rsidR="00CA087D" w:rsidRPr="00E940EE">
        <w:instrText>getal</w:instrText>
      </w:r>
      <w:r w:rsidR="00CA087D">
        <w:instrText xml:space="preserve">" </w:instrText>
      </w:r>
      <w:r w:rsidR="00CA087D">
        <w:fldChar w:fldCharType="end"/>
      </w:r>
      <w:r>
        <w:t xml:space="preserve"> </w:t>
      </w:r>
      <w:r>
        <w:rPr>
          <w:rFonts w:ascii="Symbol" w:hAnsi="Symbol"/>
        </w:rPr>
        <w:t></w:t>
      </w:r>
      <w:r>
        <w:t xml:space="preserve"> (in cm</w:t>
      </w:r>
      <w:r>
        <w:rPr>
          <w:vertAlign w:val="superscript"/>
        </w:rPr>
        <w:sym w:font="Symbol" w:char="F02D"/>
      </w:r>
      <w:r>
        <w:rPr>
          <w:vertAlign w:val="superscript"/>
        </w:rPr>
        <w:t>1</w:t>
      </w:r>
      <w:r>
        <w:t xml:space="preserve">) gebruikt, waarbij de schaal </w:t>
      </w:r>
      <w:r>
        <w:rPr>
          <w:i/>
        </w:rPr>
        <w:t xml:space="preserve">lineair </w:t>
      </w:r>
      <w:r>
        <w:t>in het golfgetal gekozen wordt (de schaal is dus ook lineair in de frequentie).</w:t>
      </w:r>
    </w:p>
    <w:p w:rsidR="00E06FE0" w:rsidRDefault="00E06FE0" w:rsidP="0002399B">
      <w:r>
        <w:t>Een voorbeeld van een IR-spectrum (het spectrum van ethylbenzoaat, C</w:t>
      </w:r>
      <w:r>
        <w:rPr>
          <w:vertAlign w:val="subscript"/>
        </w:rPr>
        <w:t>6</w:t>
      </w:r>
      <w:r>
        <w:t>H</w:t>
      </w:r>
      <w:r>
        <w:rPr>
          <w:vertAlign w:val="subscript"/>
        </w:rPr>
        <w:t>5</w:t>
      </w:r>
      <w:r>
        <w:t>CH</w:t>
      </w:r>
      <w:r>
        <w:rPr>
          <w:vertAlign w:val="subscript"/>
        </w:rPr>
        <w:t>2</w:t>
      </w:r>
      <w:r>
        <w:t>(CO)OC</w:t>
      </w:r>
      <w:r>
        <w:rPr>
          <w:vertAlign w:val="subscript"/>
        </w:rPr>
        <w:t>2</w:t>
      </w:r>
      <w:r>
        <w:t>H</w:t>
      </w:r>
      <w:r>
        <w:rPr>
          <w:vertAlign w:val="subscript"/>
        </w:rPr>
        <w:t>5</w:t>
      </w:r>
      <w:r>
        <w:t xml:space="preserve">) wordt gegeven in </w:t>
      </w:r>
      <w:fldSimple w:instr=" REF _Ref382830083  \* MERGEFORMAT ">
        <w:r w:rsidR="00B27FE9" w:rsidRPr="00B27FE9">
          <w:t xml:space="preserve">figuur </w:t>
        </w:r>
        <w:r w:rsidR="00B27FE9" w:rsidRPr="00B27FE9">
          <w:rPr>
            <w:noProof/>
          </w:rPr>
          <w:t>65</w:t>
        </w:r>
      </w:fldSimple>
      <w:r>
        <w:t xml:space="preserve">. In dit spectrum is de schaal tussen 4000 en </w:t>
      </w:r>
      <w:smartTag w:uri="urn:schemas-microsoft-com:office:smarttags" w:element="metricconverter">
        <w:smartTagPr>
          <w:attr w:name="ProductID" w:val="2000 cm"/>
        </w:smartTagPr>
        <w:r>
          <w:t>2000 cm</w:t>
        </w:r>
      </w:smartTag>
      <w:r>
        <w:rPr>
          <w:vertAlign w:val="superscript"/>
        </w:rPr>
        <w:sym w:font="Symbol" w:char="F02D"/>
      </w:r>
      <w:r>
        <w:rPr>
          <w:vertAlign w:val="superscript"/>
        </w:rPr>
        <w:t>1</w:t>
      </w:r>
      <w:r>
        <w:t xml:space="preserve"> met een factor vier samengedrukt (ten opzichte van de schaal tussen 2000 en </w:t>
      </w:r>
      <w:smartTag w:uri="urn:schemas-microsoft-com:office:smarttags" w:element="metricconverter">
        <w:smartTagPr>
          <w:attr w:name="ProductID" w:val="650 cm"/>
        </w:smartTagPr>
        <w:r>
          <w:t>650 cm</w:t>
        </w:r>
      </w:smartTag>
      <w:r>
        <w:rPr>
          <w:vertAlign w:val="superscript"/>
        </w:rPr>
        <w:sym w:font="Symbol" w:char="F02D"/>
      </w:r>
      <w:r>
        <w:rPr>
          <w:vertAlign w:val="superscript"/>
        </w:rPr>
        <w:t>1</w:t>
      </w:r>
      <w:r>
        <w:t>).</w:t>
      </w:r>
    </w:p>
    <w:p w:rsidR="00E06FE0" w:rsidRDefault="009C5F2F" w:rsidP="0002399B">
      <w:r>
        <w:rPr>
          <w:noProof/>
        </w:rPr>
        <w:drawing>
          <wp:inline distT="0" distB="0" distL="0" distR="0">
            <wp:extent cx="5191125" cy="3609975"/>
            <wp:effectExtent l="19050" t="0" r="9525" b="0"/>
            <wp:docPr id="328" name="Afbeelding 32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mage5"/>
                    <pic:cNvPicPr>
                      <a:picLocks noChangeAspect="1" noChangeArrowheads="1"/>
                    </pic:cNvPicPr>
                  </pic:nvPicPr>
                  <pic:blipFill>
                    <a:blip r:embed="rId646"/>
                    <a:srcRect/>
                    <a:stretch>
                      <a:fillRect/>
                    </a:stretch>
                  </pic:blipFill>
                  <pic:spPr bwMode="auto">
                    <a:xfrm>
                      <a:off x="0" y="0"/>
                      <a:ext cx="5191125" cy="3609975"/>
                    </a:xfrm>
                    <a:prstGeom prst="rect">
                      <a:avLst/>
                    </a:prstGeom>
                    <a:noFill/>
                    <a:ln w="9525">
                      <a:noFill/>
                      <a:miter lim="800000"/>
                      <a:headEnd/>
                      <a:tailEnd/>
                    </a:ln>
                  </pic:spPr>
                </pic:pic>
              </a:graphicData>
            </a:graphic>
          </wp:inline>
        </w:drawing>
      </w:r>
    </w:p>
    <w:p w:rsidR="00E06FE0" w:rsidRPr="00CA087D" w:rsidRDefault="00E06FE0" w:rsidP="00CA087D">
      <w:pPr>
        <w:pStyle w:val="Bijschrift"/>
        <w:rPr>
          <w:bCs/>
        </w:rPr>
      </w:pPr>
      <w:bookmarkStart w:id="779" w:name="_Ref382830083"/>
      <w:r w:rsidRPr="00CA087D">
        <w:rPr>
          <w:bCs/>
        </w:rPr>
        <w:t xml:space="preserve">figuur </w:t>
      </w:r>
      <w:r w:rsidRPr="00CA087D">
        <w:rPr>
          <w:bCs/>
        </w:rPr>
        <w:fldChar w:fldCharType="begin"/>
      </w:r>
      <w:r w:rsidRPr="00CA087D">
        <w:rPr>
          <w:bCs/>
        </w:rPr>
        <w:instrText xml:space="preserve"> SEQ figuur \* ARABIC </w:instrText>
      </w:r>
      <w:r w:rsidRPr="00CA087D">
        <w:rPr>
          <w:bCs/>
        </w:rPr>
        <w:fldChar w:fldCharType="separate"/>
      </w:r>
      <w:r w:rsidR="00B27FE9">
        <w:rPr>
          <w:bCs/>
          <w:noProof/>
        </w:rPr>
        <w:t>65</w:t>
      </w:r>
      <w:r w:rsidRPr="00CA087D">
        <w:rPr>
          <w:bCs/>
        </w:rPr>
        <w:fldChar w:fldCharType="end"/>
      </w:r>
      <w:bookmarkEnd w:id="779"/>
      <w:r w:rsidRPr="00CA087D">
        <w:rPr>
          <w:bCs/>
        </w:rPr>
        <w:tab/>
        <w:t>IR-spectrum van ethylbenzoaat</w:t>
      </w:r>
    </w:p>
    <w:p w:rsidR="00E06FE0" w:rsidRDefault="00E06FE0" w:rsidP="0002399B">
      <w:r>
        <w:t xml:space="preserve">De golflengteschaal (in microns, zie de bovenkant van het spectrum) is dus niet lineair! Zoals in het voorbeeld te zien is wordt de </w:t>
      </w:r>
      <w:r>
        <w:rPr>
          <w:i/>
        </w:rPr>
        <w:t>basislijn</w:t>
      </w:r>
      <w:r w:rsidR="00CA087D" w:rsidRPr="00087FA8">
        <w:fldChar w:fldCharType="begin"/>
      </w:r>
      <w:r w:rsidR="00CA087D" w:rsidRPr="00087FA8">
        <w:instrText xml:space="preserve"> XE "basislijn" </w:instrText>
      </w:r>
      <w:r w:rsidR="00CA087D" w:rsidRPr="00087FA8">
        <w:fldChar w:fldCharType="end"/>
      </w:r>
      <w:r>
        <w:rPr>
          <w:i/>
        </w:rPr>
        <w:t xml:space="preserve"> (Engels: base line) </w:t>
      </w:r>
      <w:r>
        <w:t xml:space="preserve">(dat wil zeggen </w:t>
      </w:r>
      <w:r>
        <w:rPr>
          <w:i/>
        </w:rPr>
        <w:t>I</w:t>
      </w:r>
      <w:r>
        <w:t xml:space="preserve"> = </w:t>
      </w:r>
      <w:r>
        <w:rPr>
          <w:i/>
        </w:rPr>
        <w:t>I</w:t>
      </w:r>
      <w:r>
        <w:rPr>
          <w:vertAlign w:val="subscript"/>
        </w:rPr>
        <w:t>o</w:t>
      </w:r>
      <w:r>
        <w:t>, 100% transmissie) altijd aan de bovenkant van het papier gekozen, zodat de absorptiepieken als het ware ‘naar beneden hangen’.</w:t>
      </w:r>
    </w:p>
    <w:p w:rsidR="00E06FE0" w:rsidRDefault="00E06FE0" w:rsidP="0002399B">
      <w:r>
        <w:t>De intensiteiten</w:t>
      </w:r>
      <w:r w:rsidR="00CA087D">
        <w:fldChar w:fldCharType="begin"/>
      </w:r>
      <w:r w:rsidR="00CA087D">
        <w:instrText xml:space="preserve"> XE "</w:instrText>
      </w:r>
      <w:r w:rsidR="00CA087D" w:rsidRPr="00E940EE">
        <w:instrText>intensiteit</w:instrText>
      </w:r>
      <w:r w:rsidR="00CA087D">
        <w:instrText xml:space="preserve">" </w:instrText>
      </w:r>
      <w:r w:rsidR="00CA087D">
        <w:fldChar w:fldCharType="end"/>
      </w:r>
      <w:r>
        <w:t xml:space="preserve"> van bepaalde typen banden in een IR-spectrum blijken zich doorgaans ‘aan bepaalde regels te houden’, dat wil zeggen, binnen bepaalde grenzen hebben bepaalde typen vibratieovergangen vaak dezelfde overgangswaarschijnlijkheid. Daarom worden de intensiteiten van banden kwalitatief aangegeven met de aanduidingen: vs (very strong), s (strong), m (medium), w (weak), en v (variable). De aanduiding v wil zeggen dat voor de intensiteit van een dergelijke absorptieband geen vaste regels gegeven kunnen worden.</w:t>
      </w:r>
    </w:p>
    <w:p w:rsidR="00E06FE0" w:rsidRDefault="00E06FE0" w:rsidP="00917D44">
      <w:pPr>
        <w:pStyle w:val="Kop3"/>
      </w:pPr>
      <w:bookmarkStart w:id="780" w:name="_Toc384880789"/>
      <w:bookmarkStart w:id="781" w:name="_Toc435887977"/>
      <w:bookmarkStart w:id="782" w:name="_Toc435888457"/>
      <w:bookmarkStart w:id="783" w:name="_Toc509390648"/>
      <w:bookmarkStart w:id="784" w:name="_Toc4590010"/>
      <w:bookmarkStart w:id="785" w:name="_Toc4679254"/>
      <w:bookmarkStart w:id="786" w:name="_Toc4918040"/>
      <w:bookmarkStart w:id="787" w:name="_Toc98689083"/>
      <w:r>
        <w:t>Verschillende gebieden in de ir-spectra van organische verbindingen</w:t>
      </w:r>
      <w:bookmarkEnd w:id="780"/>
      <w:bookmarkEnd w:id="781"/>
      <w:bookmarkEnd w:id="782"/>
      <w:bookmarkEnd w:id="783"/>
      <w:bookmarkEnd w:id="784"/>
      <w:bookmarkEnd w:id="785"/>
      <w:bookmarkEnd w:id="786"/>
      <w:bookmarkEnd w:id="787"/>
    </w:p>
    <w:p w:rsidR="00E06FE0" w:rsidRDefault="00E06FE0" w:rsidP="0002399B">
      <w:r>
        <w:t>Wij hebben al gesteld dat de verschillende absorptiebanden</w:t>
      </w:r>
      <w:r w:rsidR="00CA087D">
        <w:fldChar w:fldCharType="begin"/>
      </w:r>
      <w:r w:rsidR="00CA087D">
        <w:instrText xml:space="preserve"> XE "</w:instrText>
      </w:r>
      <w:r w:rsidR="00CA087D" w:rsidRPr="00E940EE">
        <w:instrText>absorptie</w:instrText>
      </w:r>
      <w:r w:rsidR="00CA3405">
        <w:instrText>:</w:instrText>
      </w:r>
      <w:r w:rsidR="00CA087D" w:rsidRPr="00E940EE">
        <w:instrText>band</w:instrText>
      </w:r>
      <w:r w:rsidR="00CA087D">
        <w:instrText xml:space="preserve">" </w:instrText>
      </w:r>
      <w:r w:rsidR="00CA087D">
        <w:fldChar w:fldCharType="end"/>
      </w:r>
      <w:r>
        <w:t xml:space="preserve"> in het IR-spectrum van een molecuul corresponderen met overgangen van de grondtoestand naar de eerste aangeslagen toestand van normaalvibraties; onafhankelijke vibratiebewegingen waaraan alle atomen in het molecuul meedoen.</w:t>
      </w:r>
    </w:p>
    <w:p w:rsidR="00E06FE0" w:rsidRDefault="00E06FE0" w:rsidP="0002399B">
      <w:r>
        <w:t xml:space="preserve">Het is (gelukkig voor de interpretatie van IR-spectra!) echter doorgaans zo dat bij de meeste van deze normaal-vibraties de bewegingen van slechts enkele atomen ten opzichte van elkaar het overgrote deel van de totale beweging van alle atomen voor hun rekening nemen. Het gevolg daarvan is nu dat de </w:t>
      </w:r>
      <w:r>
        <w:lastRenderedPageBreak/>
        <w:t xml:space="preserve">corresponderende band in het IR-spectrum dan in overheersende mate representatief is voor de bindingssituatie (binding of bindingshoek) tussen die paar atomen. Om een voorbeeld te geven: alle moleculen waarin een C=O-groep voorkomt, hebben altijd een normaalvibratie waarin de trillingsbeweging die het C-atoom en het O-atoom in de C=O-groep ten opzichte van elkaar uitvoeren (de C=O rekvibratie) dermate overheerst, dat het golfgetal en de intensiteit van de band, die door deze normaalvibratie in het spectrum veroorzaakt wordt, praktisch alleen maar bepaald wordt door de eigenschappen van de C=O-binding: we zullen een z.g. carbonylband altijd in hetzelfde gebied van het spectrum aantreffen (tussen 1900 en </w:t>
      </w:r>
      <w:smartTag w:uri="urn:schemas-microsoft-com:office:smarttags" w:element="metricconverter">
        <w:smartTagPr>
          <w:attr w:name="ProductID" w:val="1650 cm"/>
        </w:smartTagPr>
        <w:r>
          <w:t>1650 cm</w:t>
        </w:r>
      </w:smartTag>
      <w:r>
        <w:rPr>
          <w:vertAlign w:val="superscript"/>
        </w:rPr>
        <w:sym w:font="Symbol" w:char="F02D"/>
      </w:r>
      <w:r>
        <w:rPr>
          <w:vertAlign w:val="superscript"/>
        </w:rPr>
        <w:t>1</w:t>
      </w:r>
      <w:r>
        <w:t>), met altijd ongeveer dezelfde intensiteit (very strong tot strong).</w:t>
      </w:r>
    </w:p>
    <w:p w:rsidR="00E06FE0" w:rsidRDefault="00E06FE0" w:rsidP="0002399B">
      <w:r>
        <w:t>Zo kent het IR-spectrum een aantal gebieden waarin de absorpties weliswaar nog steeds afkomstig zijn van vibraties ‘door het gehele molecuul heen’, maar in sterke mate overheerst worden door de vibraties van bepaalde, in het molecuul aanwezige atoomgroepen (zoals C=O, OH, C-H, C=C, C-C, N-H, C</w:t>
      </w:r>
      <w:r>
        <w:sym w:font="Symbol" w:char="F0BA"/>
      </w:r>
      <w:r>
        <w:t>N enz.). De absorpties voor deze ‘groepen’ liggen altijd in vrij scherp bepaalde gebieden, karakteristiek voor de betrokken atoomgroep.</w:t>
      </w:r>
    </w:p>
    <w:p w:rsidR="00E06FE0" w:rsidRDefault="00E06FE0" w:rsidP="0002399B">
      <w:r>
        <w:t xml:space="preserve">We zien dus dat absorpties in bepaalde spectrale gebieden karakteristiek zijn voor bepaalde typen verbindingen (verbindingen, gekenmerkt door de aanwezigheid van bepaalde atoomgroepen); wij noemen deze absorpties dan ook </w:t>
      </w:r>
      <w:r>
        <w:rPr>
          <w:i/>
        </w:rPr>
        <w:t>groepsfrequenties</w:t>
      </w:r>
      <w:r w:rsidR="00CA087D" w:rsidRPr="005844D5">
        <w:fldChar w:fldCharType="begin"/>
      </w:r>
      <w:r w:rsidR="00CA087D" w:rsidRPr="005844D5">
        <w:instrText xml:space="preserve"> XE "groeps</w:instrText>
      </w:r>
      <w:r w:rsidR="005844D5">
        <w:instrText>-:</w:instrText>
      </w:r>
      <w:r w:rsidR="00CA087D" w:rsidRPr="005844D5">
        <w:instrText xml:space="preserve">frequentie" </w:instrText>
      </w:r>
      <w:r w:rsidR="00CA087D" w:rsidRPr="005844D5">
        <w:fldChar w:fldCharType="end"/>
      </w:r>
      <w:r>
        <w:rPr>
          <w:i/>
        </w:rPr>
        <w:t>, groepsvibraties</w:t>
      </w:r>
      <w:r w:rsidR="005844D5" w:rsidRPr="005844D5">
        <w:fldChar w:fldCharType="begin"/>
      </w:r>
      <w:r w:rsidR="005844D5" w:rsidRPr="005844D5">
        <w:instrText xml:space="preserve"> XE "groeps-:vibratie" </w:instrText>
      </w:r>
      <w:r w:rsidR="005844D5" w:rsidRPr="005844D5">
        <w:fldChar w:fldCharType="end"/>
      </w:r>
      <w:r>
        <w:rPr>
          <w:i/>
        </w:rPr>
        <w:t xml:space="preserve"> of karakteristieke absorpties.</w:t>
      </w:r>
    </w:p>
    <w:p w:rsidR="00E06FE0" w:rsidRDefault="00E06FE0" w:rsidP="0002399B">
      <w:r>
        <w:t>Biedt het bestaan van groepsfrequenties</w:t>
      </w:r>
      <w:r w:rsidR="005844D5">
        <w:fldChar w:fldCharType="begin"/>
      </w:r>
      <w:r w:rsidR="005844D5">
        <w:instrText xml:space="preserve"> XE "</w:instrText>
      </w:r>
      <w:r w:rsidR="005844D5" w:rsidRPr="00123537">
        <w:instrText>groeps-:frequentie</w:instrText>
      </w:r>
      <w:r w:rsidR="005844D5">
        <w:instrText xml:space="preserve">" </w:instrText>
      </w:r>
      <w:r w:rsidR="005844D5">
        <w:fldChar w:fldCharType="end"/>
      </w:r>
      <w:r>
        <w:t xml:space="preserve"> op zichzelf al een enorm voordeel in de spectrometische structuuranalyse, dan komt daar nog het volgende bij. De bijdrage van de rest van het molecuul aan het totaal van bewegingen bij een groepsvibratie heeft tot gevolg dat de precieze plaats in het groepsfrequentiegebied waar de betrokken groep absorbeert, informatie geeft over de rest van het molecuul en in het bijzonder over de ‘directe omgeving’ van de atoomgroep. En ook déze informatie is doorgaans zeer eenduidig: zo is het mogelijk om aan het precieze absorptiegolfgetal van een C=O-band te zien of het molecuul in kwestie b.v. een ester, een amide, een keton enz. is. Deze twee aspecten van de IR-spectroscopie (groepsfrequenties</w:t>
      </w:r>
      <w:r w:rsidR="005844D5">
        <w:fldChar w:fldCharType="begin"/>
      </w:r>
      <w:r w:rsidR="005844D5">
        <w:instrText xml:space="preserve"> XE "</w:instrText>
      </w:r>
      <w:r w:rsidR="005844D5" w:rsidRPr="00123537">
        <w:instrText>groeps-:frequentie</w:instrText>
      </w:r>
      <w:r w:rsidR="005844D5">
        <w:instrText xml:space="preserve">" </w:instrText>
      </w:r>
      <w:r w:rsidR="005844D5">
        <w:fldChar w:fldCharType="end"/>
      </w:r>
      <w:r>
        <w:t xml:space="preserve"> en de karakteristieke invloed van de rest van het molecuul) zijn van groot belang in de structuuranalyse.</w:t>
      </w:r>
    </w:p>
    <w:p w:rsidR="00E06FE0" w:rsidRDefault="00E06FE0" w:rsidP="0002399B">
      <w:r>
        <w:t>Er is echter ook een gebied in het IR-spectrum (1500-</w:t>
      </w:r>
      <w:smartTag w:uri="urn:schemas-microsoft-com:office:smarttags" w:element="metricconverter">
        <w:smartTagPr>
          <w:attr w:name="ProductID" w:val="800 cm"/>
        </w:smartTagPr>
        <w:r>
          <w:t>800 cm</w:t>
        </w:r>
      </w:smartTag>
      <w:r>
        <w:rPr>
          <w:vertAlign w:val="superscript"/>
        </w:rPr>
        <w:sym w:font="Symbol" w:char="F02D"/>
      </w:r>
      <w:r>
        <w:rPr>
          <w:vertAlign w:val="superscript"/>
        </w:rPr>
        <w:t>1</w:t>
      </w:r>
      <w:r>
        <w:t xml:space="preserve">) waarin het overgrote deel van de aangetroffen absorpties afkomstig is van normaalvibraties waarbij alle atomen van het molecuul in ongeveer </w:t>
      </w:r>
      <w:r>
        <w:rPr>
          <w:i/>
        </w:rPr>
        <w:t xml:space="preserve">gelijke </w:t>
      </w:r>
      <w:r>
        <w:t xml:space="preserve">mate betrokken zijn: het gebied van de zg. </w:t>
      </w:r>
      <w:r>
        <w:rPr>
          <w:i/>
        </w:rPr>
        <w:t>skeletvibraties</w:t>
      </w:r>
      <w:r w:rsidR="00CA087D" w:rsidRPr="00087FA8">
        <w:fldChar w:fldCharType="begin"/>
      </w:r>
      <w:r w:rsidR="00CA087D" w:rsidRPr="00087FA8">
        <w:instrText xml:space="preserve"> XE "skeletvibratie" </w:instrText>
      </w:r>
      <w:r w:rsidR="00CA087D" w:rsidRPr="00087FA8">
        <w:fldChar w:fldCharType="end"/>
      </w:r>
      <w:r>
        <w:rPr>
          <w:i/>
        </w:rPr>
        <w:t xml:space="preserve">. </w:t>
      </w:r>
      <w:r>
        <w:t xml:space="preserve">Dit heeft een aantal consequenties, waarvan de volgende het meest belangrijk is: absorptiepatronen in dit gebied zijn volkomen karakteristiek voor het </w:t>
      </w:r>
      <w:r>
        <w:rPr>
          <w:i/>
        </w:rPr>
        <w:t xml:space="preserve">gehele </w:t>
      </w:r>
      <w:r>
        <w:t xml:space="preserve">molecuul en zijn derhalve voor elk molecuul verschillend. Zelfs tussen homologe verbindingen treden duidelijke verschillen op! Gezien het feit dat het absorptiepatroon in dit gebied zo karakteristiek is voor elk molecuul, wordt het </w:t>
      </w:r>
      <w:r>
        <w:rPr>
          <w:i/>
        </w:rPr>
        <w:t>het fingerprintgebied</w:t>
      </w:r>
      <w:r w:rsidR="00CA087D" w:rsidRPr="00087FA8">
        <w:fldChar w:fldCharType="begin"/>
      </w:r>
      <w:r w:rsidR="00CA087D" w:rsidRPr="00087FA8">
        <w:instrText xml:space="preserve"> XE "fingerprintgebied" </w:instrText>
      </w:r>
      <w:r w:rsidR="00CA087D" w:rsidRPr="00087FA8">
        <w:fldChar w:fldCharType="end"/>
      </w:r>
      <w:r>
        <w:rPr>
          <w:i/>
        </w:rPr>
        <w:t xml:space="preserve"> </w:t>
      </w:r>
      <w:r>
        <w:t>genoemd.</w:t>
      </w:r>
    </w:p>
    <w:p w:rsidR="00E06FE0" w:rsidRDefault="00E06FE0" w:rsidP="0002399B">
      <w:r>
        <w:t>Een gevolg van de specificiteit van het absorptiepatroon in het fingerprintgebied is, dat als het absorptiepatroon van een onbekende stof in dit gebied gelijk is aan dat van een referentieverbinding, gezegd mag worden met een aan zekerheid grenzende waarschijnlijkheid dat de verbindingen identiek zijn.</w:t>
      </w:r>
    </w:p>
    <w:p w:rsidR="00E06FE0" w:rsidRDefault="00E06FE0" w:rsidP="0002399B">
      <w:r>
        <w:t>Bij het toekennen van karakteristieke absorpties komt ons nog een factor te hulp; voor een groot aantal groepsvibraties</w:t>
      </w:r>
      <w:r w:rsidR="005844D5">
        <w:fldChar w:fldCharType="begin"/>
      </w:r>
      <w:r w:rsidR="005844D5">
        <w:instrText xml:space="preserve"> XE "</w:instrText>
      </w:r>
      <w:r w:rsidR="005844D5" w:rsidRPr="003A3F31">
        <w:rPr>
          <w:i/>
        </w:rPr>
        <w:instrText>groeps-:</w:instrText>
      </w:r>
      <w:r w:rsidR="005844D5" w:rsidRPr="003A3F31">
        <w:instrText>vibratie</w:instrText>
      </w:r>
      <w:r w:rsidR="005844D5">
        <w:instrText xml:space="preserve">" </w:instrText>
      </w:r>
      <w:r w:rsidR="005844D5">
        <w:fldChar w:fldCharType="end"/>
      </w:r>
      <w:r>
        <w:t xml:space="preserve"> is niet alleen het frequentiegebied (golfgetalgebied) kenmerkend, maar ook de </w:t>
      </w:r>
      <w:r>
        <w:rPr>
          <w:i/>
        </w:rPr>
        <w:t xml:space="preserve">intensiteit </w:t>
      </w:r>
      <w:r>
        <w:t>van de absorptieband. In groepsfrequentietabellen</w:t>
      </w:r>
      <w:r w:rsidR="005844D5">
        <w:fldChar w:fldCharType="begin"/>
      </w:r>
      <w:r w:rsidR="005844D5">
        <w:instrText xml:space="preserve"> XE "</w:instrText>
      </w:r>
      <w:r w:rsidR="005844D5" w:rsidRPr="00111688">
        <w:instrText>groeps-:frequentietabel</w:instrText>
      </w:r>
      <w:r w:rsidR="005844D5">
        <w:instrText xml:space="preserve">" </w:instrText>
      </w:r>
      <w:r w:rsidR="005844D5">
        <w:fldChar w:fldCharType="end"/>
      </w:r>
      <w:r>
        <w:t xml:space="preserve"> (zie </w:t>
      </w:r>
      <w:fldSimple w:instr=" REF _Ref383401686 \* MERGEFORMAT ">
        <w:r w:rsidR="00B27FE9">
          <w:t xml:space="preserve">Tabel </w:t>
        </w:r>
        <w:r w:rsidR="00B27FE9">
          <w:rPr>
            <w:noProof/>
          </w:rPr>
          <w:t>9</w:t>
        </w:r>
      </w:fldSimple>
      <w:r>
        <w:t xml:space="preserve">) wordt daarom naast het golfgetalgebied, ook altijd de intensiteit van de karakteristieke absorptie vermeld (op de wijze die al in het bovenstaande beschreven werd). Klopt de in een tabel vermelde intensiteit van een karakteristieke absorptie niet met de intensiteit van de band in het spectrum van een molecuul waarin wij vermoeden dat die bepaalde atoomgroep aanwezig is, dan is er gerede aanleiding tot grondige twijfel! Zo zijn carbonylabsorpties altijd strong tot very strong; vinden wij nu een medium absorptie bij b.v. </w:t>
      </w:r>
      <w:smartTag w:uri="urn:schemas-microsoft-com:office:smarttags" w:element="metricconverter">
        <w:smartTagPr>
          <w:attr w:name="ProductID" w:val="1650 cm"/>
        </w:smartTagPr>
        <w:r>
          <w:t>1650 cm</w:t>
        </w:r>
      </w:smartTag>
      <w:r>
        <w:rPr>
          <w:vertAlign w:val="superscript"/>
        </w:rPr>
        <w:sym w:font="Symbol" w:char="F02D"/>
      </w:r>
      <w:r>
        <w:rPr>
          <w:vertAlign w:val="superscript"/>
        </w:rPr>
        <w:t>1</w:t>
      </w:r>
      <w:r>
        <w:t>, dan is het klakkeloos toekennen van deze band aan een C=O-groep ronduit onvoorzichtig (en soms ‘fataal’!).</w:t>
      </w:r>
    </w:p>
    <w:p w:rsidR="00E06FE0" w:rsidRDefault="00E06FE0" w:rsidP="0002399B">
      <w:pPr>
        <w:rPr>
          <w:noProof/>
        </w:rPr>
      </w:pPr>
      <w:bookmarkStart w:id="788" w:name="_Ref382831563"/>
      <w:r>
        <w:br w:type="page"/>
      </w:r>
      <w:bookmarkStart w:id="789" w:name="_Ref383401686"/>
      <w:r>
        <w:lastRenderedPageBreak/>
        <w:t xml:space="preserve">Tabel </w:t>
      </w:r>
      <w:fldSimple w:instr=" SEQ Tabel \* ARABIC ">
        <w:r w:rsidR="00B27FE9">
          <w:rPr>
            <w:noProof/>
          </w:rPr>
          <w:t>9</w:t>
        </w:r>
      </w:fldSimple>
      <w:bookmarkEnd w:id="788"/>
      <w:bookmarkEnd w:id="789"/>
      <w:r>
        <w:rPr>
          <w:noProof/>
        </w:rPr>
        <w:tab/>
        <w:t>Enkele karakteristieke IR-frequenties</w:t>
      </w:r>
    </w:p>
    <w:tbl>
      <w:tblPr>
        <w:tblW w:w="0" w:type="auto"/>
        <w:tblLayout w:type="fixed"/>
        <w:tblCellMar>
          <w:left w:w="70" w:type="dxa"/>
          <w:right w:w="70" w:type="dxa"/>
        </w:tblCellMar>
        <w:tblLook w:val="0000"/>
      </w:tblPr>
      <w:tblGrid>
        <w:gridCol w:w="1360"/>
        <w:gridCol w:w="4326"/>
        <w:gridCol w:w="1633"/>
        <w:gridCol w:w="1633"/>
      </w:tblGrid>
      <w:tr w:rsidR="00E06FE0">
        <w:tblPrEx>
          <w:tblCellMar>
            <w:top w:w="0" w:type="dxa"/>
            <w:bottom w:w="0" w:type="dxa"/>
          </w:tblCellMar>
        </w:tblPrEx>
        <w:tc>
          <w:tcPr>
            <w:tcW w:w="1360" w:type="dxa"/>
            <w:tcBorders>
              <w:bottom w:val="single" w:sz="6" w:space="0" w:color="auto"/>
            </w:tcBorders>
            <w:vAlign w:val="center"/>
          </w:tcPr>
          <w:p w:rsidR="00E06FE0" w:rsidRDefault="00E06FE0" w:rsidP="0076320D">
            <w:r>
              <w:t>binding</w:t>
            </w:r>
          </w:p>
        </w:tc>
        <w:tc>
          <w:tcPr>
            <w:tcW w:w="4326" w:type="dxa"/>
            <w:tcBorders>
              <w:bottom w:val="single" w:sz="6" w:space="0" w:color="auto"/>
            </w:tcBorders>
            <w:vAlign w:val="center"/>
          </w:tcPr>
          <w:p w:rsidR="00E06FE0" w:rsidRDefault="00E06FE0" w:rsidP="0076320D">
            <w:r>
              <w:t>soort verbinding</w:t>
            </w:r>
          </w:p>
        </w:tc>
        <w:tc>
          <w:tcPr>
            <w:tcW w:w="1633" w:type="dxa"/>
            <w:tcBorders>
              <w:bottom w:val="single" w:sz="6" w:space="0" w:color="auto"/>
            </w:tcBorders>
            <w:vAlign w:val="center"/>
          </w:tcPr>
          <w:p w:rsidR="00E06FE0" w:rsidRDefault="00E06FE0" w:rsidP="0076320D">
            <w:r>
              <w:t>frequentie, cm</w:t>
            </w:r>
            <w:r>
              <w:rPr>
                <w:vertAlign w:val="superscript"/>
              </w:rPr>
              <w:sym w:font="Symbol" w:char="F02D"/>
            </w:r>
            <w:r>
              <w:rPr>
                <w:vertAlign w:val="superscript"/>
              </w:rPr>
              <w:t>1</w:t>
            </w:r>
          </w:p>
        </w:tc>
        <w:tc>
          <w:tcPr>
            <w:tcW w:w="1633" w:type="dxa"/>
            <w:tcBorders>
              <w:bottom w:val="single" w:sz="6" w:space="0" w:color="auto"/>
            </w:tcBorders>
            <w:vAlign w:val="center"/>
          </w:tcPr>
          <w:p w:rsidR="00E06FE0" w:rsidRDefault="00E06FE0" w:rsidP="0076320D">
            <w:r>
              <w:t>intensiteit</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523875" cy="495300"/>
                  <wp:effectExtent l="0" t="0" r="0"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47"/>
                          <a:srcRect/>
                          <a:stretch>
                            <a:fillRect/>
                          </a:stretch>
                        </pic:blipFill>
                        <pic:spPr bwMode="auto">
                          <a:xfrm>
                            <a:off x="0" y="0"/>
                            <a:ext cx="523875" cy="49530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alkanen</w:t>
            </w:r>
          </w:p>
        </w:tc>
        <w:tc>
          <w:tcPr>
            <w:tcW w:w="1633" w:type="dxa"/>
            <w:vAlign w:val="center"/>
          </w:tcPr>
          <w:p w:rsidR="00E06FE0" w:rsidRDefault="00E06FE0" w:rsidP="0076320D">
            <w:r>
              <w:t>2850-2960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504825" cy="476250"/>
                  <wp:effectExtent l="0" t="0" r="0" b="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48"/>
                          <a:srcRect/>
                          <a:stretch>
                            <a:fillRect/>
                          </a:stretch>
                        </pic:blipFill>
                        <pic:spPr bwMode="auto">
                          <a:xfrm>
                            <a:off x="0" y="0"/>
                            <a:ext cx="504825" cy="47625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alkanen</w:t>
            </w:r>
          </w:p>
        </w:tc>
        <w:tc>
          <w:tcPr>
            <w:tcW w:w="1633" w:type="dxa"/>
            <w:vAlign w:val="center"/>
          </w:tcPr>
          <w:p w:rsidR="00E06FE0" w:rsidRDefault="00E06FE0" w:rsidP="0076320D">
            <w:r>
              <w:sym w:font="Symbol" w:char="F0BB"/>
            </w:r>
            <w:r>
              <w:t xml:space="preserve"> 2200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447675" cy="409575"/>
                  <wp:effectExtent l="0" t="0" r="0" b="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49"/>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alkenen en arenen</w:t>
            </w:r>
          </w:p>
        </w:tc>
        <w:tc>
          <w:tcPr>
            <w:tcW w:w="1633" w:type="dxa"/>
            <w:vAlign w:val="center"/>
          </w:tcPr>
          <w:p w:rsidR="00E06FE0" w:rsidRDefault="00E06FE0" w:rsidP="0076320D">
            <w:r>
              <w:t>3010-3100</w:t>
            </w:r>
          </w:p>
        </w:tc>
        <w:tc>
          <w:tcPr>
            <w:tcW w:w="1633" w:type="dxa"/>
            <w:vAlign w:val="center"/>
          </w:tcPr>
          <w:p w:rsidR="00E06FE0" w:rsidRDefault="00E06FE0" w:rsidP="0076320D">
            <w:r>
              <w:t>gemiddeld</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495300" cy="209550"/>
                  <wp:effectExtent l="0" t="0" r="0"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50"/>
                          <a:srcRect/>
                          <a:stretch>
                            <a:fillRect/>
                          </a:stretch>
                        </pic:blipFill>
                        <pic:spPr bwMode="auto">
                          <a:xfrm>
                            <a:off x="0" y="0"/>
                            <a:ext cx="495300" cy="20955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alkynen</w:t>
            </w:r>
          </w:p>
        </w:tc>
        <w:tc>
          <w:tcPr>
            <w:tcW w:w="1633" w:type="dxa"/>
            <w:vAlign w:val="center"/>
          </w:tcPr>
          <w:p w:rsidR="00E06FE0" w:rsidRDefault="00E06FE0" w:rsidP="0076320D">
            <w:r>
              <w:t>3300</w:t>
            </w:r>
          </w:p>
        </w:tc>
        <w:tc>
          <w:tcPr>
            <w:tcW w:w="1633" w:type="dxa"/>
            <w:vAlign w:val="center"/>
          </w:tcPr>
          <w:p w:rsidR="00E06FE0" w:rsidRDefault="00E06FE0" w:rsidP="0076320D">
            <w:r>
              <w:t>sterk, scherp</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609600" cy="438150"/>
                  <wp:effectExtent l="0" t="0" r="0" b="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51"/>
                          <a:srcRect/>
                          <a:stretch>
                            <a:fillRect/>
                          </a:stretch>
                        </pic:blipFill>
                        <pic:spPr bwMode="auto">
                          <a:xfrm>
                            <a:off x="0" y="0"/>
                            <a:ext cx="609600" cy="43815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alkanen</w:t>
            </w:r>
          </w:p>
        </w:tc>
        <w:tc>
          <w:tcPr>
            <w:tcW w:w="1633" w:type="dxa"/>
            <w:vAlign w:val="center"/>
          </w:tcPr>
          <w:p w:rsidR="00E06FE0" w:rsidRDefault="00E06FE0" w:rsidP="0076320D">
            <w:r>
              <w:t>600-1500</w:t>
            </w:r>
          </w:p>
        </w:tc>
        <w:tc>
          <w:tcPr>
            <w:tcW w:w="1633" w:type="dxa"/>
            <w:vAlign w:val="center"/>
          </w:tcPr>
          <w:p w:rsidR="00E06FE0" w:rsidRDefault="00E06FE0" w:rsidP="0076320D">
            <w:r>
              <w:t>zwak</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561975" cy="371475"/>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52"/>
                          <a:srcRect/>
                          <a:stretch>
                            <a:fillRect/>
                          </a:stretch>
                        </pic:blipFill>
                        <pic:spPr bwMode="auto">
                          <a:xfrm>
                            <a:off x="0" y="0"/>
                            <a:ext cx="561975" cy="3714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alkenen</w:t>
            </w:r>
          </w:p>
        </w:tc>
        <w:tc>
          <w:tcPr>
            <w:tcW w:w="1633" w:type="dxa"/>
            <w:vAlign w:val="center"/>
          </w:tcPr>
          <w:p w:rsidR="00E06FE0" w:rsidRDefault="00E06FE0" w:rsidP="0076320D">
            <w:r>
              <w:t>1620-1680</w:t>
            </w:r>
          </w:p>
        </w:tc>
        <w:tc>
          <w:tcPr>
            <w:tcW w:w="1633" w:type="dxa"/>
            <w:vAlign w:val="center"/>
          </w:tcPr>
          <w:p w:rsidR="00E06FE0" w:rsidRDefault="00E06FE0" w:rsidP="0076320D">
            <w:r>
              <w:t>variabel</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704850" cy="228600"/>
                  <wp:effectExtent l="0" t="0" r="0"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53"/>
                          <a:srcRect/>
                          <a:stretch>
                            <a:fillRect/>
                          </a:stretch>
                        </pic:blipFill>
                        <pic:spPr bwMode="auto">
                          <a:xfrm>
                            <a:off x="0" y="0"/>
                            <a:ext cx="704850" cy="22860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alkynen</w:t>
            </w:r>
          </w:p>
        </w:tc>
        <w:tc>
          <w:tcPr>
            <w:tcW w:w="1633" w:type="dxa"/>
            <w:vAlign w:val="center"/>
          </w:tcPr>
          <w:p w:rsidR="00E06FE0" w:rsidRDefault="00E06FE0" w:rsidP="0076320D">
            <w:r>
              <w:t>2100-2260</w:t>
            </w:r>
          </w:p>
        </w:tc>
        <w:tc>
          <w:tcPr>
            <w:tcW w:w="1633" w:type="dxa"/>
            <w:vAlign w:val="center"/>
          </w:tcPr>
          <w:p w:rsidR="00E06FE0" w:rsidRDefault="00E06FE0" w:rsidP="0076320D">
            <w:r>
              <w:t>variabel</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523875" cy="228600"/>
                  <wp:effectExtent l="0" t="0" r="9525" b="0"/>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54"/>
                          <a:srcRect/>
                          <a:stretch>
                            <a:fillRect/>
                          </a:stretch>
                        </pic:blipFill>
                        <pic:spPr bwMode="auto">
                          <a:xfrm>
                            <a:off x="0" y="0"/>
                            <a:ext cx="523875" cy="22860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nitrillen</w:t>
            </w:r>
          </w:p>
        </w:tc>
        <w:tc>
          <w:tcPr>
            <w:tcW w:w="1633" w:type="dxa"/>
            <w:vAlign w:val="center"/>
          </w:tcPr>
          <w:p w:rsidR="00E06FE0" w:rsidRDefault="00E06FE0" w:rsidP="0076320D">
            <w:r>
              <w:t>2200-2300</w:t>
            </w:r>
          </w:p>
        </w:tc>
        <w:tc>
          <w:tcPr>
            <w:tcW w:w="1633" w:type="dxa"/>
            <w:vAlign w:val="center"/>
          </w:tcPr>
          <w:p w:rsidR="00E06FE0" w:rsidRDefault="00E06FE0" w:rsidP="0076320D">
            <w:r>
              <w:t>variabel</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647700" cy="466725"/>
                  <wp:effectExtent l="0" t="0" r="0" b="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55"/>
                          <a:srcRect/>
                          <a:stretch>
                            <a:fillRect/>
                          </a:stretch>
                        </pic:blipFill>
                        <pic:spPr bwMode="auto">
                          <a:xfrm>
                            <a:off x="0" y="0"/>
                            <a:ext cx="647700" cy="46672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alcoholen</w:t>
            </w:r>
            <w:r w:rsidR="00941302" w:rsidRPr="0076320D">
              <w:rPr>
                <w:position w:val="-30"/>
                <w:szCs w:val="22"/>
              </w:rPr>
              <w:object w:dxaOrig="1047" w:dyaOrig="710">
                <v:shape id="_x0000_i1244" type="#_x0000_t75" style="width:52.5pt;height:35.25pt" o:ole="">
                  <v:imagedata r:id="rId656" o:title=""/>
                </v:shape>
                <o:OLEObject Type="Embed" ProgID="Word.Picture.8" ShapeID="_x0000_i1244" DrawAspect="Content" ObjectID="_1319627748" r:id="rId657"/>
              </w:object>
            </w:r>
            <w:r>
              <w:t>, ethers</w:t>
            </w:r>
            <w:r w:rsidR="009C5F2F">
              <w:rPr>
                <w:noProof/>
                <w:position w:val="-30"/>
                <w:szCs w:val="22"/>
              </w:rPr>
              <w:drawing>
                <wp:inline distT="0" distB="0" distL="0" distR="0">
                  <wp:extent cx="847725" cy="476250"/>
                  <wp:effectExtent l="0" t="0" r="0" b="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58"/>
                          <a:srcRect/>
                          <a:stretch>
                            <a:fillRect/>
                          </a:stretch>
                        </pic:blipFill>
                        <pic:spPr bwMode="auto">
                          <a:xfrm>
                            <a:off x="0" y="0"/>
                            <a:ext cx="847725" cy="476250"/>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1000-1300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609600" cy="438150"/>
                  <wp:effectExtent l="0" t="0" r="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55"/>
                          <a:srcRect/>
                          <a:stretch>
                            <a:fillRect/>
                          </a:stretch>
                        </pic:blipFill>
                        <pic:spPr bwMode="auto">
                          <a:xfrm>
                            <a:off x="0" y="0"/>
                            <a:ext cx="609600" cy="43815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carbonzuren </w:t>
            </w:r>
            <w:r w:rsidR="009C5F2F">
              <w:rPr>
                <w:noProof/>
                <w:position w:val="-30"/>
                <w:szCs w:val="22"/>
              </w:rPr>
              <w:drawing>
                <wp:inline distT="0" distB="0" distL="0" distR="0">
                  <wp:extent cx="666750" cy="514350"/>
                  <wp:effectExtent l="0" t="0" r="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59"/>
                          <a:srcRect/>
                          <a:stretch>
                            <a:fillRect/>
                          </a:stretch>
                        </pic:blipFill>
                        <pic:spPr bwMode="auto">
                          <a:xfrm>
                            <a:off x="0" y="0"/>
                            <a:ext cx="666750" cy="514350"/>
                          </a:xfrm>
                          <a:prstGeom prst="rect">
                            <a:avLst/>
                          </a:prstGeom>
                          <a:noFill/>
                          <a:ln w="9525">
                            <a:noFill/>
                            <a:miter lim="800000"/>
                            <a:headEnd/>
                            <a:tailEnd/>
                          </a:ln>
                        </pic:spPr>
                      </pic:pic>
                    </a:graphicData>
                  </a:graphic>
                </wp:inline>
              </w:drawing>
            </w:r>
            <w:r>
              <w:t xml:space="preserve">, esters </w:t>
            </w:r>
            <w:r w:rsidR="009C5F2F">
              <w:rPr>
                <w:noProof/>
                <w:position w:val="-40"/>
                <w:szCs w:val="22"/>
              </w:rPr>
              <w:drawing>
                <wp:inline distT="0" distB="0" distL="0" distR="0">
                  <wp:extent cx="781050" cy="600075"/>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60"/>
                          <a:srcRect/>
                          <a:stretch>
                            <a:fillRect/>
                          </a:stretch>
                        </pic:blipFill>
                        <pic:spPr bwMode="auto">
                          <a:xfrm>
                            <a:off x="0" y="0"/>
                            <a:ext cx="781050" cy="60007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tc>
        <w:tc>
          <w:tcPr>
            <w:tcW w:w="1633" w:type="dxa"/>
            <w:vAlign w:val="center"/>
          </w:tcPr>
          <w:p w:rsidR="00E06FE0" w:rsidRDefault="00E06FE0" w:rsidP="0076320D"/>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409575" cy="333375"/>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61"/>
                          <a:srcRect/>
                          <a:stretch>
                            <a:fillRect/>
                          </a:stretch>
                        </pic:blipFill>
                        <pic:spPr bwMode="auto">
                          <a:xfrm>
                            <a:off x="0" y="0"/>
                            <a:ext cx="409575" cy="3333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aldehyden, </w:t>
            </w:r>
            <w:r w:rsidRPr="0076320D">
              <w:rPr>
                <w:position w:val="-20"/>
                <w:szCs w:val="22"/>
              </w:rPr>
              <w:object w:dxaOrig="734" w:dyaOrig="605">
                <v:shape id="_x0000_i1245" type="#_x0000_t75" style="width:36.75pt;height:30pt" o:ole="" fillcolor="window">
                  <v:imagedata r:id="rId662" o:title=""/>
                </v:shape>
                <o:OLEObject Type="Embed" ProgID="Word.Picture.8" ShapeID="_x0000_i1245" DrawAspect="Content" ObjectID="_1319627749" r:id="rId663"/>
              </w:object>
            </w:r>
          </w:p>
        </w:tc>
        <w:tc>
          <w:tcPr>
            <w:tcW w:w="1633" w:type="dxa"/>
            <w:vAlign w:val="center"/>
          </w:tcPr>
          <w:p w:rsidR="00E06FE0" w:rsidRDefault="00E06FE0" w:rsidP="0076320D">
            <w:r>
              <w:t>1720-1740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409575" cy="333375"/>
                  <wp:effectExtent l="0" t="0" r="0"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61"/>
                          <a:srcRect/>
                          <a:stretch>
                            <a:fillRect/>
                          </a:stretch>
                        </pic:blipFill>
                        <pic:spPr bwMode="auto">
                          <a:xfrm>
                            <a:off x="0" y="0"/>
                            <a:ext cx="409575" cy="3333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ketonen, </w:t>
            </w:r>
            <w:r w:rsidR="009C5F2F">
              <w:rPr>
                <w:noProof/>
                <w:position w:val="-30"/>
                <w:szCs w:val="22"/>
              </w:rPr>
              <w:drawing>
                <wp:inline distT="0" distB="0" distL="0" distR="0">
                  <wp:extent cx="819150" cy="504825"/>
                  <wp:effectExtent l="0" t="0" r="0"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64"/>
                          <a:srcRect/>
                          <a:stretch>
                            <a:fillRect/>
                          </a:stretch>
                        </pic:blipFill>
                        <pic:spPr bwMode="auto">
                          <a:xfrm>
                            <a:off x="0" y="0"/>
                            <a:ext cx="819150" cy="50482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1705-1725</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409575" cy="333375"/>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61"/>
                          <a:srcRect/>
                          <a:stretch>
                            <a:fillRect/>
                          </a:stretch>
                        </pic:blipFill>
                        <pic:spPr bwMode="auto">
                          <a:xfrm>
                            <a:off x="0" y="0"/>
                            <a:ext cx="409575" cy="3333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zuren </w:t>
            </w:r>
            <w:r w:rsidR="009C5F2F">
              <w:rPr>
                <w:noProof/>
                <w:position w:val="-30"/>
                <w:szCs w:val="22"/>
              </w:rPr>
              <w:drawing>
                <wp:inline distT="0" distB="0" distL="0" distR="0">
                  <wp:extent cx="647700" cy="495300"/>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59"/>
                          <a:srcRect/>
                          <a:stretch>
                            <a:fillRect/>
                          </a:stretch>
                        </pic:blipFill>
                        <pic:spPr bwMode="auto">
                          <a:xfrm>
                            <a:off x="0" y="0"/>
                            <a:ext cx="647700" cy="495300"/>
                          </a:xfrm>
                          <a:prstGeom prst="rect">
                            <a:avLst/>
                          </a:prstGeom>
                          <a:noFill/>
                          <a:ln w="9525">
                            <a:noFill/>
                            <a:miter lim="800000"/>
                            <a:headEnd/>
                            <a:tailEnd/>
                          </a:ln>
                        </pic:spPr>
                      </pic:pic>
                    </a:graphicData>
                  </a:graphic>
                </wp:inline>
              </w:drawing>
            </w:r>
            <w:r>
              <w:t xml:space="preserve">, esters </w:t>
            </w:r>
            <w:r w:rsidR="009C5F2F">
              <w:rPr>
                <w:noProof/>
                <w:position w:val="-30"/>
                <w:szCs w:val="22"/>
              </w:rPr>
              <w:drawing>
                <wp:inline distT="0" distB="0" distL="0" distR="0">
                  <wp:extent cx="781050" cy="600075"/>
                  <wp:effectExtent l="0" t="0" r="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60"/>
                          <a:srcRect/>
                          <a:stretch>
                            <a:fillRect/>
                          </a:stretch>
                        </pic:blipFill>
                        <pic:spPr bwMode="auto">
                          <a:xfrm>
                            <a:off x="0" y="0"/>
                            <a:ext cx="781050" cy="60007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1700-1750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495300" cy="219075"/>
                  <wp:effectExtent l="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65"/>
                          <a:srcRect/>
                          <a:stretch>
                            <a:fillRect/>
                          </a:stretch>
                        </pic:blipFill>
                        <pic:spPr bwMode="auto">
                          <a:xfrm>
                            <a:off x="0" y="0"/>
                            <a:ext cx="495300" cy="21907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alcoholen </w:t>
            </w:r>
            <w:r w:rsidR="009C5F2F">
              <w:rPr>
                <w:noProof/>
                <w:position w:val="-30"/>
                <w:szCs w:val="22"/>
              </w:rPr>
              <w:drawing>
                <wp:inline distT="0" distB="0" distL="0" distR="0">
                  <wp:extent cx="685800" cy="466725"/>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66"/>
                          <a:srcRect/>
                          <a:stretch>
                            <a:fillRect/>
                          </a:stretch>
                        </pic:blipFill>
                        <pic:spPr bwMode="auto">
                          <a:xfrm>
                            <a:off x="0" y="0"/>
                            <a:ext cx="685800" cy="466725"/>
                          </a:xfrm>
                          <a:prstGeom prst="rect">
                            <a:avLst/>
                          </a:prstGeom>
                          <a:noFill/>
                          <a:ln w="9525">
                            <a:noFill/>
                            <a:miter lim="800000"/>
                            <a:headEnd/>
                            <a:tailEnd/>
                          </a:ln>
                        </pic:spPr>
                      </pic:pic>
                    </a:graphicData>
                  </a:graphic>
                </wp:inline>
              </w:drawing>
            </w:r>
            <w:r>
              <w:t xml:space="preserve">, fenolen </w:t>
            </w:r>
            <w:r w:rsidR="009C5F2F">
              <w:rPr>
                <w:noProof/>
                <w:position w:val="-30"/>
                <w:szCs w:val="22"/>
              </w:rPr>
              <w:drawing>
                <wp:inline distT="0" distB="0" distL="0" distR="0">
                  <wp:extent cx="704850" cy="333375"/>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67"/>
                          <a:srcRect/>
                          <a:stretch>
                            <a:fillRect/>
                          </a:stretch>
                        </pic:blipFill>
                        <pic:spPr bwMode="auto">
                          <a:xfrm>
                            <a:off x="0" y="0"/>
                            <a:ext cx="704850" cy="33337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3590-3650</w:t>
            </w:r>
          </w:p>
        </w:tc>
        <w:tc>
          <w:tcPr>
            <w:tcW w:w="1633" w:type="dxa"/>
            <w:vAlign w:val="center"/>
          </w:tcPr>
          <w:p w:rsidR="00E06FE0" w:rsidRDefault="00E06FE0" w:rsidP="0076320D">
            <w:r>
              <w:t>variabel, scherp</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466725" cy="200025"/>
                  <wp:effectExtent l="0" t="0" r="9525"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65"/>
                          <a:srcRect/>
                          <a:stretch>
                            <a:fillRect/>
                          </a:stretch>
                        </pic:blipFill>
                        <pic:spPr bwMode="auto">
                          <a:xfrm>
                            <a:off x="0" y="0"/>
                            <a:ext cx="466725" cy="20002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alcoholen en fenolen </w:t>
            </w:r>
            <w:r>
              <w:sym w:font="Symbol" w:char="F02B"/>
            </w:r>
            <w:r>
              <w:t xml:space="preserve"> H-brug </w:t>
            </w:r>
            <w:r w:rsidR="009C5F2F">
              <w:rPr>
                <w:noProof/>
                <w:position w:val="-30"/>
                <w:szCs w:val="22"/>
              </w:rPr>
              <w:drawing>
                <wp:inline distT="0" distB="0" distL="0" distR="0">
                  <wp:extent cx="866775" cy="390525"/>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68"/>
                          <a:srcRect/>
                          <a:stretch>
                            <a:fillRect/>
                          </a:stretch>
                        </pic:blipFill>
                        <pic:spPr bwMode="auto">
                          <a:xfrm>
                            <a:off x="0" y="0"/>
                            <a:ext cx="866775" cy="39052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3200-3400</w:t>
            </w:r>
          </w:p>
        </w:tc>
        <w:tc>
          <w:tcPr>
            <w:tcW w:w="1633" w:type="dxa"/>
            <w:vAlign w:val="center"/>
          </w:tcPr>
          <w:p w:rsidR="00E06FE0" w:rsidRDefault="00E06FE0" w:rsidP="0076320D">
            <w:r>
              <w:t>sterk, breed</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466725" cy="200025"/>
                  <wp:effectExtent l="0" t="0" r="9525"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65"/>
                          <a:srcRect/>
                          <a:stretch>
                            <a:fillRect/>
                          </a:stretch>
                        </pic:blipFill>
                        <pic:spPr bwMode="auto">
                          <a:xfrm>
                            <a:off x="0" y="0"/>
                            <a:ext cx="466725" cy="20002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zuren + H-brug </w:t>
            </w:r>
            <w:r w:rsidR="009C5F2F">
              <w:rPr>
                <w:noProof/>
                <w:position w:val="-20"/>
                <w:szCs w:val="22"/>
              </w:rPr>
              <w:drawing>
                <wp:inline distT="0" distB="0" distL="0" distR="0">
                  <wp:extent cx="857250" cy="390525"/>
                  <wp:effectExtent l="0" t="0" r="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68"/>
                          <a:srcRect/>
                          <a:stretch>
                            <a:fillRect/>
                          </a:stretch>
                        </pic:blipFill>
                        <pic:spPr bwMode="auto">
                          <a:xfrm>
                            <a:off x="0" y="0"/>
                            <a:ext cx="857250" cy="39052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2500-3000</w:t>
            </w:r>
          </w:p>
        </w:tc>
        <w:tc>
          <w:tcPr>
            <w:tcW w:w="1633" w:type="dxa"/>
            <w:vAlign w:val="center"/>
          </w:tcPr>
          <w:p w:rsidR="00E06FE0" w:rsidRDefault="00E06FE0" w:rsidP="0076320D">
            <w:r>
              <w:t>variabel, breed</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466725" cy="266700"/>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69"/>
                          <a:srcRect/>
                          <a:stretch>
                            <a:fillRect/>
                          </a:stretch>
                        </pic:blipFill>
                        <pic:spPr bwMode="auto">
                          <a:xfrm>
                            <a:off x="0" y="0"/>
                            <a:ext cx="466725" cy="26670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primaire amines </w:t>
            </w:r>
            <w:r w:rsidR="009C5F2F">
              <w:rPr>
                <w:noProof/>
                <w:position w:val="-30"/>
                <w:szCs w:val="22"/>
              </w:rPr>
              <w:drawing>
                <wp:inline distT="0" distB="0" distL="0" distR="0">
                  <wp:extent cx="676275" cy="533400"/>
                  <wp:effectExtent l="0" t="0" r="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70"/>
                          <a:srcRect/>
                          <a:stretch>
                            <a:fillRect/>
                          </a:stretch>
                        </pic:blipFill>
                        <pic:spPr bwMode="auto">
                          <a:xfrm>
                            <a:off x="0" y="0"/>
                            <a:ext cx="676275" cy="533400"/>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3300-3500</w:t>
            </w:r>
          </w:p>
          <w:p w:rsidR="00E06FE0" w:rsidRDefault="00E06FE0" w:rsidP="0076320D">
            <w:r>
              <w:t>(dubbele piek)</w:t>
            </w:r>
          </w:p>
        </w:tc>
        <w:tc>
          <w:tcPr>
            <w:tcW w:w="1633" w:type="dxa"/>
            <w:vAlign w:val="center"/>
          </w:tcPr>
          <w:p w:rsidR="00E06FE0" w:rsidRDefault="00E06FE0" w:rsidP="0076320D">
            <w:r>
              <w:t>gemiddeld</w:t>
            </w:r>
          </w:p>
        </w:tc>
      </w:tr>
      <w:tr w:rsidR="00E06FE0">
        <w:tblPrEx>
          <w:tblCellMar>
            <w:top w:w="0" w:type="dxa"/>
            <w:bottom w:w="0" w:type="dxa"/>
          </w:tblCellMar>
        </w:tblPrEx>
        <w:tc>
          <w:tcPr>
            <w:tcW w:w="1360" w:type="dxa"/>
            <w:vAlign w:val="center"/>
          </w:tcPr>
          <w:p w:rsidR="00E06FE0" w:rsidRDefault="009C5F2F" w:rsidP="0076320D">
            <w:r>
              <w:rPr>
                <w:noProof/>
              </w:rPr>
              <w:drawing>
                <wp:inline distT="0" distB="0" distL="0" distR="0">
                  <wp:extent cx="504825" cy="352425"/>
                  <wp:effectExtent l="0" t="0" r="9525"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71"/>
                          <a:srcRect/>
                          <a:stretch>
                            <a:fillRect/>
                          </a:stretch>
                        </pic:blipFill>
                        <pic:spPr bwMode="auto">
                          <a:xfrm>
                            <a:off x="0" y="0"/>
                            <a:ext cx="504825" cy="35242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secundaire amines </w:t>
            </w:r>
            <w:r w:rsidR="009C5F2F">
              <w:rPr>
                <w:noProof/>
                <w:position w:val="-30"/>
                <w:szCs w:val="22"/>
              </w:rPr>
              <w:drawing>
                <wp:inline distT="0" distB="0" distL="0" distR="0">
                  <wp:extent cx="857250" cy="542925"/>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72"/>
                          <a:srcRect/>
                          <a:stretch>
                            <a:fillRect/>
                          </a:stretch>
                        </pic:blipFill>
                        <pic:spPr bwMode="auto">
                          <a:xfrm>
                            <a:off x="0" y="0"/>
                            <a:ext cx="857250" cy="54292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3300-3500</w:t>
            </w:r>
          </w:p>
          <w:p w:rsidR="00E06FE0" w:rsidRDefault="00E06FE0" w:rsidP="0076320D">
            <w:r>
              <w:t>(enkele piek)</w:t>
            </w:r>
          </w:p>
        </w:tc>
        <w:tc>
          <w:tcPr>
            <w:tcW w:w="1633" w:type="dxa"/>
            <w:vAlign w:val="center"/>
          </w:tcPr>
          <w:p w:rsidR="00E06FE0" w:rsidRDefault="00E06FE0" w:rsidP="0076320D">
            <w:r>
              <w:t>gemiddeld</w:t>
            </w:r>
          </w:p>
        </w:tc>
      </w:tr>
    </w:tbl>
    <w:p w:rsidR="00E06FE0" w:rsidRDefault="00E06FE0" w:rsidP="0002399B">
      <w:r>
        <w:br w:type="page"/>
      </w:r>
      <w:r>
        <w:lastRenderedPageBreak/>
        <w:t xml:space="preserve">In </w:t>
      </w:r>
      <w:fldSimple w:instr=" REF _Ref382831327  \* MERGEFORMAT ">
        <w:r w:rsidR="00B27FE9" w:rsidRPr="00B27FE9">
          <w:t xml:space="preserve">figuur </w:t>
        </w:r>
        <w:r w:rsidR="00B27FE9" w:rsidRPr="00B27FE9">
          <w:rPr>
            <w:noProof/>
          </w:rPr>
          <w:t>66</w:t>
        </w:r>
      </w:fldSimple>
      <w:r>
        <w:t xml:space="preserve"> wordt een zeer beknopt overzicht gegeven van een aantal groepsfrequentiegebieden</w:t>
      </w:r>
      <w:r w:rsidR="00660C3F">
        <w:fldChar w:fldCharType="begin"/>
      </w:r>
      <w:r w:rsidR="00660C3F">
        <w:instrText xml:space="preserve"> XE "</w:instrText>
      </w:r>
      <w:r w:rsidR="00660C3F" w:rsidRPr="00E940EE">
        <w:instrText>groeps</w:instrText>
      </w:r>
      <w:r w:rsidR="005844D5">
        <w:instrText>-:</w:instrText>
      </w:r>
      <w:r w:rsidR="00660C3F" w:rsidRPr="00E940EE">
        <w:instrText>frequentiegebied</w:instrText>
      </w:r>
      <w:r w:rsidR="00660C3F">
        <w:instrText xml:space="preserve">" </w:instrText>
      </w:r>
      <w:r w:rsidR="00660C3F">
        <w:fldChar w:fldCharType="end"/>
      </w:r>
      <w:r>
        <w:t xml:space="preserve"> voor organische verbindingen (de horizontale lijnen strekken zich uit over het gebied waarbinnen we de karakteristieke absorptie kunnen verwachten) (zie ook </w:t>
      </w:r>
      <w:fldSimple w:instr=" REF _Ref383401686 \h  \* MERGEFORMAT ">
        <w:r w:rsidR="00B27FE9">
          <w:t xml:space="preserve">Tabel </w:t>
        </w:r>
        <w:r w:rsidR="00B27FE9">
          <w:rPr>
            <w:noProof/>
          </w:rPr>
          <w:t>9</w:t>
        </w:r>
      </w:fldSimple>
      <w:r>
        <w:t xml:space="preserve">). Boventonen van alle banden, waarvan voor de grondtoon geldt </w:t>
      </w:r>
      <w:r>
        <w:rPr>
          <w:rFonts w:ascii="Symbol" w:hAnsi="Symbol"/>
        </w:rPr>
        <w:t></w:t>
      </w:r>
      <w:r>
        <w:t xml:space="preserve"> = </w:t>
      </w:r>
      <w:smartTag w:uri="urn:schemas-microsoft-com:office:smarttags" w:element="metricconverter">
        <w:smartTagPr>
          <w:attr w:name="ProductID" w:val="2000 cm"/>
        </w:smartTagPr>
        <w:r>
          <w:t>2000 cm</w:t>
        </w:r>
      </w:smartTag>
      <w:r>
        <w:rPr>
          <w:vertAlign w:val="superscript"/>
        </w:rPr>
        <w:sym w:font="Symbol" w:char="F02D"/>
      </w:r>
      <w:r>
        <w:rPr>
          <w:vertAlign w:val="superscript"/>
        </w:rPr>
        <w:t>l</w:t>
      </w:r>
      <w:r>
        <w:t xml:space="preserve">, zullen pas boven </w:t>
      </w:r>
      <w:smartTag w:uri="urn:schemas-microsoft-com:office:smarttags" w:element="metricconverter">
        <w:smartTagPr>
          <w:attr w:name="ProductID" w:val="4000 cm"/>
        </w:smartTagPr>
        <w:r>
          <w:t>4000 cm</w:t>
        </w:r>
      </w:smartTag>
      <w:r>
        <w:rPr>
          <w:vertAlign w:val="superscript"/>
        </w:rPr>
        <w:sym w:font="Symbol" w:char="F02D"/>
      </w:r>
      <w:r>
        <w:rPr>
          <w:vertAlign w:val="superscript"/>
        </w:rPr>
        <w:t>1</w:t>
      </w:r>
      <w:r>
        <w:t xml:space="preserve"> gevonden worden. De boventonen</w:t>
      </w:r>
      <w:r w:rsidR="00660C3F">
        <w:fldChar w:fldCharType="begin"/>
      </w:r>
      <w:r w:rsidR="00660C3F">
        <w:instrText xml:space="preserve"> XE "</w:instrText>
      </w:r>
      <w:r w:rsidR="00660C3F" w:rsidRPr="00E940EE">
        <w:instrText>boventoon</w:instrText>
      </w:r>
      <w:r w:rsidR="00660C3F">
        <w:instrText xml:space="preserve">" </w:instrText>
      </w:r>
      <w:r w:rsidR="00660C3F">
        <w:fldChar w:fldCharType="end"/>
      </w:r>
      <w:r>
        <w:t xml:space="preserve"> van fundamentele frequenties met een lager golfgetal dan </w:t>
      </w:r>
      <w:smartTag w:uri="urn:schemas-microsoft-com:office:smarttags" w:element="metricconverter">
        <w:smartTagPr>
          <w:attr w:name="ProductID" w:val="2000 cm"/>
        </w:smartTagPr>
        <w:r>
          <w:t>2000 cm</w:t>
        </w:r>
      </w:smartTag>
      <w:r>
        <w:rPr>
          <w:vertAlign w:val="superscript"/>
        </w:rPr>
        <w:sym w:font="Symbol" w:char="F02D"/>
      </w:r>
      <w:r>
        <w:rPr>
          <w:vertAlign w:val="superscript"/>
        </w:rPr>
        <w:t>1</w:t>
      </w:r>
      <w:r>
        <w:t xml:space="preserve"> kunnen in het spectrum gevonden worden, maar we moeten ons wel realiseren dat de overgangswaarschijnlijkheid van overgangen waarvoor </w:t>
      </w:r>
      <w:r>
        <w:rPr>
          <w:rFonts w:ascii="Symbol" w:hAnsi="Symbol"/>
        </w:rPr>
        <w:t></w:t>
      </w:r>
      <w:r w:rsidRPr="009D4E06">
        <w:rPr>
          <w:i/>
        </w:rPr>
        <w:t>n</w:t>
      </w:r>
      <w:r>
        <w:t xml:space="preserve"> &gt; 1 veel en veel lager is dan van overgangen waarvoor </w:t>
      </w:r>
      <w:r>
        <w:rPr>
          <w:rFonts w:ascii="Symbol" w:hAnsi="Symbol"/>
        </w:rPr>
        <w:t></w:t>
      </w:r>
      <w:r w:rsidRPr="009D4E06">
        <w:rPr>
          <w:i/>
        </w:rPr>
        <w:t>n</w:t>
      </w:r>
      <w:r>
        <w:t xml:space="preserve"> = 1: er is alleen kans een boventoon aan te treffen van banden met een hoge tot zeer hoge absorptie-intensiteit.</w:t>
      </w:r>
    </w:p>
    <w:p w:rsidR="00E06FE0" w:rsidRDefault="009C5F2F" w:rsidP="0002399B">
      <w:r>
        <w:rPr>
          <w:noProof/>
        </w:rPr>
        <w:drawing>
          <wp:inline distT="0" distB="0" distL="0" distR="0">
            <wp:extent cx="5362575" cy="3543300"/>
            <wp:effectExtent l="19050" t="0" r="9525" b="0"/>
            <wp:docPr id="361" name="Afbeelding 36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6"/>
                    <pic:cNvPicPr>
                      <a:picLocks noChangeAspect="1" noChangeArrowheads="1"/>
                    </pic:cNvPicPr>
                  </pic:nvPicPr>
                  <pic:blipFill>
                    <a:blip r:embed="rId673"/>
                    <a:srcRect/>
                    <a:stretch>
                      <a:fillRect/>
                    </a:stretch>
                  </pic:blipFill>
                  <pic:spPr bwMode="auto">
                    <a:xfrm>
                      <a:off x="0" y="0"/>
                      <a:ext cx="5362575" cy="3543300"/>
                    </a:xfrm>
                    <a:prstGeom prst="rect">
                      <a:avLst/>
                    </a:prstGeom>
                    <a:noFill/>
                    <a:ln w="9525">
                      <a:noFill/>
                      <a:miter lim="800000"/>
                      <a:headEnd/>
                      <a:tailEnd/>
                    </a:ln>
                  </pic:spPr>
                </pic:pic>
              </a:graphicData>
            </a:graphic>
          </wp:inline>
        </w:drawing>
      </w:r>
    </w:p>
    <w:p w:rsidR="00E06FE0" w:rsidRPr="00660C3F" w:rsidRDefault="00E06FE0" w:rsidP="00660C3F">
      <w:pPr>
        <w:pStyle w:val="Bijschrift"/>
        <w:rPr>
          <w:bCs/>
        </w:rPr>
      </w:pPr>
      <w:bookmarkStart w:id="790" w:name="_Ref382831327"/>
      <w:r w:rsidRPr="00660C3F">
        <w:rPr>
          <w:bCs/>
        </w:rPr>
        <w:t xml:space="preserve">figuur </w:t>
      </w:r>
      <w:r w:rsidRPr="00660C3F">
        <w:rPr>
          <w:bCs/>
        </w:rPr>
        <w:fldChar w:fldCharType="begin"/>
      </w:r>
      <w:r w:rsidRPr="00660C3F">
        <w:rPr>
          <w:bCs/>
        </w:rPr>
        <w:instrText xml:space="preserve"> SEQ figuur \* ARABIC </w:instrText>
      </w:r>
      <w:r w:rsidRPr="00660C3F">
        <w:rPr>
          <w:bCs/>
        </w:rPr>
        <w:fldChar w:fldCharType="separate"/>
      </w:r>
      <w:r w:rsidR="00B27FE9">
        <w:rPr>
          <w:bCs/>
          <w:noProof/>
        </w:rPr>
        <w:t>66</w:t>
      </w:r>
      <w:r w:rsidRPr="00660C3F">
        <w:rPr>
          <w:bCs/>
        </w:rPr>
        <w:fldChar w:fldCharType="end"/>
      </w:r>
      <w:bookmarkEnd w:id="790"/>
      <w:r w:rsidRPr="00660C3F">
        <w:rPr>
          <w:bCs/>
        </w:rPr>
        <w:tab/>
        <w:t>Groepsfrequentiegebieden voor organische moleculen</w:t>
      </w:r>
    </w:p>
    <w:p w:rsidR="00E06FE0" w:rsidRDefault="00E06FE0" w:rsidP="00660C3F">
      <w:pPr>
        <w:numPr>
          <w:ilvl w:val="0"/>
          <w:numId w:val="31"/>
        </w:numPr>
        <w:tabs>
          <w:tab w:val="clear" w:pos="436"/>
          <w:tab w:val="num" w:pos="0"/>
        </w:tabs>
        <w:ind w:left="0" w:hanging="284"/>
      </w:pPr>
      <w:r>
        <w:t xml:space="preserve">Een IR-spectrum telt veel banden: </w:t>
      </w:r>
    </w:p>
    <w:p w:rsidR="00E06FE0" w:rsidRDefault="00E06FE0" w:rsidP="0002399B">
      <w:r>
        <w:t>theoretisch</w:t>
      </w:r>
      <w:r>
        <w:tab/>
        <w:t>3</w:t>
      </w:r>
      <w:r>
        <w:rPr>
          <w:i/>
        </w:rPr>
        <w:t>n</w:t>
      </w:r>
      <w:r>
        <w:t xml:space="preserve"> </w:t>
      </w:r>
      <w:r>
        <w:sym w:font="Symbol" w:char="F02D"/>
      </w:r>
      <w:r>
        <w:t xml:space="preserve"> 6 (bij lineaire moleculen 3</w:t>
      </w:r>
      <w:r>
        <w:rPr>
          <w:i/>
        </w:rPr>
        <w:t>n</w:t>
      </w:r>
      <w:r>
        <w:t xml:space="preserve"> </w:t>
      </w:r>
      <w:r>
        <w:sym w:font="Symbol" w:char="F02D"/>
      </w:r>
      <w:r>
        <w:t xml:space="preserve"> 5)</w:t>
      </w:r>
    </w:p>
    <w:p w:rsidR="00E06FE0" w:rsidRDefault="00E06FE0" w:rsidP="0002399B">
      <w:r>
        <w:tab/>
      </w:r>
      <w:r>
        <w:tab/>
        <w:t>plus</w:t>
      </w:r>
      <w:r>
        <w:tab/>
        <w:t>combinatiebanden</w:t>
      </w:r>
    </w:p>
    <w:p w:rsidR="00E06FE0" w:rsidRDefault="00E06FE0" w:rsidP="0002399B">
      <w:r>
        <w:tab/>
      </w:r>
      <w:r>
        <w:tab/>
        <w:t>min</w:t>
      </w:r>
      <w:r>
        <w:tab/>
        <w:t>zwakke banden/ overlappende banden/ banden buiten spectrum</w:t>
      </w:r>
    </w:p>
    <w:p w:rsidR="00E06FE0" w:rsidRDefault="00E06FE0" w:rsidP="00660C3F">
      <w:pPr>
        <w:numPr>
          <w:ilvl w:val="0"/>
          <w:numId w:val="31"/>
        </w:numPr>
        <w:tabs>
          <w:tab w:val="clear" w:pos="436"/>
          <w:tab w:val="num" w:pos="0"/>
        </w:tabs>
        <w:ind w:left="0" w:hanging="284"/>
      </w:pPr>
      <w:r>
        <w:t>Het dipoolmoment moet veranderen!</w:t>
      </w:r>
    </w:p>
    <w:p w:rsidR="00E06FE0" w:rsidRDefault="00E06FE0" w:rsidP="0002399B">
      <w:r>
        <w:t>Een infraroodspectrum kent dus twee belangrijke parameters die het spectrum karakteriseren, nl. de frequenties en de intensiteiten. De groepsfrequenties</w:t>
      </w:r>
      <w:r w:rsidR="005844D5">
        <w:fldChar w:fldCharType="begin"/>
      </w:r>
      <w:r w:rsidR="005844D5">
        <w:instrText xml:space="preserve"> XE "</w:instrText>
      </w:r>
      <w:r w:rsidR="005844D5" w:rsidRPr="00123537">
        <w:instrText>groeps-:frequentie</w:instrText>
      </w:r>
      <w:r w:rsidR="005844D5">
        <w:instrText xml:space="preserve">" </w:instrText>
      </w:r>
      <w:r w:rsidR="005844D5">
        <w:fldChar w:fldCharType="end"/>
      </w:r>
      <w:r>
        <w:t xml:space="preserve"> zijn belangrijk bij de karakterisering. In combinatie met andere informatie (chemie, NMR) kan dit een belangrijke bijdrage leveren m.b.t. de structuuropheldering. Voor een positieve identificatie is het van belang dat alle kenmerken aanwezig zijn, d.w.z. de frequenties moet(en) kloppen, evenals de intensiteit.</w:t>
      </w:r>
    </w:p>
    <w:p w:rsidR="00E06FE0" w:rsidRDefault="00E06FE0" w:rsidP="0002399B">
      <w:r>
        <w:t xml:space="preserve">Veel gebruikt voor identificatie zijn de sterke absorpties rond </w:t>
      </w:r>
      <w:smartTag w:uri="urn:schemas-microsoft-com:office:smarttags" w:element="metricconverter">
        <w:smartTagPr>
          <w:attr w:name="ProductID" w:val="1700 cm"/>
        </w:smartTagPr>
        <w:r>
          <w:t>1700 cm</w:t>
        </w:r>
      </w:smartTag>
      <w:r>
        <w:rPr>
          <w:vertAlign w:val="superscript"/>
        </w:rPr>
        <w:sym w:font="Symbol" w:char="F02D"/>
      </w:r>
      <w:r>
        <w:rPr>
          <w:vertAlign w:val="superscript"/>
        </w:rPr>
        <w:t>1</w:t>
      </w:r>
      <w:r>
        <w:t xml:space="preserve"> van de carbonylgroep</w:t>
      </w:r>
      <w:r w:rsidR="00660C3F">
        <w:fldChar w:fldCharType="begin"/>
      </w:r>
      <w:r w:rsidR="00660C3F">
        <w:instrText xml:space="preserve"> XE "</w:instrText>
      </w:r>
      <w:r w:rsidR="00660C3F" w:rsidRPr="00E940EE">
        <w:instrText>carbonyl</w:instrText>
      </w:r>
      <w:r w:rsidR="003F74BF">
        <w:instrText>-:</w:instrText>
      </w:r>
      <w:r w:rsidR="00660C3F" w:rsidRPr="00E940EE">
        <w:instrText>groep</w:instrText>
      </w:r>
      <w:r w:rsidR="00660C3F">
        <w:instrText xml:space="preserve">" </w:instrText>
      </w:r>
      <w:r w:rsidR="00660C3F">
        <w:fldChar w:fldCharType="end"/>
      </w:r>
      <w:r>
        <w:t xml:space="preserve"> (</w:t>
      </w:r>
      <w:fldSimple w:instr=" REF _Ref435529021  \* MERGEFORMAT ">
        <w:r w:rsidR="00B27FE9" w:rsidRPr="00B27FE9">
          <w:t xml:space="preserve">figuur </w:t>
        </w:r>
        <w:r w:rsidR="00B27FE9" w:rsidRPr="00B27FE9">
          <w:rPr>
            <w:noProof/>
          </w:rPr>
          <w:t>67</w:t>
        </w:r>
      </w:fldSimple>
      <w:r>
        <w:t>). Men moet zich echter realiseren dat meerdere groepen bij dezelfde frequentie hun absorptie kunnen hebben. Zo liggen bijv. ook alkenen in het gebied van 1600-</w:t>
      </w:r>
      <w:smartTag w:uri="urn:schemas-microsoft-com:office:smarttags" w:element="metricconverter">
        <w:smartTagPr>
          <w:attr w:name="ProductID" w:val="1700 cm"/>
        </w:smartTagPr>
        <w:r>
          <w:t>1700 cm</w:t>
        </w:r>
      </w:smartTag>
      <w:r>
        <w:rPr>
          <w:vertAlign w:val="superscript"/>
        </w:rPr>
        <w:sym w:font="Symbol" w:char="F02D"/>
      </w:r>
      <w:r>
        <w:rPr>
          <w:vertAlign w:val="superscript"/>
        </w:rPr>
        <w:t>1</w:t>
      </w:r>
      <w:r>
        <w:t>.</w:t>
      </w:r>
    </w:p>
    <w:p w:rsidR="00E06FE0" w:rsidRDefault="00E06FE0" w:rsidP="0002399B">
      <w:r>
        <w:t xml:space="preserve">Indien men wil beredeneren hoe de frequentie verandert bij substitutie van een groep, dan is de volgende vergelijking een goed hulpmiddel. De frequentie </w:t>
      </w:r>
      <w:r>
        <w:rPr>
          <w:rFonts w:ascii="Symbol" w:hAnsi="Symbol"/>
        </w:rPr>
        <w:t></w:t>
      </w:r>
      <w:r>
        <w:t xml:space="preserve"> en de bindingssterkte </w:t>
      </w:r>
      <w:r>
        <w:rPr>
          <w:i/>
        </w:rPr>
        <w:t>k</w:t>
      </w:r>
      <w:r>
        <w:t xml:space="preserve"> zijn gerelateerd volgens:</w:t>
      </w:r>
    </w:p>
    <w:p w:rsidR="00E06FE0" w:rsidRDefault="00037CEF" w:rsidP="0002399B">
      <w:r w:rsidRPr="00037CEF">
        <w:rPr>
          <w:position w:val="-58"/>
        </w:rPr>
        <w:object w:dxaOrig="1060" w:dyaOrig="920">
          <v:shape id="_x0000_i1246" type="#_x0000_t75" style="width:53.25pt;height:45.75pt" o:ole="">
            <v:imagedata r:id="rId674" o:title=""/>
          </v:shape>
          <o:OLEObject Type="Embed" ProgID="Equation.3" ShapeID="_x0000_i1246" DrawAspect="Content" ObjectID="_1319627750" r:id="rId675"/>
        </w:object>
      </w:r>
      <w:r w:rsidR="00E06FE0">
        <w:tab/>
      </w:r>
      <w:r w:rsidR="00E06FE0" w:rsidRPr="00037CEF">
        <w:rPr>
          <w:sz w:val="16"/>
          <w:szCs w:val="16"/>
        </w:rPr>
        <w:t xml:space="preserve">Formule </w:t>
      </w:r>
      <w:r w:rsidR="00E06FE0" w:rsidRPr="00037CEF">
        <w:rPr>
          <w:sz w:val="16"/>
          <w:szCs w:val="16"/>
        </w:rPr>
        <w:fldChar w:fldCharType="begin"/>
      </w:r>
      <w:r w:rsidR="00E06FE0" w:rsidRPr="00037CEF">
        <w:rPr>
          <w:sz w:val="16"/>
          <w:szCs w:val="16"/>
        </w:rPr>
        <w:instrText xml:space="preserve"> SEQ Vergelijking \* ARABIC </w:instrText>
      </w:r>
      <w:r w:rsidR="00E06FE0" w:rsidRPr="00037CEF">
        <w:rPr>
          <w:sz w:val="16"/>
          <w:szCs w:val="16"/>
        </w:rPr>
        <w:fldChar w:fldCharType="separate"/>
      </w:r>
      <w:r w:rsidR="00B27FE9">
        <w:rPr>
          <w:noProof/>
          <w:sz w:val="16"/>
          <w:szCs w:val="16"/>
        </w:rPr>
        <w:t>5</w:t>
      </w:r>
      <w:r w:rsidR="00E06FE0" w:rsidRPr="00037CEF">
        <w:rPr>
          <w:sz w:val="16"/>
          <w:szCs w:val="16"/>
        </w:rPr>
        <w:fldChar w:fldCharType="end"/>
      </w:r>
    </w:p>
    <w:p w:rsidR="00E06FE0" w:rsidRDefault="00E06FE0" w:rsidP="0002399B">
      <w:r>
        <w:lastRenderedPageBreak/>
        <w:t>waarbij de gereduceerde massa</w:t>
      </w:r>
      <w:r w:rsidR="00660C3F">
        <w:fldChar w:fldCharType="begin"/>
      </w:r>
      <w:r w:rsidR="00660C3F">
        <w:instrText xml:space="preserve"> XE "</w:instrText>
      </w:r>
      <w:r w:rsidR="00660C3F" w:rsidRPr="00E940EE">
        <w:instrText>massa</w:instrText>
      </w:r>
      <w:r w:rsidR="005844D5">
        <w:instrText>:gereduceerde</w:instrText>
      </w:r>
      <w:r w:rsidR="00660C3F">
        <w:instrText xml:space="preserve">" </w:instrText>
      </w:r>
      <w:r w:rsidR="00660C3F">
        <w:fldChar w:fldCharType="end"/>
      </w:r>
      <w:r>
        <w:t xml:space="preserve"> </w:t>
      </w:r>
      <w:r>
        <w:rPr>
          <w:rFonts w:ascii="Symbol" w:hAnsi="Symbol"/>
        </w:rPr>
        <w:t></w:t>
      </w:r>
      <w:r>
        <w:t xml:space="preserve"> = </w:t>
      </w:r>
      <w:r w:rsidR="00037CEF" w:rsidRPr="00037CEF">
        <w:rPr>
          <w:position w:val="-26"/>
        </w:rPr>
        <w:object w:dxaOrig="800" w:dyaOrig="600">
          <v:shape id="_x0000_i1247" type="#_x0000_t75" style="width:39.75pt;height:30pt" o:ole="">
            <v:imagedata r:id="rId676" o:title=""/>
          </v:shape>
          <o:OLEObject Type="Embed" ProgID="Equation.3" ShapeID="_x0000_i1247" DrawAspect="Content" ObjectID="_1319627751" r:id="rId677"/>
        </w:object>
      </w:r>
      <w:r w:rsidR="00037CEF">
        <w:tab/>
      </w:r>
      <w:r w:rsidR="00037CEF" w:rsidRPr="00037CEF">
        <w:rPr>
          <w:sz w:val="16"/>
          <w:szCs w:val="16"/>
        </w:rPr>
        <w:t xml:space="preserve">Formule </w:t>
      </w:r>
      <w:r w:rsidR="00037CEF" w:rsidRPr="00037CEF">
        <w:rPr>
          <w:sz w:val="16"/>
          <w:szCs w:val="16"/>
        </w:rPr>
        <w:fldChar w:fldCharType="begin"/>
      </w:r>
      <w:r w:rsidR="00037CEF" w:rsidRPr="00037CEF">
        <w:rPr>
          <w:sz w:val="16"/>
          <w:szCs w:val="16"/>
        </w:rPr>
        <w:instrText xml:space="preserve"> SEQ Vergelijking \* ARABIC </w:instrText>
      </w:r>
      <w:r w:rsidR="00037CEF" w:rsidRPr="00037CEF">
        <w:rPr>
          <w:sz w:val="16"/>
          <w:szCs w:val="16"/>
        </w:rPr>
        <w:fldChar w:fldCharType="separate"/>
      </w:r>
      <w:r w:rsidR="00B27FE9">
        <w:rPr>
          <w:noProof/>
          <w:sz w:val="16"/>
          <w:szCs w:val="16"/>
        </w:rPr>
        <w:t>6</w:t>
      </w:r>
      <w:r w:rsidR="00037CEF" w:rsidRPr="00037CEF">
        <w:rPr>
          <w:sz w:val="16"/>
          <w:szCs w:val="16"/>
        </w:rPr>
        <w:fldChar w:fldCharType="end"/>
      </w:r>
    </w:p>
    <w:p w:rsidR="00E06FE0" w:rsidRDefault="00E06FE0" w:rsidP="0002399B">
      <w:r>
        <w:t>Zo zal bij substitutie van een proton door een deuterium de C</w:t>
      </w:r>
      <w:r>
        <w:sym w:font="Symbol" w:char="F02D"/>
      </w:r>
      <w:r>
        <w:t xml:space="preserve">D frequentie een factor </w:t>
      </w:r>
      <w:r>
        <w:sym w:font="Symbol" w:char="F0D6"/>
      </w:r>
      <w:r>
        <w:t>2 kleiner zijn dan de overeenkomstige C</w:t>
      </w:r>
      <w:r>
        <w:sym w:font="Symbol" w:char="F02D"/>
      </w:r>
      <w:r>
        <w:t>H-frequentie. Omgekeerd kan ook, bij gelijk blijvende massa, de verandering van bindingssterkte worden geconstateerd.</w:t>
      </w:r>
    </w:p>
    <w:p w:rsidR="00E06FE0" w:rsidRDefault="009C5F2F" w:rsidP="0002399B">
      <w:r>
        <w:rPr>
          <w:noProof/>
        </w:rPr>
        <w:drawing>
          <wp:inline distT="0" distB="0" distL="0" distR="0">
            <wp:extent cx="4886325" cy="6981825"/>
            <wp:effectExtent l="19050" t="0" r="9525" b="0"/>
            <wp:docPr id="364" name="Afbeelding 36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7"/>
                    <pic:cNvPicPr>
                      <a:picLocks noChangeAspect="1" noChangeArrowheads="1"/>
                    </pic:cNvPicPr>
                  </pic:nvPicPr>
                  <pic:blipFill>
                    <a:blip r:embed="rId678"/>
                    <a:srcRect/>
                    <a:stretch>
                      <a:fillRect/>
                    </a:stretch>
                  </pic:blipFill>
                  <pic:spPr bwMode="auto">
                    <a:xfrm>
                      <a:off x="0" y="0"/>
                      <a:ext cx="4886325" cy="6981825"/>
                    </a:xfrm>
                    <a:prstGeom prst="rect">
                      <a:avLst/>
                    </a:prstGeom>
                    <a:noFill/>
                    <a:ln w="9525">
                      <a:noFill/>
                      <a:miter lim="800000"/>
                      <a:headEnd/>
                      <a:tailEnd/>
                    </a:ln>
                  </pic:spPr>
                </pic:pic>
              </a:graphicData>
            </a:graphic>
          </wp:inline>
        </w:drawing>
      </w:r>
    </w:p>
    <w:p w:rsidR="00E06FE0" w:rsidRPr="00660C3F" w:rsidRDefault="00E06FE0" w:rsidP="00660C3F">
      <w:pPr>
        <w:pStyle w:val="Bijschrift"/>
        <w:rPr>
          <w:bCs/>
        </w:rPr>
      </w:pPr>
      <w:bookmarkStart w:id="791" w:name="_Ref435529021"/>
      <w:r w:rsidRPr="00660C3F">
        <w:rPr>
          <w:bCs/>
        </w:rPr>
        <w:t xml:space="preserve">figuur </w:t>
      </w:r>
      <w:r w:rsidRPr="00660C3F">
        <w:rPr>
          <w:bCs/>
        </w:rPr>
        <w:fldChar w:fldCharType="begin"/>
      </w:r>
      <w:r w:rsidRPr="00660C3F">
        <w:rPr>
          <w:bCs/>
        </w:rPr>
        <w:instrText xml:space="preserve"> SEQ figuur \* ARABIC </w:instrText>
      </w:r>
      <w:r w:rsidRPr="00660C3F">
        <w:rPr>
          <w:bCs/>
        </w:rPr>
        <w:fldChar w:fldCharType="separate"/>
      </w:r>
      <w:r w:rsidR="00B27FE9">
        <w:rPr>
          <w:bCs/>
          <w:noProof/>
        </w:rPr>
        <w:t>67</w:t>
      </w:r>
      <w:r w:rsidRPr="00660C3F">
        <w:rPr>
          <w:bCs/>
        </w:rPr>
        <w:fldChar w:fldCharType="end"/>
      </w:r>
      <w:bookmarkEnd w:id="791"/>
      <w:r w:rsidRPr="00660C3F">
        <w:rPr>
          <w:bCs/>
        </w:rPr>
        <w:tab/>
        <w:t>IR-spectrum van twee ketonen</w:t>
      </w:r>
    </w:p>
    <w:p w:rsidR="00E06FE0" w:rsidRDefault="00E06FE0" w:rsidP="0002399B">
      <w:bookmarkStart w:id="792" w:name="_Toc384880790"/>
      <w:bookmarkStart w:id="793" w:name="_Toc435887978"/>
      <w:bookmarkStart w:id="794" w:name="_Toc435888458"/>
      <w:bookmarkStart w:id="795" w:name="_Toc509390649"/>
    </w:p>
    <w:p w:rsidR="00E06FE0" w:rsidRDefault="00E06FE0" w:rsidP="005844D5">
      <w:pPr>
        <w:pStyle w:val="Kop2"/>
      </w:pPr>
      <w:bookmarkStart w:id="796" w:name="_Toc4590011"/>
      <w:bookmarkStart w:id="797" w:name="_Toc4679255"/>
      <w:bookmarkStart w:id="798" w:name="_Toc4918041"/>
      <w:bookmarkStart w:id="799" w:name="_Toc98689084"/>
      <w:r>
        <w:lastRenderedPageBreak/>
        <w:t>UV/VIS-</w:t>
      </w:r>
      <w:r w:rsidR="002A0B51">
        <w:t>s</w:t>
      </w:r>
      <w:r>
        <w:t>pectrometrie</w:t>
      </w:r>
      <w:bookmarkEnd w:id="792"/>
      <w:bookmarkEnd w:id="793"/>
      <w:bookmarkEnd w:id="794"/>
      <w:bookmarkEnd w:id="795"/>
      <w:bookmarkEnd w:id="796"/>
      <w:bookmarkEnd w:id="797"/>
      <w:bookmarkEnd w:id="798"/>
      <w:bookmarkEnd w:id="799"/>
    </w:p>
    <w:p w:rsidR="00E06FE0" w:rsidRDefault="00E06FE0" w:rsidP="005844D5">
      <w:pPr>
        <w:keepNext/>
      </w:pPr>
      <w:r>
        <w:t>In de elektronenspectroscopie</w:t>
      </w:r>
      <w:r w:rsidR="005844D5">
        <w:fldChar w:fldCharType="begin"/>
      </w:r>
      <w:r w:rsidR="005844D5">
        <w:instrText xml:space="preserve"> XE "</w:instrText>
      </w:r>
      <w:r w:rsidR="005844D5" w:rsidRPr="00BB2E3B">
        <w:instrText>spectrometrie:UV/VIS-</w:instrText>
      </w:r>
      <w:r w:rsidR="005844D5">
        <w:instrText xml:space="preserve">" </w:instrText>
      </w:r>
      <w:r w:rsidR="005844D5">
        <w:fldChar w:fldCharType="end"/>
      </w:r>
      <w:r>
        <w:t xml:space="preserve"> gaat het om overgangen tussen verschillende elektronentoestanden</w:t>
      </w:r>
      <w:r w:rsidR="005844D5">
        <w:fldChar w:fldCharType="begin"/>
      </w:r>
      <w:r w:rsidR="005844D5">
        <w:instrText xml:space="preserve"> XE "</w:instrText>
      </w:r>
      <w:r w:rsidR="005844D5" w:rsidRPr="008E07F1">
        <w:instrText>elektronen:-toestand</w:instrText>
      </w:r>
      <w:r w:rsidR="005844D5">
        <w:instrText xml:space="preserve">" </w:instrText>
      </w:r>
      <w:r w:rsidR="005844D5">
        <w:fldChar w:fldCharType="end"/>
      </w:r>
      <w:r>
        <w:t xml:space="preserve"> van de moleculen; de spectra liggen in het zichtbare en in het ultraviolette golflengtegebied</w:t>
      </w:r>
      <w:r w:rsidR="00D74A6F">
        <w:fldChar w:fldCharType="begin"/>
      </w:r>
      <w:r w:rsidR="00D74A6F">
        <w:instrText xml:space="preserve"> XE "</w:instrText>
      </w:r>
      <w:r w:rsidR="00D74A6F" w:rsidRPr="00E940EE">
        <w:instrText>golf</w:instrText>
      </w:r>
      <w:r w:rsidR="00DC096F">
        <w:instrText>:-</w:instrText>
      </w:r>
      <w:r w:rsidR="00D74A6F" w:rsidRPr="00E940EE">
        <w:instrText>lengtegebied</w:instrText>
      </w:r>
      <w:r w:rsidR="00D74A6F">
        <w:instrText xml:space="preserve">" </w:instrText>
      </w:r>
      <w:r w:rsidR="00D74A6F">
        <w:fldChar w:fldCharType="end"/>
      </w:r>
      <w:r>
        <w:t>. Als lichtbronnen worden vaak een wolfraambandlamp en een waterstoflamp gebruikt. Daar glas ultraviolette straling absorbeert is het noodzakelijk bij metingen in het ultraviolette gebied een prisma en cuvetten van kwarts te gebruiken. De detector is een fotomultiplicator.</w:t>
      </w:r>
    </w:p>
    <w:p w:rsidR="00E06FE0" w:rsidRDefault="00E06FE0" w:rsidP="005844D5">
      <w:pPr>
        <w:keepNext/>
      </w:pPr>
      <w:r>
        <w:t>De elektronenspectra van moleculen bestaan in het algemeen uit banden (</w:t>
      </w:r>
      <w:fldSimple w:instr=" REF _Ref435932796  \* MERGEFORMAT ">
        <w:r w:rsidR="00B27FE9" w:rsidRPr="00B27FE9">
          <w:t xml:space="preserve">figuur </w:t>
        </w:r>
        <w:r w:rsidR="00B27FE9" w:rsidRPr="00B27FE9">
          <w:rPr>
            <w:noProof/>
          </w:rPr>
          <w:t>68</w:t>
        </w:r>
      </w:fldSimple>
      <w:r>
        <w:t>). Dit moet worden toegeschreven aan de vibratie- en rotatieovergangen die tegelijk met de elektronenovergangen</w:t>
      </w:r>
      <w:r w:rsidR="005844D5">
        <w:fldChar w:fldCharType="begin"/>
      </w:r>
      <w:r w:rsidR="005844D5">
        <w:instrText xml:space="preserve"> XE "</w:instrText>
      </w:r>
      <w:r w:rsidR="005844D5" w:rsidRPr="00F92523">
        <w:instrText>elektronen:-overgang</w:instrText>
      </w:r>
      <w:r w:rsidR="005844D5">
        <w:instrText xml:space="preserve">" </w:instrText>
      </w:r>
      <w:r w:rsidR="005844D5">
        <w:fldChar w:fldCharType="end"/>
      </w:r>
      <w:r>
        <w:t xml:space="preserve"> optreden (zie </w:t>
      </w:r>
      <w:fldSimple w:instr=" REF _Ref382830495  \* MERGEFORMAT ">
        <w:r w:rsidR="00B27FE9" w:rsidRPr="00B27FE9">
          <w:t xml:space="preserve">figuur </w:t>
        </w:r>
        <w:r w:rsidR="00B27FE9" w:rsidRPr="00B27FE9">
          <w:rPr>
            <w:noProof/>
          </w:rPr>
          <w:t>60</w:t>
        </w:r>
      </w:fldSimple>
      <w:r>
        <w:t>).</w:t>
      </w:r>
    </w:p>
    <w:p w:rsidR="00E06FE0" w:rsidRDefault="00E06FE0" w:rsidP="00917D44">
      <w:pPr>
        <w:pStyle w:val="Kop3"/>
      </w:pPr>
      <w:bookmarkStart w:id="800" w:name="_Toc384880791"/>
      <w:bookmarkStart w:id="801" w:name="_Toc435887979"/>
      <w:bookmarkStart w:id="802" w:name="_Toc435888459"/>
      <w:bookmarkStart w:id="803" w:name="_Toc509390650"/>
      <w:bookmarkStart w:id="804" w:name="_Toc4590012"/>
      <w:bookmarkStart w:id="805" w:name="_Toc4679256"/>
      <w:bookmarkStart w:id="806" w:name="_Toc4918042"/>
      <w:bookmarkStart w:id="807" w:name="_Toc98689085"/>
      <w:r>
        <w:t>De mogelijke elektronenovergangen in een molecuul</w:t>
      </w:r>
      <w:bookmarkEnd w:id="800"/>
      <w:bookmarkEnd w:id="801"/>
      <w:bookmarkEnd w:id="802"/>
      <w:bookmarkEnd w:id="803"/>
      <w:bookmarkEnd w:id="804"/>
      <w:bookmarkEnd w:id="805"/>
      <w:bookmarkEnd w:id="806"/>
      <w:bookmarkEnd w:id="807"/>
    </w:p>
    <w:p w:rsidR="00E06FE0" w:rsidRDefault="00E06FE0" w:rsidP="005844D5">
      <w:pPr>
        <w:keepNext/>
      </w:pPr>
      <w:r>
        <w:t>In een molecuul kunnen de valentie-elektonen in de volgende groepen ingedeeld worden:</w:t>
      </w:r>
    </w:p>
    <w:p w:rsidR="00E06FE0" w:rsidRDefault="00E06FE0" w:rsidP="00660C3F">
      <w:pPr>
        <w:numPr>
          <w:ilvl w:val="0"/>
          <w:numId w:val="31"/>
        </w:numPr>
        <w:tabs>
          <w:tab w:val="clear" w:pos="436"/>
          <w:tab w:val="num" w:pos="0"/>
        </w:tabs>
        <w:ind w:left="0" w:hanging="284"/>
      </w:pPr>
      <w:r>
        <w:rPr>
          <w:rFonts w:ascii="Symbol" w:hAnsi="Symbol"/>
        </w:rPr>
        <w:t></w:t>
      </w:r>
      <w:r>
        <w:t>(sigma) elektronen, betrokken bij alle covalente bindingen.</w:t>
      </w:r>
    </w:p>
    <w:p w:rsidR="00E06FE0" w:rsidRDefault="00E06FE0" w:rsidP="00660C3F">
      <w:pPr>
        <w:numPr>
          <w:ilvl w:val="0"/>
          <w:numId w:val="31"/>
        </w:numPr>
        <w:tabs>
          <w:tab w:val="clear" w:pos="436"/>
          <w:tab w:val="num" w:pos="0"/>
        </w:tabs>
        <w:ind w:left="0" w:hanging="284"/>
      </w:pPr>
      <w:r>
        <w:t>n-elektronen, de zgn. niet-bindende (non-bonding) elektronen in bijv. zuurstof-, stikstof- en zwavelatomen.</w:t>
      </w:r>
    </w:p>
    <w:p w:rsidR="00E06FE0" w:rsidRDefault="00E06FE0" w:rsidP="00660C3F">
      <w:pPr>
        <w:numPr>
          <w:ilvl w:val="0"/>
          <w:numId w:val="31"/>
        </w:numPr>
        <w:tabs>
          <w:tab w:val="clear" w:pos="436"/>
          <w:tab w:val="num" w:pos="0"/>
        </w:tabs>
        <w:ind w:left="0" w:hanging="284"/>
      </w:pPr>
      <w:r>
        <w:rPr>
          <w:rFonts w:ascii="Symbol" w:hAnsi="Symbol"/>
        </w:rPr>
        <w:t></w:t>
      </w:r>
      <w:r>
        <w:t>-elektronen, welke deel uitmaken van dubbele en drievoudige bindingen (o.a. in alkenen, alkynen) en van bindingen in aromaten.</w:t>
      </w:r>
    </w:p>
    <w:p w:rsidR="00E06FE0" w:rsidRDefault="00E06FE0" w:rsidP="0002399B">
      <w:r>
        <w:t xml:space="preserve">Voor een elektronenovergang geldt dat de overgang van </w:t>
      </w:r>
      <w:r>
        <w:rPr>
          <w:rFonts w:ascii="Symbol" w:hAnsi="Symbol"/>
        </w:rPr>
        <w:t></w:t>
      </w:r>
      <w:r>
        <w:t xml:space="preserve">- en </w:t>
      </w:r>
      <w:r>
        <w:rPr>
          <w:rFonts w:ascii="Symbol" w:hAnsi="Symbol"/>
        </w:rPr>
        <w:t></w:t>
      </w:r>
      <w:r>
        <w:t>-elektronen van grond- naar aangeslagen toestand gepaard gaat met verzwakking van het bindend</w:t>
      </w:r>
      <w:r w:rsidR="00D74A6F">
        <w:fldChar w:fldCharType="begin"/>
      </w:r>
      <w:r w:rsidR="00D74A6F">
        <w:instrText xml:space="preserve"> XE "</w:instrText>
      </w:r>
      <w:r w:rsidR="00D74A6F" w:rsidRPr="00E940EE">
        <w:instrText>bindend</w:instrText>
      </w:r>
      <w:r w:rsidR="00D74A6F">
        <w:instrText xml:space="preserve">" </w:instrText>
      </w:r>
      <w:r w:rsidR="00D74A6F">
        <w:fldChar w:fldCharType="end"/>
      </w:r>
      <w:r>
        <w:t xml:space="preserve"> karakter. De banen waarin zich de aangeslagen elektronen bevinden worden wel aangeduid als antibindende</w:t>
      </w:r>
      <w:r w:rsidR="00D74A6F">
        <w:fldChar w:fldCharType="begin"/>
      </w:r>
      <w:r w:rsidR="00D74A6F">
        <w:instrText xml:space="preserve"> XE "</w:instrText>
      </w:r>
      <w:r w:rsidR="00D74A6F" w:rsidRPr="00E940EE">
        <w:instrText>anti</w:instrText>
      </w:r>
      <w:r w:rsidR="005844D5">
        <w:instrText>:-</w:instrText>
      </w:r>
      <w:r w:rsidR="00D74A6F" w:rsidRPr="00E940EE">
        <w:instrText>bindend</w:instrText>
      </w:r>
      <w:r w:rsidR="00D74A6F">
        <w:instrText xml:space="preserve">" </w:instrText>
      </w:r>
      <w:r w:rsidR="00D74A6F">
        <w:fldChar w:fldCharType="end"/>
      </w:r>
      <w:r>
        <w:t xml:space="preserve"> (antibonding) orbitals. Een aangeslagen toestand wordt met een * aangegeven.</w:t>
      </w:r>
    </w:p>
    <w:p w:rsidR="00E06FE0" w:rsidRDefault="00E06FE0" w:rsidP="0002399B">
      <w:r>
        <w:t xml:space="preserve">De overgang </w:t>
      </w:r>
      <w:r>
        <w:rPr>
          <w:rFonts w:ascii="Symbol" w:hAnsi="Symbol"/>
        </w:rPr>
        <w:t></w:t>
      </w:r>
      <w:r>
        <w:rPr>
          <w:rFonts w:ascii="Symbol" w:hAnsi="Symbol"/>
        </w:rPr>
        <w:t></w:t>
      </w:r>
      <w:r>
        <w:sym w:font="Symbol" w:char="F0AE"/>
      </w:r>
      <w:r>
        <w:t xml:space="preserve"> </w:t>
      </w:r>
      <w:r>
        <w:rPr>
          <w:rFonts w:ascii="Symbol" w:hAnsi="Symbol"/>
        </w:rPr>
        <w:t></w:t>
      </w:r>
      <w:r>
        <w:t>* kost veel energie; alle elektronen maken deel uit van een enkelvoudige binding. Alleen straling van zeer</w:t>
      </w:r>
      <w:r>
        <w:tab/>
        <w:t>korte golflengte kan zo’n overgang bewerkstelligen. Bij alkanen bijvoorbeeld liggen de eerste banden in het verre UV bij circa 160 nm. Het zal duidelijk zijn dat verzadigde koolwaterstoffen in het nabije UV transparant zijn.</w:t>
      </w:r>
    </w:p>
    <w:p w:rsidR="00E06FE0" w:rsidRDefault="00E06FE0" w:rsidP="0002399B">
      <w:r>
        <w:t xml:space="preserve">De </w:t>
      </w:r>
      <w:r>
        <w:rPr>
          <w:rFonts w:ascii="Symbol" w:hAnsi="Symbol"/>
        </w:rPr>
        <w:t></w:t>
      </w:r>
      <w:r>
        <w:t xml:space="preserve"> </w:t>
      </w:r>
      <w:r>
        <w:sym w:font="Symbol" w:char="F0AE"/>
      </w:r>
      <w:r>
        <w:t xml:space="preserve"> </w:t>
      </w:r>
      <w:r>
        <w:rPr>
          <w:rFonts w:ascii="Symbol" w:hAnsi="Symbol"/>
        </w:rPr>
        <w:t></w:t>
      </w:r>
      <w:r>
        <w:t>* overgang ligt meestal in het nabije UV en treedt alleen op als er dubbele of drievoudige bindingen in het molecuul zitten. De bindingsenergie van een C</w:t>
      </w:r>
      <w:r>
        <w:sym w:font="Symbol" w:char="F02D"/>
      </w:r>
      <w:r>
        <w:t xml:space="preserve">C binding is </w:t>
      </w:r>
      <w:r>
        <w:sym w:font="Symbol" w:char="F02D"/>
      </w:r>
      <w:r>
        <w:t>346 kJ mol</w:t>
      </w:r>
      <w:r>
        <w:rPr>
          <w:vertAlign w:val="superscript"/>
        </w:rPr>
        <w:sym w:font="Symbol" w:char="F02D"/>
      </w:r>
      <w:r>
        <w:rPr>
          <w:vertAlign w:val="superscript"/>
        </w:rPr>
        <w:t>1</w:t>
      </w:r>
      <w:r>
        <w:t xml:space="preserve">, van een C=C binding </w:t>
      </w:r>
      <w:r>
        <w:sym w:font="Symbol" w:char="F02D"/>
      </w:r>
      <w:r>
        <w:t>596 kJ mol</w:t>
      </w:r>
      <w:r>
        <w:rPr>
          <w:vertAlign w:val="superscript"/>
        </w:rPr>
        <w:sym w:font="Symbol" w:char="F02D"/>
      </w:r>
      <w:r>
        <w:rPr>
          <w:vertAlign w:val="superscript"/>
        </w:rPr>
        <w:t>1</w:t>
      </w:r>
      <w:r>
        <w:t xml:space="preserve">. Het is duidelijk dat de binding door de </w:t>
      </w:r>
      <w:r>
        <w:rPr>
          <w:rFonts w:ascii="Symbol" w:hAnsi="Symbol"/>
        </w:rPr>
        <w:t></w:t>
      </w:r>
      <w:r>
        <w:t xml:space="preserve">-elektronen niet zo sterk is als die van de </w:t>
      </w:r>
      <w:r>
        <w:rPr>
          <w:rFonts w:ascii="Symbol" w:hAnsi="Symbol"/>
        </w:rPr>
        <w:t></w:t>
      </w:r>
      <w: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rsidR="00F45F38" w:rsidRDefault="00E06FE0" w:rsidP="00F45F38">
      <w:pPr>
        <w:rPr>
          <w:bCs/>
        </w:rPr>
      </w:pPr>
      <w:r>
        <w:t>Indien twee dubbele bindingen gescheiden worden door één enkele binding spreken we van geconjugeerd</w:t>
      </w:r>
      <w:r w:rsidR="005844D5">
        <w:fldChar w:fldCharType="begin"/>
      </w:r>
      <w:r w:rsidR="005844D5">
        <w:instrText xml:space="preserve"> XE "</w:instrText>
      </w:r>
      <w:r w:rsidR="005844D5" w:rsidRPr="00034347">
        <w:instrText>geconjugeerd</w:instrText>
      </w:r>
      <w:r w:rsidR="005844D5">
        <w:instrText xml:space="preserve">" </w:instrText>
      </w:r>
      <w:r w:rsidR="005844D5">
        <w:fldChar w:fldCharType="end"/>
      </w:r>
      <w:r w:rsidR="005844D5">
        <w:fldChar w:fldCharType="begin"/>
      </w:r>
      <w:r w:rsidR="005844D5">
        <w:instrText xml:space="preserve"> XE "</w:instrText>
      </w:r>
      <w:r w:rsidR="005844D5" w:rsidRPr="00034347">
        <w:instrText>conjug</w:instrText>
      </w:r>
      <w:r w:rsidR="005844D5">
        <w:instrText xml:space="preserve">atie" </w:instrText>
      </w:r>
      <w:r w:rsidR="005844D5">
        <w:fldChar w:fldCharType="end"/>
      </w:r>
      <w:r>
        <w:t xml:space="preserve">e dubbele bindingen. Door de interactie van deze bindingen </w:t>
      </w:r>
      <w:r>
        <w:sym w:font="Symbol" w:char="F02D"/>
      </w:r>
      <w:r>
        <w:t xml:space="preserve"> meer bewegingsvrijheid, grotere delocalisatie voor de </w:t>
      </w:r>
      <w:r>
        <w:rPr>
          <w:rFonts w:ascii="Symbol" w:hAnsi="Symbol"/>
        </w:rPr>
        <w:t></w:t>
      </w:r>
      <w:r>
        <w:t xml:space="preserve">-elektronen </w:t>
      </w:r>
      <w:r>
        <w:sym w:font="Symbol" w:char="F02D"/>
      </w:r>
      <w:r>
        <w:t xml:space="preserve"> wordt </w:t>
      </w:r>
      <w:r>
        <w:rPr>
          <w:rFonts w:ascii="Symbol" w:hAnsi="Symbol"/>
        </w:rPr>
        <w:t></w:t>
      </w:r>
      <w:r>
        <w:rPr>
          <w:i/>
        </w:rPr>
        <w:t>E</w:t>
      </w:r>
      <w:r>
        <w:t xml:space="preserve"> voor </w:t>
      </w:r>
      <w:r>
        <w:rPr>
          <w:rFonts w:ascii="Symbol" w:hAnsi="Symbol"/>
        </w:rPr>
        <w:t></w:t>
      </w:r>
      <w:r>
        <w:t xml:space="preserve"> </w:t>
      </w:r>
      <w:r>
        <w:sym w:font="Symbol" w:char="F0AE"/>
      </w:r>
      <w:r>
        <w:t xml:space="preserve"> </w:t>
      </w:r>
      <w:r>
        <w:rPr>
          <w:rFonts w:ascii="Symbol" w:hAnsi="Symbol"/>
        </w:rPr>
        <w:t></w:t>
      </w:r>
      <w:r>
        <w:t>* kleiner en de absorptie verschuift naar grotere golflengte. Dit effect is duidelijk te zien in</w:t>
      </w:r>
      <w:r w:rsidR="009D4E06">
        <w:t xml:space="preserve"> </w:t>
      </w:r>
      <w:fldSimple w:instr=" REF _Ref98667428 ">
        <w:r w:rsidR="00B27FE9" w:rsidRPr="002C6F01">
          <w:rPr>
            <w:b/>
            <w:sz w:val="16"/>
            <w:szCs w:val="16"/>
          </w:rPr>
          <w:t xml:space="preserve">Tabel </w:t>
        </w:r>
        <w:r w:rsidR="00B27FE9">
          <w:rPr>
            <w:b/>
            <w:noProof/>
            <w:sz w:val="16"/>
            <w:szCs w:val="16"/>
          </w:rPr>
          <w:t>10</w:t>
        </w:r>
      </w:fldSimple>
      <w:r w:rsidR="00F45F38">
        <w:t xml:space="preserve">. </w:t>
      </w:r>
      <w:r w:rsidR="00F45F38" w:rsidRPr="00D74A6F">
        <w:rPr>
          <w:bCs/>
        </w:rPr>
        <w:t xml:space="preserve">Al deze overgangen, uitgezonderd bij ethaan, zijn afkomstig van de </w:t>
      </w:r>
      <w:r w:rsidR="00F45F38" w:rsidRPr="00D74A6F">
        <w:rPr>
          <w:rFonts w:ascii="Symbol" w:hAnsi="Symbol"/>
          <w:bCs/>
        </w:rPr>
        <w:t></w:t>
      </w:r>
      <w:r w:rsidR="00F45F38" w:rsidRPr="00D74A6F">
        <w:rPr>
          <w:bCs/>
        </w:rPr>
        <w:t>-elektronen.</w:t>
      </w:r>
    </w:p>
    <w:p w:rsidR="00F45F38" w:rsidRDefault="00F45F38" w:rsidP="00F45F38">
      <w:pPr>
        <w:rPr>
          <w:lang w:val="nl"/>
        </w:rPr>
      </w:pPr>
    </w:p>
    <w:p w:rsidR="00737C27" w:rsidRDefault="00737C27" w:rsidP="00F45F38">
      <w:pPr>
        <w:rPr>
          <w:b/>
          <w:sz w:val="16"/>
          <w:szCs w:val="16"/>
        </w:rPr>
        <w:sectPr w:rsidR="00737C27" w:rsidSect="000A0F70">
          <w:footerReference w:type="even" r:id="rId679"/>
          <w:footerReference w:type="first" r:id="rId680"/>
          <w:pgSz w:w="11906" w:h="16838" w:code="9"/>
          <w:pgMar w:top="1417" w:right="1417" w:bottom="1417" w:left="1417" w:header="709" w:footer="709" w:gutter="0"/>
          <w:paperSrc w:first="114" w:other="114"/>
          <w:cols w:space="708"/>
          <w:titlePg/>
        </w:sectPr>
      </w:pPr>
      <w:bookmarkStart w:id="808" w:name="_Ref383669380"/>
    </w:p>
    <w:p w:rsidR="00F45F38" w:rsidRPr="002C6F01" w:rsidRDefault="00F45F38" w:rsidP="00F45F38">
      <w:pPr>
        <w:rPr>
          <w:b/>
          <w:sz w:val="16"/>
          <w:szCs w:val="16"/>
        </w:rPr>
      </w:pPr>
      <w:bookmarkStart w:id="809" w:name="_Ref98667428"/>
      <w:r w:rsidRPr="002C6F01">
        <w:rPr>
          <w:b/>
          <w:sz w:val="16"/>
          <w:szCs w:val="16"/>
        </w:rPr>
        <w:lastRenderedPageBreak/>
        <w:t xml:space="preserve">Tabel </w:t>
      </w:r>
      <w:r w:rsidRPr="002C6F01">
        <w:rPr>
          <w:b/>
          <w:sz w:val="16"/>
          <w:szCs w:val="16"/>
        </w:rPr>
        <w:fldChar w:fldCharType="begin"/>
      </w:r>
      <w:r w:rsidRPr="002C6F01">
        <w:rPr>
          <w:b/>
          <w:sz w:val="16"/>
          <w:szCs w:val="16"/>
        </w:rPr>
        <w:instrText xml:space="preserve"> SEQ Tabel \* ARABIC </w:instrText>
      </w:r>
      <w:r w:rsidRPr="002C6F01">
        <w:rPr>
          <w:b/>
          <w:sz w:val="16"/>
          <w:szCs w:val="16"/>
        </w:rPr>
        <w:fldChar w:fldCharType="separate"/>
      </w:r>
      <w:r w:rsidR="00B27FE9">
        <w:rPr>
          <w:b/>
          <w:noProof/>
          <w:sz w:val="16"/>
          <w:szCs w:val="16"/>
        </w:rPr>
        <w:t>10</w:t>
      </w:r>
      <w:r w:rsidRPr="002C6F01">
        <w:rPr>
          <w:b/>
          <w:sz w:val="16"/>
          <w:szCs w:val="16"/>
        </w:rPr>
        <w:fldChar w:fldCharType="end"/>
      </w:r>
      <w:bookmarkEnd w:id="808"/>
      <w:bookmarkEnd w:id="809"/>
      <w:r w:rsidRPr="002C6F01">
        <w:rPr>
          <w:b/>
          <w:noProof/>
          <w:sz w:val="16"/>
          <w:szCs w:val="16"/>
        </w:rPr>
        <w:tab/>
        <w:t>Effect van conjugatie</w:t>
      </w:r>
    </w:p>
    <w:tbl>
      <w:tblPr>
        <w:tblW w:w="0" w:type="auto"/>
        <w:tblLayout w:type="fixed"/>
        <w:tblCellMar>
          <w:left w:w="70" w:type="dxa"/>
          <w:right w:w="70" w:type="dxa"/>
        </w:tblCellMar>
        <w:tblLook w:val="0000"/>
      </w:tblPr>
      <w:tblGrid>
        <w:gridCol w:w="1235"/>
        <w:gridCol w:w="3200"/>
      </w:tblGrid>
      <w:tr w:rsidR="00F45F38">
        <w:tblPrEx>
          <w:tblCellMar>
            <w:top w:w="0" w:type="dxa"/>
            <w:bottom w:w="0" w:type="dxa"/>
          </w:tblCellMar>
        </w:tblPrEx>
        <w:tc>
          <w:tcPr>
            <w:tcW w:w="1235" w:type="dxa"/>
            <w:tcBorders>
              <w:bottom w:val="single" w:sz="6" w:space="0" w:color="auto"/>
              <w:right w:val="single" w:sz="6" w:space="0" w:color="auto"/>
            </w:tcBorders>
          </w:tcPr>
          <w:p w:rsidR="00F45F38" w:rsidRDefault="00F45F38" w:rsidP="00595685">
            <w:r>
              <w:t>molecuul</w:t>
            </w:r>
          </w:p>
        </w:tc>
        <w:tc>
          <w:tcPr>
            <w:tcW w:w="3200" w:type="dxa"/>
            <w:tcBorders>
              <w:left w:val="nil"/>
              <w:bottom w:val="single" w:sz="6" w:space="0" w:color="auto"/>
            </w:tcBorders>
          </w:tcPr>
          <w:p w:rsidR="00F45F38" w:rsidRDefault="00F45F38" w:rsidP="00595685">
            <w:r>
              <w:t>ligging van elektronenband in nm</w:t>
            </w:r>
          </w:p>
        </w:tc>
      </w:tr>
      <w:tr w:rsidR="00F45F38">
        <w:tblPrEx>
          <w:tblCellMar>
            <w:top w:w="0" w:type="dxa"/>
            <w:bottom w:w="0" w:type="dxa"/>
          </w:tblCellMar>
        </w:tblPrEx>
        <w:tc>
          <w:tcPr>
            <w:tcW w:w="1235" w:type="dxa"/>
            <w:tcBorders>
              <w:top w:val="single" w:sz="6" w:space="0" w:color="auto"/>
              <w:right w:val="single" w:sz="6" w:space="0" w:color="auto"/>
            </w:tcBorders>
          </w:tcPr>
          <w:p w:rsidR="00F45F38" w:rsidRDefault="00F45F38" w:rsidP="00595685">
            <w:r>
              <w:t>ethaan</w:t>
            </w:r>
          </w:p>
          <w:p w:rsidR="00F45F38" w:rsidRDefault="00F45F38" w:rsidP="00595685">
            <w:r>
              <w:t>etheen</w:t>
            </w:r>
          </w:p>
          <w:p w:rsidR="00F45F38" w:rsidRDefault="00F45F38" w:rsidP="00595685">
            <w:r>
              <w:t>butadiëen</w:t>
            </w:r>
          </w:p>
          <w:p w:rsidR="00F45F38" w:rsidRDefault="00F45F38" w:rsidP="00595685">
            <w:r>
              <w:t>benzeen</w:t>
            </w:r>
          </w:p>
          <w:p w:rsidR="00F45F38" w:rsidRDefault="00F45F38" w:rsidP="00595685">
            <w:r>
              <w:t>naftaleen</w:t>
            </w:r>
          </w:p>
          <w:p w:rsidR="00F45F38" w:rsidRDefault="00F45F38" w:rsidP="00595685">
            <w:r>
              <w:t>anthraceen</w:t>
            </w:r>
          </w:p>
        </w:tc>
        <w:tc>
          <w:tcPr>
            <w:tcW w:w="3200" w:type="dxa"/>
            <w:tcBorders>
              <w:left w:val="nil"/>
            </w:tcBorders>
          </w:tcPr>
          <w:p w:rsidR="00F45F38" w:rsidRDefault="00F45F38" w:rsidP="00595685">
            <w:r>
              <w:t>160</w:t>
            </w:r>
          </w:p>
          <w:p w:rsidR="00F45F38" w:rsidRDefault="00F45F38" w:rsidP="00595685">
            <w:r>
              <w:t>180</w:t>
            </w:r>
          </w:p>
          <w:p w:rsidR="00F45F38" w:rsidRDefault="00F45F38" w:rsidP="00595685">
            <w:r>
              <w:t>210</w:t>
            </w:r>
          </w:p>
          <w:p w:rsidR="00F45F38" w:rsidRDefault="00F45F38" w:rsidP="00595685">
            <w:r>
              <w:t>250</w:t>
            </w:r>
          </w:p>
          <w:p w:rsidR="00F45F38" w:rsidRDefault="00F45F38" w:rsidP="00595685">
            <w:r>
              <w:t>320</w:t>
            </w:r>
          </w:p>
          <w:p w:rsidR="00F45F38" w:rsidRDefault="00F45F38" w:rsidP="00595685">
            <w:r>
              <w:t>360</w:t>
            </w:r>
          </w:p>
        </w:tc>
      </w:tr>
    </w:tbl>
    <w:p w:rsidR="00E06FE0" w:rsidRDefault="009C5F2F" w:rsidP="0002399B">
      <w:bookmarkStart w:id="810" w:name="_Ref435529539"/>
      <w:r>
        <w:rPr>
          <w:noProof/>
        </w:rPr>
        <w:lastRenderedPageBreak/>
        <w:drawing>
          <wp:inline distT="0" distB="0" distL="0" distR="0">
            <wp:extent cx="2457450" cy="1752600"/>
            <wp:effectExtent l="19050" t="0" r="0" b="0"/>
            <wp:docPr id="365" name="Afbeelding 36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8"/>
                    <pic:cNvPicPr>
                      <a:picLocks noChangeAspect="1" noChangeArrowheads="1"/>
                    </pic:cNvPicPr>
                  </pic:nvPicPr>
                  <pic:blipFill>
                    <a:blip r:embed="rId681"/>
                    <a:srcRect/>
                    <a:stretch>
                      <a:fillRect/>
                    </a:stretch>
                  </pic:blipFill>
                  <pic:spPr bwMode="auto">
                    <a:xfrm>
                      <a:off x="0" y="0"/>
                      <a:ext cx="2457450" cy="1752600"/>
                    </a:xfrm>
                    <a:prstGeom prst="rect">
                      <a:avLst/>
                    </a:prstGeom>
                    <a:noFill/>
                    <a:ln w="9525">
                      <a:noFill/>
                      <a:miter lim="800000"/>
                      <a:headEnd/>
                      <a:tailEnd/>
                    </a:ln>
                  </pic:spPr>
                </pic:pic>
              </a:graphicData>
            </a:graphic>
          </wp:inline>
        </w:drawing>
      </w:r>
    </w:p>
    <w:p w:rsidR="00737C27" w:rsidRDefault="00E06FE0" w:rsidP="0002399B">
      <w:pPr>
        <w:rPr>
          <w:b/>
          <w:sz w:val="16"/>
          <w:szCs w:val="16"/>
        </w:rPr>
      </w:pPr>
      <w:bookmarkStart w:id="811" w:name="_Ref435932796"/>
      <w:r w:rsidRPr="002C6F01">
        <w:rPr>
          <w:b/>
          <w:sz w:val="16"/>
          <w:szCs w:val="16"/>
        </w:rPr>
        <w:t xml:space="preserve">figuur </w:t>
      </w:r>
      <w:r w:rsidRPr="002C6F01">
        <w:rPr>
          <w:b/>
          <w:sz w:val="16"/>
          <w:szCs w:val="16"/>
        </w:rPr>
        <w:fldChar w:fldCharType="begin"/>
      </w:r>
      <w:r w:rsidRPr="002C6F01">
        <w:rPr>
          <w:b/>
          <w:sz w:val="16"/>
          <w:szCs w:val="16"/>
        </w:rPr>
        <w:instrText xml:space="preserve"> SEQ figuur \* ARABIC </w:instrText>
      </w:r>
      <w:r w:rsidRPr="002C6F01">
        <w:rPr>
          <w:b/>
          <w:sz w:val="16"/>
          <w:szCs w:val="16"/>
        </w:rPr>
        <w:fldChar w:fldCharType="separate"/>
      </w:r>
      <w:r w:rsidR="00B27FE9">
        <w:rPr>
          <w:b/>
          <w:noProof/>
          <w:sz w:val="16"/>
          <w:szCs w:val="16"/>
        </w:rPr>
        <w:t>68</w:t>
      </w:r>
      <w:r w:rsidRPr="002C6F01">
        <w:rPr>
          <w:b/>
          <w:sz w:val="16"/>
          <w:szCs w:val="16"/>
        </w:rPr>
        <w:fldChar w:fldCharType="end"/>
      </w:r>
      <w:bookmarkEnd w:id="810"/>
      <w:bookmarkEnd w:id="811"/>
      <w:r w:rsidRPr="002C6F01">
        <w:rPr>
          <w:b/>
          <w:sz w:val="16"/>
          <w:szCs w:val="16"/>
        </w:rPr>
        <w:tab/>
        <w:t>Het UV-spectrum van aceton</w:t>
      </w:r>
    </w:p>
    <w:p w:rsidR="00737C27" w:rsidRDefault="00737C27" w:rsidP="0002399B">
      <w:pPr>
        <w:rPr>
          <w:b/>
          <w:sz w:val="16"/>
          <w:szCs w:val="16"/>
        </w:rPr>
        <w:sectPr w:rsidR="00737C27" w:rsidSect="00737C27">
          <w:type w:val="continuous"/>
          <w:pgSz w:w="11906" w:h="16838" w:code="9"/>
          <w:pgMar w:top="1417" w:right="1417" w:bottom="1417" w:left="1417" w:header="709" w:footer="709" w:gutter="0"/>
          <w:paperSrc w:first="114" w:other="114"/>
          <w:cols w:num="2" w:space="709"/>
          <w:titlePg/>
        </w:sectPr>
      </w:pPr>
    </w:p>
    <w:p w:rsidR="00BA0A19" w:rsidRDefault="00BA0A19" w:rsidP="0002399B">
      <w:pPr>
        <w:rPr>
          <w:b/>
          <w:sz w:val="16"/>
          <w:szCs w:val="16"/>
        </w:rPr>
        <w:sectPr w:rsidR="00BA0A19" w:rsidSect="00737C27">
          <w:type w:val="continuous"/>
          <w:pgSz w:w="11906" w:h="16838" w:code="9"/>
          <w:pgMar w:top="1417" w:right="1417" w:bottom="1417" w:left="1417" w:header="709" w:footer="709" w:gutter="0"/>
          <w:paperSrc w:first="114" w:other="114"/>
          <w:cols w:space="708"/>
          <w:titlePg/>
        </w:sectPr>
      </w:pPr>
    </w:p>
    <w:p w:rsidR="00E06FE0" w:rsidRPr="002C6F01" w:rsidRDefault="00E06FE0" w:rsidP="009D4E06">
      <w:pPr>
        <w:keepNext/>
        <w:rPr>
          <w:b/>
          <w:sz w:val="16"/>
          <w:szCs w:val="16"/>
        </w:rPr>
      </w:pPr>
      <w:r w:rsidRPr="002C6F01">
        <w:rPr>
          <w:b/>
          <w:sz w:val="16"/>
          <w:szCs w:val="16"/>
        </w:rPr>
        <w:lastRenderedPageBreak/>
        <w:t xml:space="preserve">Tabel </w:t>
      </w:r>
      <w:r w:rsidRPr="002C6F01">
        <w:rPr>
          <w:b/>
          <w:sz w:val="16"/>
          <w:szCs w:val="16"/>
        </w:rPr>
        <w:fldChar w:fldCharType="begin"/>
      </w:r>
      <w:r w:rsidRPr="002C6F01">
        <w:rPr>
          <w:b/>
          <w:sz w:val="16"/>
          <w:szCs w:val="16"/>
        </w:rPr>
        <w:instrText xml:space="preserve"> SEQ Tabel \* ARABIC </w:instrText>
      </w:r>
      <w:r w:rsidRPr="002C6F01">
        <w:rPr>
          <w:b/>
          <w:sz w:val="16"/>
          <w:szCs w:val="16"/>
        </w:rPr>
        <w:fldChar w:fldCharType="separate"/>
      </w:r>
      <w:r w:rsidR="00B27FE9">
        <w:rPr>
          <w:b/>
          <w:noProof/>
          <w:sz w:val="16"/>
          <w:szCs w:val="16"/>
        </w:rPr>
        <w:t>11</w:t>
      </w:r>
      <w:r w:rsidRPr="002C6F01">
        <w:rPr>
          <w:b/>
          <w:sz w:val="16"/>
          <w:szCs w:val="16"/>
        </w:rPr>
        <w:fldChar w:fldCharType="end"/>
      </w:r>
      <w:r w:rsidRPr="002C6F01">
        <w:rPr>
          <w:b/>
          <w:sz w:val="16"/>
          <w:szCs w:val="16"/>
        </w:rPr>
        <w:tab/>
        <w:t>Elektronovergangen in eenvoudige organische moleculen</w:t>
      </w:r>
    </w:p>
    <w:tbl>
      <w:tblPr>
        <w:tblW w:w="0" w:type="auto"/>
        <w:tblLayout w:type="fixed"/>
        <w:tblCellMar>
          <w:left w:w="70" w:type="dxa"/>
          <w:right w:w="70" w:type="dxa"/>
        </w:tblCellMar>
        <w:tblLook w:val="0000"/>
      </w:tblPr>
      <w:tblGrid>
        <w:gridCol w:w="2929"/>
        <w:gridCol w:w="856"/>
        <w:gridCol w:w="788"/>
        <w:gridCol w:w="1312"/>
      </w:tblGrid>
      <w:tr w:rsidR="00E06FE0">
        <w:tblPrEx>
          <w:tblCellMar>
            <w:top w:w="0" w:type="dxa"/>
            <w:bottom w:w="0" w:type="dxa"/>
          </w:tblCellMar>
        </w:tblPrEx>
        <w:tc>
          <w:tcPr>
            <w:tcW w:w="2929" w:type="dxa"/>
            <w:tcBorders>
              <w:bottom w:val="single" w:sz="6" w:space="0" w:color="auto"/>
              <w:right w:val="single" w:sz="6" w:space="0" w:color="auto"/>
            </w:tcBorders>
          </w:tcPr>
          <w:p w:rsidR="00E06FE0" w:rsidRDefault="00E06FE0" w:rsidP="009D4E06">
            <w:pPr>
              <w:keepNext/>
            </w:pPr>
            <w:r>
              <w:t>verbinding</w:t>
            </w:r>
          </w:p>
        </w:tc>
        <w:tc>
          <w:tcPr>
            <w:tcW w:w="856" w:type="dxa"/>
            <w:tcBorders>
              <w:left w:val="nil"/>
              <w:bottom w:val="single" w:sz="6" w:space="0" w:color="auto"/>
              <w:right w:val="single" w:sz="6" w:space="0" w:color="auto"/>
            </w:tcBorders>
          </w:tcPr>
          <w:p w:rsidR="00E06FE0" w:rsidRDefault="00E06FE0" w:rsidP="009D4E06">
            <w:pPr>
              <w:keepNext/>
            </w:pPr>
            <w:r>
              <w:rPr>
                <w:rFonts w:ascii="Symbol" w:hAnsi="Symbol"/>
              </w:rPr>
              <w:t></w:t>
            </w:r>
            <w:r>
              <w:rPr>
                <w:vertAlign w:val="subscript"/>
              </w:rPr>
              <w:t>max</w:t>
            </w:r>
            <w:r>
              <w:t xml:space="preserve">, </w:t>
            </w:r>
            <w:r>
              <w:rPr>
                <w:i/>
              </w:rPr>
              <w:t>A</w:t>
            </w:r>
          </w:p>
        </w:tc>
        <w:tc>
          <w:tcPr>
            <w:tcW w:w="788" w:type="dxa"/>
            <w:tcBorders>
              <w:left w:val="nil"/>
              <w:bottom w:val="single" w:sz="6" w:space="0" w:color="auto"/>
              <w:right w:val="single" w:sz="6" w:space="0" w:color="auto"/>
            </w:tcBorders>
          </w:tcPr>
          <w:p w:rsidR="00E06FE0" w:rsidRDefault="00E06FE0" w:rsidP="009D4E06">
            <w:pPr>
              <w:keepNext/>
            </w:pPr>
            <w:r>
              <w:rPr>
                <w:rFonts w:ascii="Symbol" w:hAnsi="Symbol"/>
              </w:rPr>
              <w:t></w:t>
            </w:r>
            <w:r>
              <w:rPr>
                <w:vertAlign w:val="subscript"/>
              </w:rPr>
              <w:t>max</w:t>
            </w:r>
          </w:p>
        </w:tc>
        <w:tc>
          <w:tcPr>
            <w:tcW w:w="1312" w:type="dxa"/>
            <w:tcBorders>
              <w:left w:val="nil"/>
              <w:bottom w:val="single" w:sz="6" w:space="0" w:color="auto"/>
            </w:tcBorders>
          </w:tcPr>
          <w:p w:rsidR="00E06FE0" w:rsidRDefault="00E06FE0" w:rsidP="009D4E06">
            <w:pPr>
              <w:keepNext/>
            </w:pPr>
            <w:r>
              <w:t>oplosmiddel</w:t>
            </w:r>
          </w:p>
        </w:tc>
      </w:tr>
      <w:tr w:rsidR="00E06FE0">
        <w:tblPrEx>
          <w:tblCellMar>
            <w:top w:w="0" w:type="dxa"/>
            <w:bottom w:w="0" w:type="dxa"/>
          </w:tblCellMar>
        </w:tblPrEx>
        <w:tc>
          <w:tcPr>
            <w:tcW w:w="2929" w:type="dxa"/>
            <w:tcBorders>
              <w:right w:val="single" w:sz="6" w:space="0" w:color="auto"/>
            </w:tcBorders>
          </w:tcPr>
          <w:p w:rsidR="00E06FE0" w:rsidRPr="00CB4EFD" w:rsidRDefault="00E06FE0" w:rsidP="0002399B">
            <w:pPr>
              <w:rPr>
                <w:lang w:val="en-US"/>
              </w:rPr>
            </w:pPr>
            <w:r w:rsidRPr="00CB4EFD">
              <w:rPr>
                <w:lang w:val="en-US"/>
              </w:rPr>
              <w:t>(CH</w:t>
            </w:r>
            <w:r w:rsidRPr="00CB4EFD">
              <w:rPr>
                <w:vertAlign w:val="subscript"/>
                <w:lang w:val="en-US"/>
              </w:rPr>
              <w:t>3</w:t>
            </w:r>
            <w:r w:rsidRPr="00CB4EFD">
              <w:rPr>
                <w:lang w:val="en-US"/>
              </w:rPr>
              <w:t>)</w:t>
            </w:r>
            <w:r w:rsidRPr="00CB4EFD">
              <w:rPr>
                <w:vertAlign w:val="subscript"/>
                <w:lang w:val="en-US"/>
              </w:rPr>
              <w:t>2</w:t>
            </w:r>
            <w:r w:rsidRPr="00CB4EFD">
              <w:rPr>
                <w:lang w:val="en-US"/>
              </w:rPr>
              <w:t>C=O</w:t>
            </w:r>
          </w:p>
          <w:p w:rsidR="00E06FE0" w:rsidRPr="00CB4EFD" w:rsidRDefault="00E06FE0" w:rsidP="0002399B">
            <w:pPr>
              <w:rPr>
                <w:lang w:val="en-US"/>
              </w:rPr>
            </w:pPr>
          </w:p>
          <w:p w:rsidR="00E06FE0" w:rsidRPr="00CB4EFD" w:rsidRDefault="00E06FE0" w:rsidP="0002399B">
            <w:pPr>
              <w:rPr>
                <w:lang w:val="en-US"/>
              </w:rPr>
            </w:pPr>
          </w:p>
          <w:p w:rsidR="00E06FE0" w:rsidRPr="00CB4EFD" w:rsidRDefault="00E06FE0" w:rsidP="0002399B">
            <w:pPr>
              <w:rPr>
                <w:lang w:val="en-US"/>
              </w:rPr>
            </w:pPr>
            <w:r w:rsidRPr="00CB4EFD">
              <w:rPr>
                <w:lang w:val="en-US"/>
              </w:rPr>
              <w:t>CH</w:t>
            </w:r>
            <w:r w:rsidRPr="00CB4EFD">
              <w:rPr>
                <w:vertAlign w:val="subscript"/>
                <w:lang w:val="en-US"/>
              </w:rPr>
              <w:t>2</w:t>
            </w:r>
            <w:r w:rsidRPr="00CB4EFD">
              <w:rPr>
                <w:lang w:val="en-US"/>
              </w:rPr>
              <w:t>=CH</w:t>
            </w:r>
            <w:r w:rsidRPr="00CB4EFD">
              <w:rPr>
                <w:vertAlign w:val="subscript"/>
                <w:lang w:val="en-US"/>
              </w:rPr>
              <w:t>2</w:t>
            </w:r>
          </w:p>
          <w:p w:rsidR="00E06FE0" w:rsidRPr="00CB4EFD" w:rsidRDefault="00E06FE0" w:rsidP="0002399B">
            <w:pPr>
              <w:rPr>
                <w:lang w:val="en-US"/>
              </w:rPr>
            </w:pPr>
            <w:r w:rsidRPr="00CB4EFD">
              <w:rPr>
                <w:lang w:val="en-US"/>
              </w:rPr>
              <w:t>CH</w:t>
            </w:r>
            <w:r w:rsidRPr="00CB4EFD">
              <w:rPr>
                <w:vertAlign w:val="subscript"/>
                <w:lang w:val="en-US"/>
              </w:rPr>
              <w:t>2</w:t>
            </w:r>
            <w:r w:rsidRPr="00CB4EFD">
              <w:rPr>
                <w:lang w:val="en-US"/>
              </w:rPr>
              <w:t>=CH–CH=CH</w:t>
            </w:r>
            <w:r w:rsidRPr="00CB4EFD">
              <w:rPr>
                <w:vertAlign w:val="subscript"/>
                <w:lang w:val="en-US"/>
              </w:rPr>
              <w:t>2</w:t>
            </w:r>
          </w:p>
          <w:p w:rsidR="00E06FE0" w:rsidRPr="00CB4EFD" w:rsidRDefault="00E06FE0" w:rsidP="0002399B">
            <w:pPr>
              <w:rPr>
                <w:lang w:val="en-US"/>
              </w:rPr>
            </w:pPr>
            <w:r w:rsidRPr="00CB4EFD">
              <w:rPr>
                <w:lang w:val="en-US"/>
              </w:rPr>
              <w:t>CH</w:t>
            </w:r>
            <w:r w:rsidRPr="00CB4EFD">
              <w:rPr>
                <w:vertAlign w:val="subscript"/>
                <w:lang w:val="en-US"/>
              </w:rPr>
              <w:t>3</w:t>
            </w:r>
            <w:r w:rsidRPr="00CB4EFD">
              <w:rPr>
                <w:lang w:val="en-US"/>
              </w:rPr>
              <w:t>–CH=CH–CH=CH–CH</w:t>
            </w:r>
            <w:r w:rsidRPr="00CB4EFD">
              <w:rPr>
                <w:vertAlign w:val="subscript"/>
                <w:lang w:val="en-US"/>
              </w:rPr>
              <w:t>3</w:t>
            </w:r>
          </w:p>
          <w:p w:rsidR="00E06FE0" w:rsidRPr="00CB4EFD" w:rsidRDefault="00E06FE0" w:rsidP="0002399B">
            <w:pPr>
              <w:rPr>
                <w:lang w:val="en-US"/>
              </w:rPr>
            </w:pPr>
            <w:r w:rsidRPr="00CB4EFD">
              <w:rPr>
                <w:lang w:val="en-US"/>
              </w:rPr>
              <w:t>CH</w:t>
            </w:r>
            <w:r w:rsidRPr="00CB4EFD">
              <w:rPr>
                <w:vertAlign w:val="subscript"/>
                <w:lang w:val="en-US"/>
              </w:rPr>
              <w:t>2</w:t>
            </w:r>
            <w:r w:rsidRPr="00CB4EFD">
              <w:rPr>
                <w:lang w:val="en-US"/>
              </w:rPr>
              <w:t>=CH–CH</w:t>
            </w:r>
            <w:r w:rsidRPr="00CB4EFD">
              <w:rPr>
                <w:vertAlign w:val="subscript"/>
                <w:lang w:val="en-US"/>
              </w:rPr>
              <w:t>2</w:t>
            </w:r>
            <w:r w:rsidRPr="00CB4EFD">
              <w:rPr>
                <w:lang w:val="en-US"/>
              </w:rPr>
              <w:t>–CH</w:t>
            </w:r>
            <w:r w:rsidRPr="00CB4EFD">
              <w:rPr>
                <w:vertAlign w:val="subscript"/>
                <w:lang w:val="en-US"/>
              </w:rPr>
              <w:t>2</w:t>
            </w:r>
            <w:r w:rsidRPr="00CB4EFD">
              <w:rPr>
                <w:lang w:val="en-US"/>
              </w:rPr>
              <w:t>–CH=CH</w:t>
            </w:r>
            <w:r w:rsidRPr="00CB4EFD">
              <w:rPr>
                <w:vertAlign w:val="subscript"/>
                <w:lang w:val="en-US"/>
              </w:rPr>
              <w:t>2</w:t>
            </w:r>
          </w:p>
          <w:p w:rsidR="00E06FE0" w:rsidRPr="00CB4EFD" w:rsidRDefault="00E06FE0" w:rsidP="0002399B">
            <w:pPr>
              <w:rPr>
                <w:lang w:val="en-US"/>
              </w:rPr>
            </w:pPr>
            <w:r w:rsidRPr="00CB4EFD">
              <w:rPr>
                <w:lang w:val="en-US"/>
              </w:rPr>
              <w:t>CH</w:t>
            </w:r>
            <w:r w:rsidRPr="00CB4EFD">
              <w:rPr>
                <w:vertAlign w:val="subscript"/>
                <w:lang w:val="en-US"/>
              </w:rPr>
              <w:t>3</w:t>
            </w:r>
            <w:r w:rsidRPr="00CB4EFD">
              <w:rPr>
                <w:lang w:val="en-US"/>
              </w:rPr>
              <w:t>C</w:t>
            </w:r>
            <w:r>
              <w:sym w:font="Symbol" w:char="F0BA"/>
            </w:r>
            <w:r w:rsidRPr="00CB4EFD">
              <w:rPr>
                <w:lang w:val="en-US"/>
              </w:rPr>
              <w:t>CH</w:t>
            </w:r>
          </w:p>
          <w:p w:rsidR="00E06FE0" w:rsidRPr="00CB4EFD" w:rsidRDefault="00E06FE0" w:rsidP="0002399B">
            <w:pPr>
              <w:rPr>
                <w:lang w:val="en-US"/>
              </w:rPr>
            </w:pPr>
            <w:r w:rsidRPr="00CB4EFD">
              <w:rPr>
                <w:lang w:val="en-US"/>
              </w:rPr>
              <w:t>CH</w:t>
            </w:r>
            <w:r w:rsidRPr="00CB4EFD">
              <w:rPr>
                <w:vertAlign w:val="subscript"/>
                <w:lang w:val="en-US"/>
              </w:rPr>
              <w:t>2</w:t>
            </w:r>
            <w:r w:rsidRPr="00CB4EFD">
              <w:rPr>
                <w:lang w:val="en-US"/>
              </w:rPr>
              <w:t>=CH–CO(CH</w:t>
            </w:r>
            <w:r w:rsidRPr="00CB4EFD">
              <w:rPr>
                <w:vertAlign w:val="subscript"/>
                <w:lang w:val="en-US"/>
              </w:rPr>
              <w:t>3</w:t>
            </w:r>
            <w:r w:rsidRPr="00CB4EFD">
              <w:rPr>
                <w:lang w:val="en-US"/>
              </w:rPr>
              <w:t>)</w:t>
            </w:r>
          </w:p>
          <w:p w:rsidR="00E06FE0" w:rsidRPr="00CB4EFD" w:rsidRDefault="00E06FE0" w:rsidP="0002399B">
            <w:pPr>
              <w:rPr>
                <w:lang w:val="en-US"/>
              </w:rPr>
            </w:pPr>
          </w:p>
          <w:p w:rsidR="00E06FE0" w:rsidRPr="00CB4EFD" w:rsidRDefault="00E06FE0" w:rsidP="0002399B">
            <w:pPr>
              <w:rPr>
                <w:lang w:val="en-US"/>
              </w:rPr>
            </w:pPr>
            <w:r w:rsidRPr="00CB4EFD">
              <w:rPr>
                <w:lang w:val="en-US"/>
              </w:rPr>
              <w:t>CH</w:t>
            </w:r>
            <w:r w:rsidRPr="00CB4EFD">
              <w:rPr>
                <w:vertAlign w:val="subscript"/>
                <w:lang w:val="en-US"/>
              </w:rPr>
              <w:t>4</w:t>
            </w:r>
          </w:p>
          <w:p w:rsidR="00E06FE0" w:rsidRPr="00CB4EFD" w:rsidRDefault="00E06FE0" w:rsidP="0002399B">
            <w:pPr>
              <w:rPr>
                <w:lang w:val="en-US"/>
              </w:rPr>
            </w:pPr>
            <w:r w:rsidRPr="00CB4EFD">
              <w:rPr>
                <w:lang w:val="en-US"/>
              </w:rPr>
              <w:t>CH</w:t>
            </w:r>
            <w:r w:rsidRPr="00CB4EFD">
              <w:rPr>
                <w:vertAlign w:val="subscript"/>
                <w:lang w:val="en-US"/>
              </w:rPr>
              <w:t>3</w:t>
            </w:r>
            <w:r w:rsidRPr="00CB4EFD">
              <w:rPr>
                <w:lang w:val="en-US"/>
              </w:rPr>
              <w:t>–CH</w:t>
            </w:r>
            <w:r w:rsidRPr="00CB4EFD">
              <w:rPr>
                <w:vertAlign w:val="subscript"/>
                <w:lang w:val="en-US"/>
              </w:rPr>
              <w:t>3</w:t>
            </w:r>
          </w:p>
          <w:p w:rsidR="00E06FE0" w:rsidRPr="00CB4EFD" w:rsidRDefault="00E06FE0" w:rsidP="0002399B">
            <w:pPr>
              <w:rPr>
                <w:lang w:val="en-US"/>
              </w:rPr>
            </w:pPr>
            <w:r w:rsidRPr="00CB4EFD">
              <w:rPr>
                <w:lang w:val="en-US"/>
              </w:rPr>
              <w:t>CH</w:t>
            </w:r>
            <w:r w:rsidRPr="00CB4EFD">
              <w:rPr>
                <w:vertAlign w:val="subscript"/>
                <w:lang w:val="en-US"/>
              </w:rPr>
              <w:t>3</w:t>
            </w:r>
            <w:r w:rsidRPr="00CB4EFD">
              <w:rPr>
                <w:lang w:val="en-US"/>
              </w:rPr>
              <w:t>–Cl</w:t>
            </w:r>
          </w:p>
          <w:p w:rsidR="00E06FE0" w:rsidRPr="00CB4EFD" w:rsidRDefault="00E06FE0" w:rsidP="0002399B">
            <w:pPr>
              <w:rPr>
                <w:lang w:val="en-US"/>
              </w:rPr>
            </w:pPr>
            <w:r w:rsidRPr="00CB4EFD">
              <w:rPr>
                <w:lang w:val="en-US"/>
              </w:rPr>
              <w:t>CH</w:t>
            </w:r>
            <w:r w:rsidRPr="00CB4EFD">
              <w:rPr>
                <w:vertAlign w:val="subscript"/>
                <w:lang w:val="en-US"/>
              </w:rPr>
              <w:t>3</w:t>
            </w:r>
            <w:r w:rsidRPr="00CB4EFD">
              <w:rPr>
                <w:lang w:val="en-US"/>
              </w:rPr>
              <w:t>–Br</w:t>
            </w:r>
          </w:p>
          <w:p w:rsidR="00E06FE0" w:rsidRPr="00CB4EFD" w:rsidRDefault="00E06FE0" w:rsidP="0002399B">
            <w:pPr>
              <w:rPr>
                <w:lang w:val="en-US"/>
              </w:rPr>
            </w:pPr>
            <w:r w:rsidRPr="00CB4EFD">
              <w:rPr>
                <w:lang w:val="en-US"/>
              </w:rPr>
              <w:t>CH</w:t>
            </w:r>
            <w:r w:rsidRPr="00CB4EFD">
              <w:rPr>
                <w:vertAlign w:val="subscript"/>
                <w:lang w:val="en-US"/>
              </w:rPr>
              <w:t>3</w:t>
            </w:r>
            <w:r w:rsidRPr="00CB4EFD">
              <w:rPr>
                <w:lang w:val="en-US"/>
              </w:rPr>
              <w:t>–I</w:t>
            </w:r>
          </w:p>
          <w:p w:rsidR="00E06FE0" w:rsidRPr="00CB4EFD" w:rsidRDefault="00E06FE0" w:rsidP="0002399B">
            <w:pPr>
              <w:rPr>
                <w:lang w:val="en-US"/>
              </w:rPr>
            </w:pPr>
            <w:r w:rsidRPr="00CB4EFD">
              <w:rPr>
                <w:lang w:val="en-US"/>
              </w:rPr>
              <w:t>CH</w:t>
            </w:r>
            <w:r w:rsidRPr="00CB4EFD">
              <w:rPr>
                <w:vertAlign w:val="subscript"/>
                <w:lang w:val="en-US"/>
              </w:rPr>
              <w:t>3</w:t>
            </w:r>
            <w:r w:rsidRPr="00CB4EFD">
              <w:rPr>
                <w:lang w:val="en-US"/>
              </w:rPr>
              <w:t>–O–H</w:t>
            </w:r>
          </w:p>
          <w:p w:rsidR="00E06FE0" w:rsidRPr="00CB4EFD" w:rsidRDefault="00E06FE0" w:rsidP="0002399B">
            <w:pPr>
              <w:rPr>
                <w:lang w:val="en-US"/>
              </w:rPr>
            </w:pPr>
            <w:r w:rsidRPr="00CB4EFD">
              <w:rPr>
                <w:lang w:val="en-US"/>
              </w:rPr>
              <w:t>CH</w:t>
            </w:r>
            <w:r w:rsidRPr="00CB4EFD">
              <w:rPr>
                <w:vertAlign w:val="subscript"/>
                <w:lang w:val="en-US"/>
              </w:rPr>
              <w:t>3</w:t>
            </w:r>
            <w:r w:rsidRPr="00CB4EFD">
              <w:rPr>
                <w:lang w:val="en-US"/>
              </w:rPr>
              <w:t>–O–CH</w:t>
            </w:r>
            <w:r w:rsidRPr="00CB4EFD">
              <w:rPr>
                <w:vertAlign w:val="subscript"/>
                <w:lang w:val="en-US"/>
              </w:rPr>
              <w:t>3</w:t>
            </w:r>
          </w:p>
          <w:p w:rsidR="00E06FE0" w:rsidRDefault="00E06FE0" w:rsidP="0002399B">
            <w:r>
              <w:t>(CH</w:t>
            </w:r>
            <w:r>
              <w:rPr>
                <w:vertAlign w:val="subscript"/>
              </w:rPr>
              <w:t>3</w:t>
            </w:r>
            <w:r>
              <w:t>)</w:t>
            </w:r>
            <w:r>
              <w:rPr>
                <w:vertAlign w:val="subscript"/>
              </w:rPr>
              <w:t>3</w:t>
            </w:r>
            <w:r>
              <w:t>N</w:t>
            </w:r>
          </w:p>
        </w:tc>
        <w:tc>
          <w:tcPr>
            <w:tcW w:w="856" w:type="dxa"/>
            <w:tcBorders>
              <w:top w:val="single" w:sz="6" w:space="0" w:color="auto"/>
              <w:left w:val="nil"/>
              <w:right w:val="single" w:sz="6" w:space="0" w:color="auto"/>
            </w:tcBorders>
          </w:tcPr>
          <w:p w:rsidR="00E06FE0" w:rsidRDefault="00E06FE0" w:rsidP="0002399B">
            <w:r>
              <w:t>2800</w:t>
            </w:r>
          </w:p>
          <w:p w:rsidR="00E06FE0" w:rsidRDefault="00E06FE0" w:rsidP="0002399B">
            <w:r>
              <w:t>1900</w:t>
            </w:r>
          </w:p>
          <w:p w:rsidR="00E06FE0" w:rsidRDefault="00E06FE0" w:rsidP="0002399B">
            <w:r>
              <w:t>1560</w:t>
            </w:r>
          </w:p>
          <w:p w:rsidR="00E06FE0" w:rsidRDefault="00E06FE0" w:rsidP="0002399B">
            <w:r>
              <w:t>1620</w:t>
            </w:r>
          </w:p>
          <w:p w:rsidR="00E06FE0" w:rsidRDefault="00E06FE0" w:rsidP="0002399B">
            <w:r>
              <w:t>2170</w:t>
            </w:r>
          </w:p>
          <w:p w:rsidR="00E06FE0" w:rsidRDefault="00E06FE0" w:rsidP="0002399B">
            <w:r>
              <w:t>2270</w:t>
            </w:r>
          </w:p>
          <w:p w:rsidR="00E06FE0" w:rsidRDefault="00E06FE0" w:rsidP="0002399B">
            <w:r>
              <w:t>1850</w:t>
            </w:r>
          </w:p>
          <w:p w:rsidR="00E06FE0" w:rsidRDefault="00E06FE0" w:rsidP="0002399B">
            <w:r>
              <w:t>1865</w:t>
            </w:r>
          </w:p>
          <w:p w:rsidR="00E06FE0" w:rsidRDefault="00E06FE0" w:rsidP="0002399B">
            <w:r>
              <w:t>3240</w:t>
            </w:r>
          </w:p>
          <w:p w:rsidR="00E06FE0" w:rsidRDefault="00E06FE0" w:rsidP="0002399B">
            <w:r>
              <w:t>2190</w:t>
            </w:r>
          </w:p>
          <w:p w:rsidR="00E06FE0" w:rsidRDefault="00E06FE0" w:rsidP="0002399B">
            <w:r>
              <w:t>1219</w:t>
            </w:r>
          </w:p>
          <w:p w:rsidR="00E06FE0" w:rsidRDefault="00E06FE0" w:rsidP="0002399B">
            <w:r>
              <w:t>1350</w:t>
            </w:r>
          </w:p>
          <w:p w:rsidR="00E06FE0" w:rsidRDefault="00E06FE0" w:rsidP="0002399B">
            <w:r>
              <w:t>1725</w:t>
            </w:r>
          </w:p>
          <w:p w:rsidR="00E06FE0" w:rsidRDefault="00E06FE0" w:rsidP="0002399B">
            <w:r>
              <w:t>2040</w:t>
            </w:r>
          </w:p>
          <w:p w:rsidR="00E06FE0" w:rsidRDefault="00E06FE0" w:rsidP="0002399B">
            <w:r>
              <w:t>2575</w:t>
            </w:r>
          </w:p>
          <w:p w:rsidR="00E06FE0" w:rsidRDefault="00E06FE0" w:rsidP="0002399B">
            <w:r>
              <w:t>1835</w:t>
            </w:r>
          </w:p>
          <w:p w:rsidR="00E06FE0" w:rsidRDefault="00E06FE0" w:rsidP="0002399B">
            <w:r>
              <w:t>1838</w:t>
            </w:r>
          </w:p>
          <w:p w:rsidR="00E06FE0" w:rsidRDefault="00E06FE0" w:rsidP="0002399B">
            <w:r>
              <w:t>2273</w:t>
            </w:r>
          </w:p>
        </w:tc>
        <w:tc>
          <w:tcPr>
            <w:tcW w:w="788" w:type="dxa"/>
            <w:tcBorders>
              <w:top w:val="single" w:sz="6" w:space="0" w:color="auto"/>
              <w:left w:val="nil"/>
              <w:right w:val="single" w:sz="6" w:space="0" w:color="auto"/>
            </w:tcBorders>
          </w:tcPr>
          <w:p w:rsidR="00E06FE0" w:rsidRDefault="00E06FE0" w:rsidP="0002399B">
            <w:r>
              <w:t>15</w:t>
            </w:r>
          </w:p>
          <w:p w:rsidR="00E06FE0" w:rsidRDefault="00E06FE0" w:rsidP="0002399B">
            <w:r>
              <w:t>1100</w:t>
            </w:r>
          </w:p>
          <w:p w:rsidR="00E06FE0" w:rsidRDefault="00E06FE0" w:rsidP="0002399B">
            <w:r>
              <w:t>sterk</w:t>
            </w:r>
          </w:p>
          <w:p w:rsidR="00E06FE0" w:rsidRDefault="00E06FE0" w:rsidP="0002399B">
            <w:r>
              <w:t>10000</w:t>
            </w:r>
          </w:p>
          <w:p w:rsidR="00E06FE0" w:rsidRDefault="00E06FE0" w:rsidP="0002399B">
            <w:r>
              <w:t>20900</w:t>
            </w:r>
          </w:p>
          <w:p w:rsidR="00E06FE0" w:rsidRDefault="00E06FE0" w:rsidP="0002399B">
            <w:r>
              <w:t>22500</w:t>
            </w:r>
          </w:p>
          <w:p w:rsidR="00E06FE0" w:rsidRDefault="00E06FE0" w:rsidP="0002399B">
            <w:r>
              <w:t>20000</w:t>
            </w:r>
          </w:p>
          <w:p w:rsidR="00E06FE0" w:rsidRDefault="00E06FE0" w:rsidP="0002399B">
            <w:r>
              <w:t>450</w:t>
            </w:r>
          </w:p>
          <w:p w:rsidR="00E06FE0" w:rsidRDefault="00E06FE0" w:rsidP="0002399B">
            <w:r>
              <w:t>24</w:t>
            </w:r>
          </w:p>
          <w:p w:rsidR="00E06FE0" w:rsidRDefault="00E06FE0" w:rsidP="0002399B">
            <w:r>
              <w:t>3600</w:t>
            </w:r>
          </w:p>
          <w:p w:rsidR="00E06FE0" w:rsidRDefault="00E06FE0" w:rsidP="0002399B">
            <w:r>
              <w:t>sterk</w:t>
            </w:r>
          </w:p>
          <w:p w:rsidR="00E06FE0" w:rsidRDefault="00E06FE0" w:rsidP="0002399B">
            <w:r>
              <w:t>sterk</w:t>
            </w:r>
          </w:p>
          <w:p w:rsidR="00E06FE0" w:rsidRDefault="00E06FE0" w:rsidP="0002399B">
            <w:r>
              <w:t>zwak</w:t>
            </w:r>
          </w:p>
          <w:p w:rsidR="00E06FE0" w:rsidRDefault="00E06FE0" w:rsidP="0002399B">
            <w:r>
              <w:t>200</w:t>
            </w:r>
          </w:p>
          <w:p w:rsidR="00E06FE0" w:rsidRDefault="00E06FE0" w:rsidP="0002399B">
            <w:r>
              <w:t>365</w:t>
            </w:r>
          </w:p>
          <w:p w:rsidR="00E06FE0" w:rsidRDefault="00E06FE0" w:rsidP="0002399B">
            <w:r>
              <w:t>150</w:t>
            </w:r>
          </w:p>
          <w:p w:rsidR="00E06FE0" w:rsidRDefault="00E06FE0" w:rsidP="0002399B">
            <w:r>
              <w:t>2520</w:t>
            </w:r>
          </w:p>
          <w:p w:rsidR="00E06FE0" w:rsidRDefault="00E06FE0" w:rsidP="0002399B">
            <w:r>
              <w:t>900</w:t>
            </w:r>
          </w:p>
        </w:tc>
        <w:tc>
          <w:tcPr>
            <w:tcW w:w="1312" w:type="dxa"/>
            <w:tcBorders>
              <w:left w:val="nil"/>
            </w:tcBorders>
          </w:tcPr>
          <w:p w:rsidR="00E06FE0" w:rsidRDefault="00E06FE0" w:rsidP="0002399B">
            <w:r>
              <w:t>cyclohexaan</w:t>
            </w:r>
          </w:p>
          <w:p w:rsidR="00E06FE0" w:rsidRDefault="00E06FE0" w:rsidP="0002399B"/>
          <w:p w:rsidR="00E06FE0" w:rsidRDefault="00E06FE0" w:rsidP="0002399B"/>
          <w:p w:rsidR="00E06FE0" w:rsidRDefault="00E06FE0" w:rsidP="0002399B">
            <w:r>
              <w:t>damp</w:t>
            </w:r>
          </w:p>
          <w:p w:rsidR="00E06FE0" w:rsidRDefault="00E06FE0" w:rsidP="0002399B">
            <w:r>
              <w:t>hexaan</w:t>
            </w:r>
          </w:p>
          <w:p w:rsidR="00E06FE0" w:rsidRDefault="00E06FE0" w:rsidP="0002399B">
            <w:r>
              <w:t>hexaan</w:t>
            </w:r>
          </w:p>
          <w:p w:rsidR="00E06FE0" w:rsidRDefault="00E06FE0" w:rsidP="0002399B">
            <w:r>
              <w:t>alcohol</w:t>
            </w:r>
          </w:p>
          <w:p w:rsidR="00E06FE0" w:rsidRDefault="00E06FE0" w:rsidP="0002399B">
            <w:r>
              <w:t>cyclohexaan</w:t>
            </w:r>
          </w:p>
          <w:p w:rsidR="00E06FE0" w:rsidRDefault="00E06FE0" w:rsidP="0002399B">
            <w:r>
              <w:t>alcohol</w:t>
            </w:r>
          </w:p>
          <w:p w:rsidR="00E06FE0" w:rsidRDefault="00E06FE0" w:rsidP="0002399B"/>
          <w:p w:rsidR="00E06FE0" w:rsidRDefault="00E06FE0" w:rsidP="0002399B">
            <w:r>
              <w:t>damp</w:t>
            </w:r>
          </w:p>
          <w:p w:rsidR="00E06FE0" w:rsidRDefault="00E06FE0" w:rsidP="0002399B">
            <w:r>
              <w:t>damp</w:t>
            </w:r>
          </w:p>
          <w:p w:rsidR="00E06FE0" w:rsidRDefault="00E06FE0" w:rsidP="0002399B">
            <w:r>
              <w:t>damp</w:t>
            </w:r>
          </w:p>
          <w:p w:rsidR="00E06FE0" w:rsidRDefault="00E06FE0" w:rsidP="0002399B">
            <w:r>
              <w:t>damp</w:t>
            </w:r>
          </w:p>
          <w:p w:rsidR="00E06FE0" w:rsidRDefault="00E06FE0" w:rsidP="0002399B">
            <w:r>
              <w:t>pentaan</w:t>
            </w:r>
          </w:p>
          <w:p w:rsidR="00E06FE0" w:rsidRDefault="00E06FE0" w:rsidP="0002399B">
            <w:r>
              <w:t>damp</w:t>
            </w:r>
          </w:p>
          <w:p w:rsidR="00E06FE0" w:rsidRDefault="00E06FE0" w:rsidP="0002399B">
            <w:r>
              <w:t>damp</w:t>
            </w:r>
          </w:p>
          <w:p w:rsidR="00E06FE0" w:rsidRDefault="00E06FE0" w:rsidP="0002399B">
            <w:r>
              <w:t>damp</w:t>
            </w:r>
          </w:p>
        </w:tc>
      </w:tr>
    </w:tbl>
    <w:p w:rsidR="00E06FE0" w:rsidRPr="002C6F01" w:rsidRDefault="002C6F01" w:rsidP="002C6F01">
      <w:pPr>
        <w:pStyle w:val="Bijschrift"/>
        <w:jc w:val="right"/>
        <w:rPr>
          <w:bCs/>
        </w:rPr>
      </w:pPr>
      <w:bookmarkStart w:id="812" w:name="_Ref435530932"/>
      <w:r w:rsidRPr="002C6F01">
        <w:rPr>
          <w:bCs/>
          <w:noProof/>
        </w:rPr>
        <w:pict>
          <v:shape id="_x0000_s1212" type="#_x0000_t75" style="position:absolute;left:0;text-align:left;margin-left:413.5pt;margin-top:21.85pt;width:136.8pt;height:119.85pt;z-index:-251650560;mso-wrap-edited:f;mso-position-horizontal:right;mso-position-horizontal-relative:text;mso-position-vertical-relative:text" fillcolor="window">
            <v:imagedata r:id="rId682" o:title="" croptop="1328f"/>
            <w10:wrap type="square"/>
          </v:shape>
          <o:OLEObject Type="Embed" ProgID="WPGraphic21" ShapeID="_x0000_s1212" DrawAspect="Content" ObjectID="_1319627784" r:id="rId683"/>
        </w:pict>
      </w:r>
      <w:r w:rsidR="00E06FE0" w:rsidRPr="002C6F01">
        <w:rPr>
          <w:bCs/>
        </w:rPr>
        <w:t xml:space="preserve">figuur </w:t>
      </w:r>
      <w:r w:rsidR="00E06FE0" w:rsidRPr="002C6F01">
        <w:rPr>
          <w:bCs/>
        </w:rPr>
        <w:fldChar w:fldCharType="begin"/>
      </w:r>
      <w:r w:rsidR="00E06FE0" w:rsidRPr="002C6F01">
        <w:rPr>
          <w:bCs/>
        </w:rPr>
        <w:instrText xml:space="preserve"> SEQ figuur \* ARABIC </w:instrText>
      </w:r>
      <w:r w:rsidR="00E06FE0" w:rsidRPr="002C6F01">
        <w:rPr>
          <w:bCs/>
        </w:rPr>
        <w:fldChar w:fldCharType="separate"/>
      </w:r>
      <w:r w:rsidR="00B27FE9">
        <w:rPr>
          <w:bCs/>
          <w:noProof/>
        </w:rPr>
        <w:t>69</w:t>
      </w:r>
      <w:r w:rsidR="00E06FE0" w:rsidRPr="002C6F01">
        <w:rPr>
          <w:bCs/>
        </w:rPr>
        <w:fldChar w:fldCharType="end"/>
      </w:r>
      <w:bookmarkEnd w:id="812"/>
      <w:r w:rsidR="00E06FE0" w:rsidRPr="002C6F01">
        <w:rPr>
          <w:bCs/>
        </w:rPr>
        <w:tab/>
        <w:t>Lambert-Beer</w:t>
      </w:r>
    </w:p>
    <w:p w:rsidR="00E06FE0" w:rsidRDefault="00E06FE0" w:rsidP="00917D44">
      <w:pPr>
        <w:pStyle w:val="Kop3"/>
      </w:pPr>
      <w:bookmarkStart w:id="813" w:name="_Toc384880792"/>
      <w:bookmarkStart w:id="814" w:name="_Toc435887980"/>
      <w:bookmarkStart w:id="815" w:name="_Toc435888460"/>
      <w:bookmarkStart w:id="816" w:name="_Toc509390651"/>
      <w:bookmarkStart w:id="817" w:name="_Toc4590013"/>
      <w:bookmarkStart w:id="818" w:name="_Toc4679257"/>
      <w:bookmarkStart w:id="819" w:name="_Toc4918043"/>
      <w:bookmarkStart w:id="820" w:name="_Toc98689086"/>
      <w:r>
        <w:t>Wet van Lambert-Beer</w:t>
      </w:r>
      <w:bookmarkEnd w:id="813"/>
      <w:bookmarkEnd w:id="814"/>
      <w:bookmarkEnd w:id="815"/>
      <w:bookmarkEnd w:id="816"/>
      <w:bookmarkEnd w:id="817"/>
      <w:bookmarkEnd w:id="818"/>
      <w:bookmarkEnd w:id="819"/>
      <w:bookmarkEnd w:id="820"/>
    </w:p>
    <w:p w:rsidR="00E06FE0" w:rsidRDefault="00E06FE0" w:rsidP="0002399B">
      <w: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rsidR="00E07FA9">
        <w:fldChar w:fldCharType="begin"/>
      </w:r>
      <w:r w:rsidR="00E07FA9">
        <w:instrText xml:space="preserve"> XE "</w:instrText>
      </w:r>
      <w:r w:rsidR="00E07FA9" w:rsidRPr="00E940EE">
        <w:instrText>wet</w:instrText>
      </w:r>
      <w:r w:rsidR="00880D39">
        <w:instrText>:</w:instrText>
      </w:r>
      <w:r w:rsidR="00E07FA9" w:rsidRPr="00E940EE">
        <w:instrText>van Lambert-Beer</w:instrText>
      </w:r>
      <w:r w:rsidR="00E07FA9">
        <w:instrText xml:space="preserve">" </w:instrText>
      </w:r>
      <w:r w:rsidR="00E07FA9">
        <w:fldChar w:fldCharType="end"/>
      </w:r>
      <w:r>
        <w:t xml:space="preserve"> kan eenvoudig worden afgeleid uit de empirische wetten geformuleerd door resp. Lambert en Beer.</w:t>
      </w:r>
    </w:p>
    <w:p w:rsidR="00E06FE0" w:rsidRDefault="00E06FE0" w:rsidP="0002399B">
      <w:r>
        <w:t>Wet van Lambert: de fractie van het opvallende licht dat geabsorbeerd wordt, is onafhankelijk van de intensiteit van het opvallende licht.</w:t>
      </w:r>
    </w:p>
    <w:p w:rsidR="00E06FE0" w:rsidRDefault="00E06FE0" w:rsidP="0002399B">
      <w:r>
        <w:t>Wet van Beer: de absorptie is recht evenredig met het aantal absorberende moleculen.</w:t>
      </w:r>
    </w:p>
    <w:p w:rsidR="00E06FE0" w:rsidRDefault="00E06FE0" w:rsidP="0002399B">
      <w:r>
        <w:t>We beschouwen nu een cuvet</w:t>
      </w:r>
      <w:r w:rsidR="00E07FA9">
        <w:fldChar w:fldCharType="begin"/>
      </w:r>
      <w:r w:rsidR="00E07FA9">
        <w:instrText xml:space="preserve"> XE "</w:instrText>
      </w:r>
      <w:r w:rsidR="00E07FA9" w:rsidRPr="00E940EE">
        <w:instrText>cuvet</w:instrText>
      </w:r>
      <w:r w:rsidR="00E07FA9">
        <w:instrText xml:space="preserve">" </w:instrText>
      </w:r>
      <w:r w:rsidR="00E07FA9">
        <w:fldChar w:fldCharType="end"/>
      </w:r>
      <w:r>
        <w:t xml:space="preserve"> met optische weglengte </w:t>
      </w:r>
      <w:r>
        <w:rPr>
          <w:i/>
        </w:rPr>
        <w:t>l</w:t>
      </w:r>
      <w:r>
        <w:t xml:space="preserve"> (cm) gevuld met de monsteroplossing, waarop loodrecht een lichtbundel valt met intensiteit </w:t>
      </w:r>
      <w:r>
        <w:rPr>
          <w:i/>
        </w:rPr>
        <w:t>I</w:t>
      </w:r>
      <w:r>
        <w:rPr>
          <w:vertAlign w:val="subscript"/>
        </w:rPr>
        <w:t>o</w:t>
      </w:r>
      <w:r>
        <w:t xml:space="preserve"> (</w:t>
      </w:r>
      <w:fldSimple w:instr=" REF _Ref435530932  \* MERGEFORMAT ">
        <w:r w:rsidR="00B27FE9" w:rsidRPr="00B27FE9">
          <w:t xml:space="preserve">figuur </w:t>
        </w:r>
        <w:r w:rsidR="00B27FE9" w:rsidRPr="00B27FE9">
          <w:rPr>
            <w:noProof/>
          </w:rPr>
          <w:t>69</w:t>
        </w:r>
      </w:fldSimple>
      <w:r>
        <w:t>)</w:t>
      </w:r>
    </w:p>
    <w:p w:rsidR="00E06FE0" w:rsidRDefault="00E06FE0" w:rsidP="0002399B">
      <w:r>
        <w:t xml:space="preserve">De afname van de lichtintensiteit </w:t>
      </w:r>
      <w:r>
        <w:sym w:font="Symbol" w:char="F02D"/>
      </w:r>
      <w:r>
        <w:t>d</w:t>
      </w:r>
      <w:r>
        <w:rPr>
          <w:i/>
        </w:rPr>
        <w:t>I</w:t>
      </w:r>
      <w:r>
        <w:rPr>
          <w:vertAlign w:val="subscript"/>
        </w:rPr>
        <w:t>x</w:t>
      </w:r>
      <w:r>
        <w:t xml:space="preserve"> ter plaatse van een dun laagje d</w:t>
      </w:r>
      <w:r>
        <w:rPr>
          <w:i/>
        </w:rPr>
        <w:t>x</w:t>
      </w:r>
      <w:r>
        <w:t xml:space="preserve"> in de cuvet op een afstand </w:t>
      </w:r>
      <w:r>
        <w:rPr>
          <w:i/>
        </w:rPr>
        <w:t>x</w:t>
      </w:r>
      <w:r>
        <w:t xml:space="preserve"> van de voorzijde zal evenredig zijn met de lichtintensiteit</w:t>
      </w:r>
      <w:r w:rsidR="00E07FA9">
        <w:fldChar w:fldCharType="begin"/>
      </w:r>
      <w:r w:rsidR="00E07FA9">
        <w:instrText xml:space="preserve"> XE "</w:instrText>
      </w:r>
      <w:r w:rsidR="00E07FA9" w:rsidRPr="00E940EE">
        <w:instrText>lichtintensiteit</w:instrText>
      </w:r>
      <w:r w:rsidR="00E07FA9">
        <w:instrText xml:space="preserve">" </w:instrText>
      </w:r>
      <w:r w:rsidR="00E07FA9">
        <w:fldChar w:fldCharType="end"/>
      </w:r>
      <w:r>
        <w:t xml:space="preserve"> van de opvallende straling</w:t>
      </w:r>
      <w:r>
        <w:rPr>
          <w:i/>
        </w:rPr>
        <w:t xml:space="preserve"> I</w:t>
      </w:r>
      <w:r>
        <w:rPr>
          <w:vertAlign w:val="subscript"/>
        </w:rPr>
        <w:t>x</w:t>
      </w:r>
      <w:r>
        <w:t>, met d</w:t>
      </w:r>
      <w:r>
        <w:rPr>
          <w:i/>
        </w:rPr>
        <w:t>x</w:t>
      </w:r>
      <w:r>
        <w:t xml:space="preserve"> en met de concentratie </w:t>
      </w:r>
      <w:r>
        <w:rPr>
          <w:i/>
        </w:rPr>
        <w:t>c</w:t>
      </w:r>
      <w:r>
        <w:t xml:space="preserve"> van de absorberende stof zodat</w:t>
      </w:r>
    </w:p>
    <w:p w:rsidR="00E06FE0" w:rsidRDefault="00E06FE0" w:rsidP="0002399B">
      <w:r>
        <w:sym w:font="Symbol" w:char="F02D"/>
      </w:r>
      <w:r>
        <w:t>d</w:t>
      </w:r>
      <w:r>
        <w:rPr>
          <w:i/>
        </w:rPr>
        <w:t>I</w:t>
      </w:r>
      <w:r>
        <w:rPr>
          <w:vertAlign w:val="subscript"/>
        </w:rPr>
        <w:t>x</w:t>
      </w:r>
      <w:r>
        <w:t xml:space="preserve"> = </w:t>
      </w:r>
      <w:r>
        <w:rPr>
          <w:i/>
        </w:rPr>
        <w:t>kI</w:t>
      </w:r>
      <w:r>
        <w:rPr>
          <w:vertAlign w:val="subscript"/>
        </w:rPr>
        <w:t>x</w:t>
      </w:r>
      <w:r>
        <w:rPr>
          <w:i/>
        </w:rPr>
        <w:t>c</w:t>
      </w:r>
      <w:r>
        <w:t>d</w:t>
      </w:r>
      <w:r>
        <w:rPr>
          <w:i/>
        </w:rPr>
        <w:t>x</w:t>
      </w:r>
      <w:r>
        <w:t xml:space="preserve"> of </w:t>
      </w:r>
      <w:r w:rsidR="003A60B3" w:rsidRPr="003A60B3">
        <w:rPr>
          <w:position w:val="-26"/>
        </w:rPr>
        <w:object w:dxaOrig="1140" w:dyaOrig="600">
          <v:shape id="_x0000_i1248" type="#_x0000_t75" style="width:57pt;height:30pt" o:ole="">
            <v:imagedata r:id="rId684" o:title=""/>
          </v:shape>
          <o:OLEObject Type="Embed" ProgID="Equation.3" ShapeID="_x0000_i1248" DrawAspect="Content" ObjectID="_1319627752" r:id="rId685"/>
        </w:object>
      </w:r>
      <w:r>
        <w:t xml:space="preserve"> </w:t>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B27FE9">
        <w:rPr>
          <w:noProof/>
          <w:sz w:val="16"/>
        </w:rPr>
        <w:t>7</w:t>
      </w:r>
      <w:r>
        <w:rPr>
          <w:sz w:val="16"/>
        </w:rPr>
        <w:fldChar w:fldCharType="end"/>
      </w:r>
    </w:p>
    <w:p w:rsidR="00E06FE0" w:rsidRDefault="00E06FE0" w:rsidP="0002399B">
      <w:r>
        <w:rPr>
          <w:i/>
        </w:rPr>
        <w:t>k</w:t>
      </w:r>
      <w:r>
        <w:t xml:space="preserve"> is een constante, die afhangt van de absorberende stof en de golflengte van de straling.</w:t>
      </w:r>
    </w:p>
    <w:p w:rsidR="00E06FE0" w:rsidRDefault="00E06FE0" w:rsidP="0002399B">
      <w:r>
        <w:t xml:space="preserve">Integratie over de totale weglengte </w:t>
      </w:r>
      <w:r>
        <w:rPr>
          <w:i/>
        </w:rPr>
        <w:t>l</w:t>
      </w:r>
      <w:r>
        <w:t xml:space="preserve"> en tussen de grenswaarden </w:t>
      </w:r>
      <w:r>
        <w:rPr>
          <w:i/>
        </w:rPr>
        <w:t>I</w:t>
      </w:r>
      <w:r>
        <w:rPr>
          <w:vertAlign w:val="subscript"/>
        </w:rPr>
        <w:t>o</w:t>
      </w:r>
      <w:r>
        <w:t xml:space="preserve"> (x = 0) en </w:t>
      </w:r>
      <w:r>
        <w:rPr>
          <w:i/>
        </w:rPr>
        <w:t>I</w:t>
      </w:r>
      <w:r>
        <w:t xml:space="preserve"> (x = 1), de intensiteit van resp. de in- en uittredende bundel, geeft</w:t>
      </w:r>
    </w:p>
    <w:p w:rsidR="00E06FE0" w:rsidRDefault="003A60B3" w:rsidP="0002399B">
      <w:r w:rsidRPr="003A60B3">
        <w:rPr>
          <w:position w:val="-10"/>
        </w:rPr>
        <w:object w:dxaOrig="3240" w:dyaOrig="360">
          <v:shape id="_x0000_i1249" type="#_x0000_t75" style="width:162pt;height:18pt" o:ole="">
            <v:imagedata r:id="rId686" o:title=""/>
          </v:shape>
          <o:OLEObject Type="Embed" ProgID="Equation.3" ShapeID="_x0000_i1249" DrawAspect="Content" ObjectID="_1319627753" r:id="rId687"/>
        </w:object>
      </w:r>
      <w:r w:rsidR="00E06FE0">
        <w:tab/>
      </w:r>
      <w:r w:rsidR="00E06FE0">
        <w:rPr>
          <w:sz w:val="16"/>
        </w:rPr>
        <w:t xml:space="preserve">Formule </w:t>
      </w:r>
      <w:r w:rsidR="00E06FE0">
        <w:rPr>
          <w:sz w:val="16"/>
        </w:rPr>
        <w:fldChar w:fldCharType="begin"/>
      </w:r>
      <w:r w:rsidR="00E06FE0">
        <w:rPr>
          <w:sz w:val="16"/>
        </w:rPr>
        <w:instrText xml:space="preserve"> SEQ Vergelijking \* ARABIC </w:instrText>
      </w:r>
      <w:r w:rsidR="00E06FE0">
        <w:rPr>
          <w:sz w:val="16"/>
        </w:rPr>
        <w:fldChar w:fldCharType="separate"/>
      </w:r>
      <w:r w:rsidR="00B27FE9">
        <w:rPr>
          <w:noProof/>
          <w:sz w:val="16"/>
        </w:rPr>
        <w:t>8</w:t>
      </w:r>
      <w:r w:rsidR="00E06FE0">
        <w:rPr>
          <w:sz w:val="16"/>
        </w:rPr>
        <w:fldChar w:fldCharType="end"/>
      </w:r>
    </w:p>
    <w:p w:rsidR="00E06FE0" w:rsidRDefault="00E06FE0" w:rsidP="0002399B">
      <w:r>
        <w:t xml:space="preserve">Hierin is </w:t>
      </w:r>
      <w:r>
        <w:rPr>
          <w:rFonts w:ascii="Symbol" w:hAnsi="Symbol"/>
        </w:rPr>
        <w:t></w:t>
      </w:r>
      <w:r>
        <w:t xml:space="preserve"> </w:t>
      </w:r>
      <w:r>
        <w:rPr>
          <w:i/>
        </w:rPr>
        <w:t>de molaire extinctiecoëfficiënt</w:t>
      </w:r>
      <w:r w:rsidR="00E07FA9">
        <w:rPr>
          <w:i/>
        </w:rPr>
        <w:fldChar w:fldCharType="begin"/>
      </w:r>
      <w:r w:rsidR="00E07FA9">
        <w:instrText xml:space="preserve"> XE "</w:instrText>
      </w:r>
      <w:r w:rsidR="00E07FA9" w:rsidRPr="00E940EE">
        <w:rPr>
          <w:i/>
        </w:rPr>
        <w:instrText>molaire extinctiecoëfficiënt</w:instrText>
      </w:r>
      <w:r w:rsidR="00E07FA9">
        <w:instrText xml:space="preserve">" </w:instrText>
      </w:r>
      <w:r w:rsidR="00E07FA9">
        <w:rPr>
          <w:i/>
        </w:rPr>
        <w:fldChar w:fldCharType="end"/>
      </w:r>
      <w:r>
        <w:rPr>
          <w:i/>
        </w:rPr>
        <w:t xml:space="preserve">, </w:t>
      </w:r>
      <w:r>
        <w:t>die de dimensie van L mol</w:t>
      </w:r>
      <w:r>
        <w:rPr>
          <w:vertAlign w:val="superscript"/>
        </w:rPr>
        <w:sym w:font="Symbol" w:char="F02D"/>
      </w:r>
      <w:r>
        <w:rPr>
          <w:vertAlign w:val="superscript"/>
        </w:rPr>
        <w:t>l</w:t>
      </w:r>
      <w:r>
        <w:t>cm</w:t>
      </w:r>
      <w:r>
        <w:rPr>
          <w:vertAlign w:val="superscript"/>
        </w:rPr>
        <w:sym w:font="Symbol" w:char="F02D"/>
      </w:r>
      <w:r>
        <w:rPr>
          <w:vertAlign w:val="superscript"/>
        </w:rPr>
        <w:t>1</w:t>
      </w:r>
      <w:r>
        <w:t xml:space="preserve"> heeft als </w:t>
      </w:r>
      <w:r>
        <w:rPr>
          <w:i/>
        </w:rPr>
        <w:t>c</w:t>
      </w:r>
      <w:r>
        <w:t xml:space="preserve"> wordt uitgedrukt in mol L</w:t>
      </w:r>
      <w:r>
        <w:rPr>
          <w:vertAlign w:val="superscript"/>
        </w:rPr>
        <w:sym w:font="Symbol" w:char="F02D"/>
      </w:r>
      <w:r>
        <w:rPr>
          <w:vertAlign w:val="superscript"/>
        </w:rPr>
        <w:t>1</w:t>
      </w:r>
      <w:r>
        <w:t xml:space="preserve"> en </w:t>
      </w:r>
      <w:r>
        <w:rPr>
          <w:i/>
        </w:rPr>
        <w:t>l</w:t>
      </w:r>
      <w:r>
        <w:t xml:space="preserve"> in cm.</w:t>
      </w:r>
    </w:p>
    <w:p w:rsidR="00E06FE0" w:rsidRDefault="00E06FE0" w:rsidP="0002399B">
      <w:r>
        <w:t>Per definitie geldt:</w:t>
      </w:r>
    </w:p>
    <w:p w:rsidR="00E06FE0" w:rsidRDefault="003A60B3" w:rsidP="0002399B">
      <w:r w:rsidRPr="003A60B3">
        <w:rPr>
          <w:position w:val="-26"/>
        </w:rPr>
        <w:object w:dxaOrig="2160" w:dyaOrig="580">
          <v:shape id="_x0000_i1250" type="#_x0000_t75" style="width:108pt;height:29.25pt" o:ole="" fillcolor="window">
            <v:imagedata r:id="rId688" o:title=""/>
          </v:shape>
          <o:OLEObject Type="Embed" ProgID="Equation.3" ShapeID="_x0000_i1250" DrawAspect="Content" ObjectID="_1319627754" r:id="rId689"/>
        </w:object>
      </w:r>
      <w:r w:rsidR="00E06FE0">
        <w:tab/>
      </w:r>
      <w:r w:rsidR="00E06FE0" w:rsidRPr="003A60B3">
        <w:rPr>
          <w:sz w:val="16"/>
          <w:szCs w:val="16"/>
        </w:rPr>
        <w:t xml:space="preserve">Formule </w:t>
      </w:r>
      <w:r w:rsidR="00E06FE0" w:rsidRPr="003A60B3">
        <w:rPr>
          <w:sz w:val="16"/>
          <w:szCs w:val="16"/>
        </w:rPr>
        <w:fldChar w:fldCharType="begin"/>
      </w:r>
      <w:r w:rsidR="00E06FE0" w:rsidRPr="003A60B3">
        <w:rPr>
          <w:sz w:val="16"/>
          <w:szCs w:val="16"/>
        </w:rPr>
        <w:instrText xml:space="preserve"> SEQ Vergelijking \* ARABIC </w:instrText>
      </w:r>
      <w:r w:rsidR="00E06FE0" w:rsidRPr="003A60B3">
        <w:rPr>
          <w:sz w:val="16"/>
          <w:szCs w:val="16"/>
        </w:rPr>
        <w:fldChar w:fldCharType="separate"/>
      </w:r>
      <w:r w:rsidR="00B27FE9">
        <w:rPr>
          <w:noProof/>
          <w:sz w:val="16"/>
          <w:szCs w:val="16"/>
        </w:rPr>
        <w:t>9</w:t>
      </w:r>
      <w:r w:rsidR="00E06FE0" w:rsidRPr="003A60B3">
        <w:rPr>
          <w:sz w:val="16"/>
          <w:szCs w:val="16"/>
        </w:rPr>
        <w:fldChar w:fldCharType="end"/>
      </w:r>
    </w:p>
    <w:p w:rsidR="00E06FE0" w:rsidRDefault="00E06FE0" w:rsidP="0002399B">
      <w:r>
        <w:lastRenderedPageBreak/>
        <w:t xml:space="preserve">Hierin is </w:t>
      </w:r>
      <w:r>
        <w:rPr>
          <w:i/>
        </w:rPr>
        <w:t>T</w:t>
      </w:r>
      <w:r>
        <w:t xml:space="preserve"> = </w:t>
      </w:r>
      <w:r>
        <w:rPr>
          <w:position w:val="-28"/>
        </w:rPr>
        <w:object w:dxaOrig="340" w:dyaOrig="639">
          <v:shape id="_x0000_i1251" type="#_x0000_t75" style="width:17.25pt;height:32.25pt" o:ole="" fillcolor="window">
            <v:imagedata r:id="rId690" o:title=""/>
          </v:shape>
          <o:OLEObject Type="Embed" ProgID="Equation.3" ShapeID="_x0000_i1251" DrawAspect="Content" ObjectID="_1319627755" r:id="rId691"/>
        </w:object>
      </w:r>
      <w:r>
        <w:t>de transmissie</w:t>
      </w:r>
      <w:r w:rsidR="00E07FA9">
        <w:fldChar w:fldCharType="begin"/>
      </w:r>
      <w:r w:rsidR="00E07FA9">
        <w:instrText xml:space="preserve"> XE "</w:instrText>
      </w:r>
      <w:r w:rsidR="00E07FA9" w:rsidRPr="00E940EE">
        <w:instrText>transmissie</w:instrText>
      </w:r>
      <w:r w:rsidR="00E07FA9">
        <w:instrText xml:space="preserve">" </w:instrText>
      </w:r>
      <w:r w:rsidR="00E07FA9">
        <w:fldChar w:fldCharType="end"/>
      </w:r>
      <w:r>
        <w:t xml:space="preserve"> met waarden van 0</w:t>
      </w:r>
      <w:r>
        <w:sym w:font="Symbol" w:char="F02D"/>
      </w:r>
      <w:r>
        <w:t>1 of van 0</w:t>
      </w:r>
      <w:r>
        <w:sym w:font="Symbol" w:char="F02D"/>
      </w:r>
      <w:r>
        <w:t xml:space="preserve">100 (in procenten); </w:t>
      </w:r>
      <w:r>
        <w:rPr>
          <w:i/>
        </w:rPr>
        <w:t>E</w:t>
      </w:r>
      <w:r>
        <w:t xml:space="preserve"> is de extinctie.</w:t>
      </w:r>
    </w:p>
    <w:p w:rsidR="00E06FE0" w:rsidRDefault="00E06FE0" w:rsidP="0002399B">
      <w:r>
        <w:t>De meest gebruikelijke vorm van de wet van Lambert-Beer wordt dan:</w:t>
      </w:r>
      <w:r w:rsidR="003A60B3" w:rsidRPr="003A60B3">
        <w:rPr>
          <w:position w:val="-6"/>
        </w:rPr>
        <w:object w:dxaOrig="660" w:dyaOrig="240">
          <v:shape id="_x0000_i1252" type="#_x0000_t75" style="width:33pt;height:12pt" o:ole="">
            <v:imagedata r:id="rId692" o:title=""/>
          </v:shape>
          <o:OLEObject Type="Embed" ProgID="Equation.3" ShapeID="_x0000_i1252" DrawAspect="Content" ObjectID="_1319627756" r:id="rId693"/>
        </w:object>
      </w:r>
    </w:p>
    <w:p w:rsidR="00E06FE0" w:rsidRDefault="00E06FE0" w:rsidP="0002399B">
      <w:r>
        <w:t>De extinctie</w:t>
      </w:r>
      <w:r w:rsidR="00E07FA9">
        <w:fldChar w:fldCharType="begin"/>
      </w:r>
      <w:r w:rsidR="00E07FA9">
        <w:instrText xml:space="preserve"> XE "</w:instrText>
      </w:r>
      <w:r w:rsidR="00E07FA9" w:rsidRPr="00E940EE">
        <w:instrText>extinctie</w:instrText>
      </w:r>
      <w:r w:rsidR="00E07FA9">
        <w:instrText xml:space="preserve">" </w:instrText>
      </w:r>
      <w:r w:rsidR="00E07FA9">
        <w:fldChar w:fldCharType="end"/>
      </w:r>
      <w:r>
        <w:t xml:space="preserve"> </w:t>
      </w:r>
      <w:r>
        <w:rPr>
          <w:i/>
        </w:rPr>
        <w:t>E</w:t>
      </w:r>
      <w:r>
        <w:t xml:space="preserve"> (in de Engelse literatuur aangeduid met </w:t>
      </w:r>
      <w:r>
        <w:rPr>
          <w:i/>
        </w:rPr>
        <w:t>A</w:t>
      </w:r>
      <w:r>
        <w:t xml:space="preserve"> van absorbance</w:t>
      </w:r>
      <w:r w:rsidR="00E07FA9">
        <w:fldChar w:fldCharType="begin"/>
      </w:r>
      <w:r w:rsidR="00E07FA9">
        <w:instrText xml:space="preserve"> XE "</w:instrText>
      </w:r>
      <w:r w:rsidR="00E07FA9" w:rsidRPr="00E940EE">
        <w:instrText>absorbance</w:instrText>
      </w:r>
      <w:r w:rsidR="00E07FA9">
        <w:instrText xml:space="preserve">" </w:instrText>
      </w:r>
      <w:r w:rsidR="00E07FA9">
        <w:fldChar w:fldCharType="end"/>
      </w:r>
      <w:r>
        <w:t>) is dus recht evenredig met de concentratie. Voor de kwantitatieve analyse is dit een voordeel, omdat ijklijnen</w:t>
      </w:r>
      <w:r w:rsidR="00E07FA9">
        <w:fldChar w:fldCharType="begin"/>
      </w:r>
      <w:r w:rsidR="00E07FA9">
        <w:instrText xml:space="preserve"> XE "</w:instrText>
      </w:r>
      <w:r w:rsidR="00E07FA9" w:rsidRPr="00E940EE">
        <w:instrText>ijklijn</w:instrText>
      </w:r>
      <w:r w:rsidR="00E07FA9">
        <w:instrText xml:space="preserve">" </w:instrText>
      </w:r>
      <w:r w:rsidR="00E07FA9">
        <w:fldChar w:fldCharType="end"/>
      </w:r>
      <w:r>
        <w:t xml:space="preserve"> lineair zullen zijn. De detectoren reageren echter in eerste instantie op de lichtintensiteit </w:t>
      </w:r>
      <w:r>
        <w:rPr>
          <w:i/>
        </w:rPr>
        <w:t>I</w:t>
      </w:r>
      <w:r>
        <w:t xml:space="preserve"> en leveren derhalve de transmissie. Strikt genomen geldt voor </w:t>
      </w:r>
      <w:r>
        <w:rPr>
          <w:i/>
        </w:rPr>
        <w:t>c</w:t>
      </w:r>
      <w:r>
        <w:t xml:space="preserve"> de concentratie van de absorberende moleculen in de grondtoestand. Daar bij kamertemperatuur hogere elektronenniveau’s nauwelijks bezet zijn mag voor </w:t>
      </w:r>
      <w:r>
        <w:rPr>
          <w:i/>
        </w:rPr>
        <w:t>c</w:t>
      </w:r>
      <w:r>
        <w:t xml:space="preserve"> de totale concentratie genomen worden.</w:t>
      </w:r>
    </w:p>
    <w:p w:rsidR="00E06FE0" w:rsidRDefault="00E06FE0" w:rsidP="0002399B">
      <w:r>
        <w:t>De molaire extinctiecoëfficiënt</w:t>
      </w:r>
      <w:r w:rsidR="00E07FA9">
        <w:fldChar w:fldCharType="begin"/>
      </w:r>
      <w:r w:rsidR="00E07FA9">
        <w:instrText xml:space="preserve"> XE "</w:instrText>
      </w:r>
      <w:r w:rsidR="00E07FA9" w:rsidRPr="00E940EE">
        <w:instrText>extinctie</w:instrText>
      </w:r>
      <w:r w:rsidR="00CF264F">
        <w:instrText>:-</w:instrText>
      </w:r>
      <w:r w:rsidR="00E07FA9" w:rsidRPr="00E940EE">
        <w:instrText>coëfficiënt</w:instrText>
      </w:r>
      <w:r w:rsidR="00E07FA9">
        <w:instrText xml:space="preserve">" </w:instrText>
      </w:r>
      <w:r w:rsidR="00E07FA9">
        <w:fldChar w:fldCharType="end"/>
      </w:r>
      <w:r>
        <w:t xml:space="preserve"> </w:t>
      </w:r>
      <w:r>
        <w:rPr>
          <w:rFonts w:ascii="Symbol" w:hAnsi="Symbol"/>
        </w:rPr>
        <w:t></w:t>
      </w:r>
      <w:r>
        <w:t xml:space="preserve"> bepaalt de mate van absorptie; deze grootheid is gekoppeld aan de overgangswaarschijnlijkheid van de beschouwde elektronenovergang. In de praktijk zijn de getalwaarden voor </w:t>
      </w:r>
      <w:r>
        <w:rPr>
          <w:rFonts w:ascii="Symbol" w:hAnsi="Symbol"/>
        </w:rPr>
        <w:t></w:t>
      </w:r>
      <w:r>
        <w:t xml:space="preserve">: 10 – </w:t>
      </w:r>
      <w:smartTag w:uri="urn:schemas-microsoft-com:office:smarttags" w:element="metricconverter">
        <w:smartTagPr>
          <w:attr w:name="ProductID" w:val="105 L"/>
        </w:smartTagPr>
        <w:r>
          <w:t>10</w:t>
        </w:r>
        <w:r>
          <w:rPr>
            <w:vertAlign w:val="superscript"/>
          </w:rPr>
          <w:t xml:space="preserve">5 </w:t>
        </w:r>
        <w:r>
          <w:t>L</w:t>
        </w:r>
      </w:smartTag>
      <w:r>
        <w:t xml:space="preserve"> mol</w:t>
      </w:r>
      <w:r>
        <w:rPr>
          <w:vertAlign w:val="superscript"/>
        </w:rPr>
        <w:t>–1</w:t>
      </w:r>
      <w:r>
        <w:t xml:space="preserve"> cm</w:t>
      </w:r>
      <w:r>
        <w:rPr>
          <w:vertAlign w:val="superscript"/>
        </w:rPr>
        <w:t>–1</w:t>
      </w:r>
      <w:r>
        <w:t xml:space="preserve">. Lage </w:t>
      </w:r>
      <w:r>
        <w:rPr>
          <w:rFonts w:ascii="Symbol" w:hAnsi="Symbol"/>
        </w:rPr>
        <w:t></w:t>
      </w:r>
      <w:r>
        <w:t>-waarden komen voor bij ‘verboden’ overgangen. De wet van Lambert-Beer geldt alleen exact als aan de volgende twee voorwaarden is voldaan:</w:t>
      </w:r>
    </w:p>
    <w:p w:rsidR="00E06FE0" w:rsidRDefault="00E06FE0" w:rsidP="0002399B">
      <w:r>
        <w:sym w:font="Symbol" w:char="F02D"/>
      </w:r>
      <w:r>
        <w:t xml:space="preserve"> de gebruikte straling moet monochromatisch</w:t>
      </w:r>
      <w:r w:rsidR="00E07FA9">
        <w:fldChar w:fldCharType="begin"/>
      </w:r>
      <w:r w:rsidR="00E07FA9">
        <w:instrText xml:space="preserve"> XE "</w:instrText>
      </w:r>
      <w:r w:rsidR="00E07FA9" w:rsidRPr="00E940EE">
        <w:instrText>monochromatisch</w:instrText>
      </w:r>
      <w:r w:rsidR="00E07FA9">
        <w:instrText xml:space="preserve">" </w:instrText>
      </w:r>
      <w:r w:rsidR="00E07FA9">
        <w:fldChar w:fldCharType="end"/>
      </w:r>
      <w:r>
        <w:t xml:space="preserve"> zijn</w:t>
      </w:r>
    </w:p>
    <w:p w:rsidR="00E06FE0" w:rsidRDefault="00E06FE0" w:rsidP="0002399B">
      <w:r>
        <w:sym w:font="Symbol" w:char="F02D"/>
      </w:r>
      <w:r>
        <w:t xml:space="preserve"> er mag geen interactie zijn tussen de opgeloste moleculen.</w:t>
      </w:r>
    </w:p>
    <w:p w:rsidR="00E06FE0" w:rsidRDefault="00E06FE0" w:rsidP="0002399B">
      <w:r>
        <w:t>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wèl waarneembare afwijkingen optreden juist uit die afwijkingen van de wet van Lambert-Beer vaak conclusies getrokken worden met name betreffende interactieverschijnselen tussen de opgeloste moleculen.</w:t>
      </w:r>
    </w:p>
    <w:p w:rsidR="00E06FE0" w:rsidRDefault="00E06FE0" w:rsidP="003A60B3">
      <w:pPr>
        <w:pStyle w:val="Kop4"/>
      </w:pPr>
      <w:bookmarkStart w:id="821" w:name="_Toc384880793"/>
      <w:bookmarkStart w:id="822" w:name="_Toc435887981"/>
      <w:bookmarkStart w:id="823" w:name="_Toc435888461"/>
      <w:r>
        <w:t>Eén-component analyse</w:t>
      </w:r>
      <w:bookmarkEnd w:id="821"/>
      <w:r>
        <w:t>, colorimetrisch</w:t>
      </w:r>
      <w:bookmarkEnd w:id="822"/>
      <w:bookmarkEnd w:id="823"/>
    </w:p>
    <w:p w:rsidR="00E06FE0" w:rsidRDefault="00E06FE0" w:rsidP="0002399B">
      <w:r>
        <w:t>De concentratie van de verbinding in oplossing kunnen we bepalen door gebruik te maken van de wet van Lambert-Beer. We moeten bij een bepaalde golflengte de extinctie van de oplossing meten. De moleculaire extinctiecoëfficient van de verbinding moet bij diezelfde golflengte en in hetzelfde oplosmiddel bekend zijn. De concentratie is dan te berekenen.</w:t>
      </w:r>
    </w:p>
    <w:p w:rsidR="00E06FE0" w:rsidRDefault="00E06FE0" w:rsidP="0002399B">
      <w: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rsidR="00E06FE0" w:rsidRDefault="00E06FE0" w:rsidP="003A60B3">
      <w:pPr>
        <w:pStyle w:val="Kop4"/>
      </w:pPr>
      <w:bookmarkStart w:id="824" w:name="_Toc384880794"/>
      <w:bookmarkStart w:id="825" w:name="_Toc435887982"/>
      <w:bookmarkStart w:id="826" w:name="_Toc435888462"/>
      <w:r>
        <w:t>Multi-component analyse</w:t>
      </w:r>
      <w:bookmarkEnd w:id="824"/>
      <w:bookmarkEnd w:id="825"/>
      <w:bookmarkEnd w:id="826"/>
    </w:p>
    <w:p w:rsidR="00E06FE0" w:rsidRDefault="00E06FE0" w:rsidP="0002399B">
      <w:r>
        <w:t>Bij de kwantitatieve analyse van een mengsel van N componenten maken we gebruik van het feit dat de wet van Lambert-Beer een additiviteitswet</w:t>
      </w:r>
      <w:r w:rsidR="009479FE">
        <w:fldChar w:fldCharType="begin"/>
      </w:r>
      <w:r w:rsidR="009479FE">
        <w:instrText xml:space="preserve"> XE "</w:instrText>
      </w:r>
      <w:r w:rsidR="009479FE" w:rsidRPr="00E940EE">
        <w:instrText>additiviteitswet</w:instrText>
      </w:r>
      <w:r w:rsidR="009479FE">
        <w:instrText xml:space="preserve">" </w:instrText>
      </w:r>
      <w:r w:rsidR="009479FE">
        <w:fldChar w:fldCharType="end"/>
      </w:r>
      <w:r>
        <w:t xml:space="preserve"> is:</w:t>
      </w:r>
    </w:p>
    <w:p w:rsidR="00E06FE0" w:rsidRDefault="003A60B3" w:rsidP="0002399B">
      <w:r w:rsidRPr="003A60B3">
        <w:rPr>
          <w:position w:val="-10"/>
        </w:rPr>
        <w:object w:dxaOrig="2840" w:dyaOrig="300">
          <v:shape id="_x0000_i1253" type="#_x0000_t75" style="width:141.75pt;height:15pt" o:ole="">
            <v:imagedata r:id="rId694" o:title=""/>
          </v:shape>
          <o:OLEObject Type="Embed" ProgID="Equation.3" ShapeID="_x0000_i1253" DrawAspect="Content" ObjectID="_1319627757" r:id="rId695"/>
        </w:object>
      </w:r>
      <w:r w:rsidR="00E06FE0">
        <w:tab/>
      </w:r>
      <w:r w:rsidR="00E06FE0" w:rsidRPr="003A60B3">
        <w:rPr>
          <w:sz w:val="16"/>
          <w:szCs w:val="16"/>
        </w:rPr>
        <w:t xml:space="preserve">Formule </w:t>
      </w:r>
      <w:r w:rsidR="00E06FE0" w:rsidRPr="003A60B3">
        <w:rPr>
          <w:sz w:val="16"/>
          <w:szCs w:val="16"/>
        </w:rPr>
        <w:fldChar w:fldCharType="begin"/>
      </w:r>
      <w:r w:rsidR="00E06FE0" w:rsidRPr="003A60B3">
        <w:rPr>
          <w:sz w:val="16"/>
          <w:szCs w:val="16"/>
        </w:rPr>
        <w:instrText xml:space="preserve"> SEQ Vergelijking \* ARABIC </w:instrText>
      </w:r>
      <w:r w:rsidR="00E06FE0" w:rsidRPr="003A60B3">
        <w:rPr>
          <w:sz w:val="16"/>
          <w:szCs w:val="16"/>
        </w:rPr>
        <w:fldChar w:fldCharType="separate"/>
      </w:r>
      <w:r w:rsidR="00B27FE9">
        <w:rPr>
          <w:noProof/>
          <w:sz w:val="16"/>
          <w:szCs w:val="16"/>
        </w:rPr>
        <w:t>10</w:t>
      </w:r>
      <w:r w:rsidR="00E06FE0" w:rsidRPr="003A60B3">
        <w:rPr>
          <w:sz w:val="16"/>
          <w:szCs w:val="16"/>
        </w:rPr>
        <w:fldChar w:fldCharType="end"/>
      </w:r>
    </w:p>
    <w:p w:rsidR="00E06FE0" w:rsidRDefault="00E06FE0" w:rsidP="0002399B">
      <w:r>
        <w:t>Als er N componenten zijn, dus N onbekende concentraties, dan moeten we de extinctie van het mengsel bij N golflengten bepalen. Dan hebben we N vergelijkingen met N onbekende concentraties, die met een computer zijn op te lossen, als tenminste de moleculaire extinctiecoëfficienten van de N onbekende verbindingen bij de N gebruikte golflengten bekend zijn.</w:t>
      </w:r>
    </w:p>
    <w:p w:rsidR="00E06FE0" w:rsidRDefault="00E06FE0" w:rsidP="003A60B3">
      <w:pPr>
        <w:pStyle w:val="Kop4"/>
      </w:pPr>
      <w:bookmarkStart w:id="827" w:name="_Toc384880795"/>
      <w:r>
        <w:t>Bepaling dissociatieconstanten van zuren en basen</w:t>
      </w:r>
      <w:bookmarkEnd w:id="827"/>
    </w:p>
    <w:p w:rsidR="00E06FE0" w:rsidRDefault="00E06FE0" w:rsidP="0002399B">
      <w:r>
        <w:t>De dissociatie van een zuur in water kan worden geschreven als</w:t>
      </w:r>
    </w:p>
    <w:p w:rsidR="00E06FE0" w:rsidRDefault="00E06FE0" w:rsidP="0002399B">
      <w:pPr>
        <w:rPr>
          <w:vertAlign w:val="superscript"/>
        </w:rPr>
      </w:pPr>
      <w:r>
        <w:t>HB + H</w:t>
      </w:r>
      <w:r>
        <w:rPr>
          <w:vertAlign w:val="subscript"/>
        </w:rPr>
        <w:t>2</w:t>
      </w:r>
      <w:r>
        <w:t xml:space="preserve">O </w:t>
      </w:r>
      <w:r>
        <w:rPr>
          <w:position w:val="-10"/>
        </w:rPr>
        <w:object w:dxaOrig="260" w:dyaOrig="380">
          <v:shape id="_x0000_i1254" type="#_x0000_t75" style="width:12.75pt;height:18.75pt" o:ole="" fillcolor="window">
            <v:imagedata r:id="rId696" o:title=""/>
          </v:shape>
          <o:OLEObject Type="Embed" ProgID="Equation.3" ShapeID="_x0000_i1254" DrawAspect="Content" ObjectID="_1319627758" r:id="rId697"/>
        </w:object>
      </w:r>
      <w:r>
        <w:fldChar w:fldCharType="begin"/>
      </w:r>
      <w:r>
        <w:instrText xml:space="preserve"> EQ </w:instrText>
      </w:r>
      <w:r>
        <w:fldChar w:fldCharType="end"/>
      </w:r>
      <w:r>
        <w:t xml:space="preserve"> H</w:t>
      </w:r>
      <w:r>
        <w:rPr>
          <w:vertAlign w:val="subscript"/>
        </w:rPr>
        <w:t>3</w:t>
      </w:r>
      <w:r>
        <w:t>O</w:t>
      </w:r>
      <w:r>
        <w:rPr>
          <w:vertAlign w:val="superscript"/>
        </w:rPr>
        <w:t>+</w:t>
      </w:r>
      <w:r>
        <w:t xml:space="preserve"> + B</w:t>
      </w:r>
      <w:r>
        <w:rPr>
          <w:vertAlign w:val="superscript"/>
        </w:rPr>
        <w:sym w:font="Symbol" w:char="F02D"/>
      </w:r>
    </w:p>
    <w:p w:rsidR="00E06FE0" w:rsidRDefault="00E06FE0" w:rsidP="0002399B">
      <w:r>
        <w:t>De evenwichtsconstante in verdunde oplossingen is gelijk aan:</w:t>
      </w:r>
    </w:p>
    <w:p w:rsidR="00E06FE0" w:rsidRDefault="00E51FA2" w:rsidP="0002399B">
      <w:r w:rsidRPr="00E51FA2">
        <w:rPr>
          <w:position w:val="-24"/>
        </w:rPr>
        <w:object w:dxaOrig="1620" w:dyaOrig="639">
          <v:shape id="_x0000_i1255" type="#_x0000_t75" style="width:81pt;height:32.25pt" o:ole="" fillcolor="window">
            <v:imagedata r:id="rId698" o:title=""/>
          </v:shape>
          <o:OLEObject Type="Embed" ProgID="Equation.3" ShapeID="_x0000_i1255" DrawAspect="Content" ObjectID="_1319627759" r:id="rId699"/>
        </w:object>
      </w:r>
      <w:r w:rsidR="00E06FE0">
        <w:t>; hieruit volgt dat p</w:t>
      </w:r>
      <w:r w:rsidR="00E06FE0">
        <w:rPr>
          <w:i/>
        </w:rPr>
        <w:t>K</w:t>
      </w:r>
      <w:r w:rsidR="00E06FE0">
        <w:rPr>
          <w:vertAlign w:val="subscript"/>
        </w:rPr>
        <w:t>z</w:t>
      </w:r>
      <w:r w:rsidR="00E06FE0">
        <w:t xml:space="preserve"> = pH + log </w:t>
      </w:r>
      <w:r w:rsidRPr="003A60B3">
        <w:rPr>
          <w:position w:val="-28"/>
        </w:rPr>
        <w:object w:dxaOrig="499" w:dyaOrig="620">
          <v:shape id="_x0000_i1256" type="#_x0000_t75" style="width:24.75pt;height:30.75pt" o:ole="">
            <v:imagedata r:id="rId700" o:title=""/>
          </v:shape>
          <o:OLEObject Type="Embed" ProgID="Equation.3" ShapeID="_x0000_i1256" DrawAspect="Content" ObjectID="_1319627760" r:id="rId701"/>
        </w:object>
      </w:r>
      <w:r w:rsidR="00E06FE0">
        <w:tab/>
      </w:r>
      <w:r w:rsidR="00E06FE0">
        <w:rPr>
          <w:sz w:val="16"/>
        </w:rPr>
        <w:t xml:space="preserve">Formule </w:t>
      </w:r>
      <w:r w:rsidR="00E06FE0">
        <w:rPr>
          <w:sz w:val="16"/>
        </w:rPr>
        <w:fldChar w:fldCharType="begin"/>
      </w:r>
      <w:r w:rsidR="00E06FE0">
        <w:rPr>
          <w:sz w:val="16"/>
        </w:rPr>
        <w:instrText xml:space="preserve"> SEQ Vergelijking \* ARABIC </w:instrText>
      </w:r>
      <w:r w:rsidR="00E06FE0">
        <w:rPr>
          <w:sz w:val="16"/>
        </w:rPr>
        <w:fldChar w:fldCharType="separate"/>
      </w:r>
      <w:r w:rsidR="00B27FE9">
        <w:rPr>
          <w:noProof/>
          <w:sz w:val="16"/>
        </w:rPr>
        <w:t>11</w:t>
      </w:r>
      <w:r w:rsidR="00E06FE0">
        <w:rPr>
          <w:sz w:val="16"/>
        </w:rPr>
        <w:fldChar w:fldCharType="end"/>
      </w:r>
    </w:p>
    <w:p w:rsidR="00E06FE0" w:rsidRDefault="00E06FE0" w:rsidP="0002399B">
      <w:r>
        <w:t>Om de p</w:t>
      </w:r>
      <w:r>
        <w:rPr>
          <w:i/>
        </w:rPr>
        <w:t>K</w:t>
      </w:r>
      <w:r>
        <w:rPr>
          <w:vertAlign w:val="subscript"/>
        </w:rPr>
        <w:t>z</w:t>
      </w:r>
      <w:r>
        <w:t xml:space="preserve"> te kunnen berekenen moeten we drie spectra opnemen, en wel:</w:t>
      </w:r>
    </w:p>
    <w:p w:rsidR="00E06FE0" w:rsidRDefault="00E06FE0" w:rsidP="009479FE">
      <w:pPr>
        <w:numPr>
          <w:ilvl w:val="0"/>
          <w:numId w:val="32"/>
        </w:numPr>
        <w:tabs>
          <w:tab w:val="clear" w:pos="436"/>
          <w:tab w:val="num" w:pos="0"/>
        </w:tabs>
        <w:ind w:left="0" w:hanging="284"/>
      </w:pPr>
      <w:r>
        <w:t>Spectrum 1 van een oplossing van het zuur in een buffer van bekende pH (deze pH waarde moet niet te veel verschillen van de p</w:t>
      </w:r>
      <w:r>
        <w:rPr>
          <w:i/>
        </w:rPr>
        <w:t>K</w:t>
      </w:r>
      <w:r>
        <w:rPr>
          <w:vertAlign w:val="subscript"/>
        </w:rPr>
        <w:t>z</w:t>
      </w:r>
      <w:r>
        <w:t>).</w:t>
      </w:r>
    </w:p>
    <w:p w:rsidR="00E06FE0" w:rsidRDefault="00E06FE0" w:rsidP="009479FE">
      <w:pPr>
        <w:numPr>
          <w:ilvl w:val="0"/>
          <w:numId w:val="32"/>
        </w:numPr>
        <w:tabs>
          <w:tab w:val="clear" w:pos="436"/>
          <w:tab w:val="num" w:pos="0"/>
        </w:tabs>
        <w:ind w:left="0" w:hanging="284"/>
      </w:pPr>
      <w:r>
        <w:t>Spectrum 2 van een oplossing waarvan de pH zo veel kleiner is dan de p</w:t>
      </w:r>
      <w:r>
        <w:rPr>
          <w:i/>
        </w:rPr>
        <w:t>K</w:t>
      </w:r>
      <w:r>
        <w:rPr>
          <w:vertAlign w:val="subscript"/>
        </w:rPr>
        <w:t>z</w:t>
      </w:r>
      <w:r>
        <w:t>, dat in de oplossing vrijwel uitsluitend HB aanwezig is.</w:t>
      </w:r>
    </w:p>
    <w:p w:rsidR="00E06FE0" w:rsidRDefault="00E06FE0" w:rsidP="00FB7C24">
      <w:pPr>
        <w:numPr>
          <w:ilvl w:val="0"/>
          <w:numId w:val="32"/>
        </w:numPr>
        <w:tabs>
          <w:tab w:val="clear" w:pos="436"/>
          <w:tab w:val="num" w:pos="0"/>
        </w:tabs>
        <w:ind w:left="0" w:hanging="284"/>
      </w:pPr>
      <w:r>
        <w:lastRenderedPageBreak/>
        <w:t>Spectrum 3 van een oplossing waarvan de pH zo veel groter is dan de p</w:t>
      </w:r>
      <w:r>
        <w:rPr>
          <w:i/>
        </w:rPr>
        <w:t>K</w:t>
      </w:r>
      <w:r>
        <w:rPr>
          <w:vertAlign w:val="subscript"/>
        </w:rPr>
        <w:t>z</w:t>
      </w:r>
      <w:r>
        <w:t>, dat in de oplossing vrijwel uitsluitend B</w:t>
      </w:r>
      <w:r>
        <w:rPr>
          <w:vertAlign w:val="superscript"/>
        </w:rPr>
        <w:sym w:font="Symbol" w:char="F02D"/>
      </w:r>
      <w:r>
        <w:t xml:space="preserve"> aanwezig is.</w:t>
      </w:r>
    </w:p>
    <w:p w:rsidR="00E06FE0" w:rsidRPr="00501970" w:rsidRDefault="009C5F2F" w:rsidP="00501970">
      <w:pPr>
        <w:pStyle w:val="Bijschrift"/>
        <w:jc w:val="right"/>
        <w:rPr>
          <w:bCs/>
        </w:rPr>
      </w:pPr>
      <w:bookmarkStart w:id="828" w:name="_Ref435531468"/>
      <w:r>
        <w:rPr>
          <w:noProof/>
          <w:lang w:val="nl-NL"/>
        </w:rPr>
        <w:drawing>
          <wp:anchor distT="0" distB="0" distL="114300" distR="114300" simplePos="0" relativeHeight="251666944" behindDoc="0" locked="0" layoutInCell="1" allowOverlap="1">
            <wp:simplePos x="0" y="0"/>
            <wp:positionH relativeFrom="column">
              <wp:align>right</wp:align>
            </wp:positionH>
            <wp:positionV relativeFrom="page">
              <wp:posOffset>1217295</wp:posOffset>
            </wp:positionV>
            <wp:extent cx="2600325" cy="1947545"/>
            <wp:effectExtent l="19050" t="0" r="9525" b="0"/>
            <wp:wrapSquare wrapText="bothSides"/>
            <wp:docPr id="189" name="Afbeelding 18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9"/>
                    <pic:cNvPicPr>
                      <a:picLocks noChangeAspect="1" noChangeArrowheads="1"/>
                    </pic:cNvPicPr>
                  </pic:nvPicPr>
                  <pic:blipFill>
                    <a:blip r:embed="rId702"/>
                    <a:srcRect/>
                    <a:stretch>
                      <a:fillRect/>
                    </a:stretch>
                  </pic:blipFill>
                  <pic:spPr bwMode="auto">
                    <a:xfrm>
                      <a:off x="0" y="0"/>
                      <a:ext cx="2600325" cy="1947545"/>
                    </a:xfrm>
                    <a:prstGeom prst="rect">
                      <a:avLst/>
                    </a:prstGeom>
                    <a:noFill/>
                    <a:ln w="9525">
                      <a:noFill/>
                      <a:miter lim="800000"/>
                      <a:headEnd/>
                      <a:tailEnd/>
                    </a:ln>
                  </pic:spPr>
                </pic:pic>
              </a:graphicData>
            </a:graphic>
          </wp:anchor>
        </w:drawing>
      </w:r>
      <w:r w:rsidR="00E06FE0" w:rsidRPr="00501970">
        <w:rPr>
          <w:bCs/>
        </w:rPr>
        <w:t xml:space="preserve">Figuur </w:t>
      </w:r>
      <w:r w:rsidR="00E06FE0" w:rsidRPr="00501970">
        <w:rPr>
          <w:bCs/>
        </w:rPr>
        <w:fldChar w:fldCharType="begin"/>
      </w:r>
      <w:r w:rsidR="00E06FE0" w:rsidRPr="00501970">
        <w:rPr>
          <w:bCs/>
        </w:rPr>
        <w:instrText xml:space="preserve"> SEQ figuur \* ARABIC </w:instrText>
      </w:r>
      <w:r w:rsidR="00E06FE0" w:rsidRPr="00501970">
        <w:rPr>
          <w:bCs/>
        </w:rPr>
        <w:fldChar w:fldCharType="separate"/>
      </w:r>
      <w:r w:rsidR="00B27FE9">
        <w:rPr>
          <w:bCs/>
          <w:noProof/>
        </w:rPr>
        <w:t>70</w:t>
      </w:r>
      <w:r w:rsidR="00E06FE0" w:rsidRPr="00501970">
        <w:rPr>
          <w:bCs/>
        </w:rPr>
        <w:fldChar w:fldCharType="end"/>
      </w:r>
      <w:bookmarkEnd w:id="828"/>
      <w:r w:rsidR="00E06FE0" w:rsidRPr="00501970">
        <w:rPr>
          <w:bCs/>
        </w:rPr>
        <w:tab/>
        <w:t>Absorptiespectra van HIn</w:t>
      </w:r>
    </w:p>
    <w:p w:rsidR="00E06FE0" w:rsidRDefault="00E06FE0" w:rsidP="0002399B">
      <w:r>
        <w:t>Uit de spectra 2 en 3 bij pH = 1 en pH = 13 (</w:t>
      </w:r>
      <w:r w:rsidR="00FB7C24">
        <w:t>fig 67</w:t>
      </w:r>
      <w:r>
        <w:t>) kunnen we de molaire extinctiecoëfficiënten bepalen van het zuur (HB) en de geconjugeerde base (B</w:t>
      </w:r>
      <w:r>
        <w:rPr>
          <w:vertAlign w:val="superscript"/>
        </w:rPr>
        <w:sym w:font="Symbol" w:char="F02D"/>
      </w:r>
      <w:r>
        <w:t>), bij twee golflengten, die niet willekeurig zijn te kiezen; het zijn de golflengten in de absorptiemaxima van HB resp. B</w:t>
      </w:r>
      <w:r>
        <w:rPr>
          <w:vertAlign w:val="superscript"/>
        </w:rPr>
        <w:sym w:font="Symbol" w:char="F02D"/>
      </w:r>
      <w:r>
        <w:t>. Bij dezelfde twee golflengten bepalen we de extincties van oplossing waarin zowel HB als B</w:t>
      </w:r>
      <w:r>
        <w:rPr>
          <w:vertAlign w:val="superscript"/>
        </w:rPr>
        <w:sym w:font="Symbol" w:char="F02D"/>
      </w:r>
      <w:r>
        <w:t xml:space="preserve"> aanwezig zijn (spectrum 1). Met behulp van de wet van Lambert-Beer voor een mengsel kunnen we nu uit twee vergelijkingen de twee onbekenden, namelijk de concentraties van HB en van B</w:t>
      </w:r>
      <w:r>
        <w:rPr>
          <w:vertAlign w:val="superscript"/>
        </w:rPr>
        <w:sym w:font="Symbol" w:char="F02D"/>
      </w:r>
      <w:r>
        <w:t xml:space="preserve"> in deze oplossing. berekenen. De logaritme van het quotiënt van deze twee concentraties opgeteld bij de pH van de oplossing levert de waarde van p</w:t>
      </w:r>
      <w:r>
        <w:rPr>
          <w:i/>
        </w:rPr>
        <w:t>K</w:t>
      </w:r>
      <w:r>
        <w:rPr>
          <w:vertAlign w:val="subscript"/>
        </w:rPr>
        <w:t>a</w:t>
      </w:r>
      <w:r>
        <w:t>. Het spreekt vanzelf dat de hier besproken methode alleen toepasbaar is als de verbinding in het ultraviolette of zichtbare gebied een absorptie vertoont en als de absorptie van zuur en geconjugeerde base van elkaar verschillen, zodat</w:t>
      </w:r>
      <w:bookmarkStart w:id="829" w:name="_Ref382907419"/>
    </w:p>
    <w:bookmarkStart w:id="830" w:name="_Ref383400249"/>
    <w:p w:rsidR="00E06FE0" w:rsidRDefault="00E51FA2" w:rsidP="0002399B">
      <w:r w:rsidRPr="00E51FA2">
        <w:rPr>
          <w:position w:val="-14"/>
        </w:rPr>
        <w:object w:dxaOrig="2460" w:dyaOrig="340">
          <v:shape id="_x0000_i1257" type="#_x0000_t75" style="width:123pt;height:17.25pt" o:ole="" fillcolor="window">
            <v:imagedata r:id="rId703" o:title=""/>
          </v:shape>
          <o:OLEObject Type="Embed" ProgID="Equation.3" ShapeID="_x0000_i1257" DrawAspect="Content" ObjectID="_1319627761" r:id="rId704"/>
        </w:object>
      </w:r>
      <w:r w:rsidR="00E06FE0">
        <w:tab/>
        <w:t xml:space="preserve">Formule </w:t>
      </w:r>
      <w:fldSimple w:instr=" SEQ Vergelijking \* ARABIC ">
        <w:r w:rsidR="00B27FE9">
          <w:rPr>
            <w:noProof/>
          </w:rPr>
          <w:t>12</w:t>
        </w:r>
      </w:fldSimple>
      <w:bookmarkEnd w:id="829"/>
      <w:bookmarkEnd w:id="830"/>
    </w:p>
    <w:p w:rsidR="00E06FE0" w:rsidRDefault="00E06FE0" w:rsidP="0002399B">
      <w:r>
        <w:t xml:space="preserve">Wanneer </w:t>
      </w:r>
      <w:r>
        <w:rPr>
          <w:position w:val="-16"/>
        </w:rPr>
        <w:object w:dxaOrig="1120" w:dyaOrig="380">
          <v:shape id="_x0000_i1258" type="#_x0000_t75" style="width:56.25pt;height:18.75pt" o:ole="" fillcolor="window">
            <v:imagedata r:id="rId705" o:title=""/>
          </v:shape>
          <o:OLEObject Type="Embed" ProgID="Equation.3" ShapeID="_x0000_i1258" DrawAspect="Content" ObjectID="_1319627762" r:id="rId706"/>
        </w:object>
      </w:r>
      <w:r>
        <w:t xml:space="preserve"> gaat Formule 11 over in </w:t>
      </w:r>
      <w:r w:rsidR="003A60B3" w:rsidRPr="003A60B3">
        <w:rPr>
          <w:position w:val="-10"/>
        </w:rPr>
        <w:object w:dxaOrig="960" w:dyaOrig="300">
          <v:shape id="_x0000_i1259" type="#_x0000_t75" style="width:48pt;height:15pt" o:ole="">
            <v:imagedata r:id="rId707" o:title=""/>
          </v:shape>
          <o:OLEObject Type="Embed" ProgID="Equation.3" ShapeID="_x0000_i1259" DrawAspect="Content" ObjectID="_1319627763" r:id="rId708"/>
        </w:object>
      </w:r>
    </w:p>
    <w:p w:rsidR="00E06FE0" w:rsidRDefault="00E06FE0" w:rsidP="0002399B"/>
    <w:p w:rsidR="003F7FEF" w:rsidRDefault="003F7FEF" w:rsidP="003F7FEF">
      <w:pPr>
        <w:pStyle w:val="Kop3"/>
      </w:pPr>
      <w:bookmarkStart w:id="831" w:name="_Toc441406909"/>
      <w:bookmarkStart w:id="832" w:name="_Toc441562795"/>
      <w:bookmarkStart w:id="833" w:name="_Toc98689087"/>
      <w:r>
        <w:t>Kleur bij stoffen</w:t>
      </w:r>
      <w:bookmarkEnd w:id="831"/>
      <w:bookmarkEnd w:id="832"/>
      <w:bookmarkEnd w:id="833"/>
    </w:p>
    <w:p w:rsidR="003F7FEF" w:rsidRDefault="003F7FEF" w:rsidP="003F7FEF">
      <w:pPr>
        <w:pStyle w:val="Kop4"/>
        <w:tabs>
          <w:tab w:val="clear" w:pos="851"/>
          <w:tab w:val="num" w:pos="864"/>
        </w:tabs>
      </w:pPr>
      <w:bookmarkStart w:id="834" w:name="_Toc441406910"/>
      <w:bookmarkStart w:id="835" w:name="_Toc441562796"/>
      <w:r>
        <w:t>Begripsbepaling</w:t>
      </w:r>
      <w:bookmarkEnd w:id="834"/>
      <w:bookmarkEnd w:id="835"/>
    </w:p>
    <w:p w:rsidR="003F7FEF" w:rsidRDefault="003F7FEF" w:rsidP="003F7FEF">
      <w:r>
        <w:t>Een chromofoor</w:t>
      </w:r>
      <w:r w:rsidR="00C41C73">
        <w:fldChar w:fldCharType="begin"/>
      </w:r>
      <w:r w:rsidR="00C41C73">
        <w:instrText xml:space="preserve"> XE "</w:instrText>
      </w:r>
      <w:r w:rsidR="00C41C73" w:rsidRPr="007D486C">
        <w:instrText>chromofoor</w:instrText>
      </w:r>
      <w:r w:rsidR="00C41C73">
        <w:instrText xml:space="preserve">" </w:instrText>
      </w:r>
      <w:r w:rsidR="00C41C73">
        <w:fldChar w:fldCharType="end"/>
      </w:r>
      <w:r>
        <w:t xml:space="preserve"> (lett. kleurdrager) is een atoom/atoomgroep van een molecuul dat/die lichtabsorptie veroorzaakt</w:t>
      </w:r>
    </w:p>
    <w:p w:rsidR="003F7FEF" w:rsidRDefault="003F7FEF" w:rsidP="003F7FEF">
      <w:r>
        <w:t>Het bathochroomeffect</w:t>
      </w:r>
      <w:r w:rsidR="00C41C73">
        <w:fldChar w:fldCharType="begin"/>
      </w:r>
      <w:r w:rsidR="00C41C73">
        <w:instrText xml:space="preserve"> XE "</w:instrText>
      </w:r>
      <w:r w:rsidR="00C41C73" w:rsidRPr="008E258B">
        <w:instrText>effect:bathochroom-</w:instrText>
      </w:r>
      <w:r w:rsidR="00C41C73">
        <w:instrText xml:space="preserve">" </w:instrText>
      </w:r>
      <w:r w:rsidR="00C41C73">
        <w:fldChar w:fldCharType="end"/>
      </w:r>
      <w:r>
        <w:t xml:space="preserve"> is de verschuiving van de absorptieband naar langere golflengten</w:t>
      </w:r>
    </w:p>
    <w:p w:rsidR="003F7FEF" w:rsidRDefault="003F7FEF" w:rsidP="003F7FEF">
      <w:r>
        <w:t>Het hypsochroomeffect</w:t>
      </w:r>
      <w:r w:rsidR="00C41C73">
        <w:fldChar w:fldCharType="begin"/>
      </w:r>
      <w:r w:rsidR="00C41C73">
        <w:instrText xml:space="preserve"> XE "</w:instrText>
      </w:r>
      <w:r w:rsidR="00C41C73" w:rsidRPr="008E258B">
        <w:instrText>effect:</w:instrText>
      </w:r>
      <w:r w:rsidR="00C41C73">
        <w:instrText>hyps</w:instrText>
      </w:r>
      <w:r w:rsidR="00C41C73" w:rsidRPr="008E258B">
        <w:instrText>ochroom-</w:instrText>
      </w:r>
      <w:r w:rsidR="00C41C73">
        <w:instrText xml:space="preserve">" </w:instrText>
      </w:r>
      <w:r w:rsidR="00C41C73">
        <w:fldChar w:fldCharType="end"/>
      </w:r>
      <w:r>
        <w:t xml:space="preserve"> is de verschuiving van de absorptieband naar kortere golflengten</w:t>
      </w:r>
    </w:p>
    <w:p w:rsidR="003F7FEF" w:rsidRDefault="003F7FEF" w:rsidP="003F7FEF">
      <w:r>
        <w:t>Het hypochroomeffect is de afname in intensiteit van een absorptieband</w:t>
      </w:r>
    </w:p>
    <w:p w:rsidR="003F7FEF" w:rsidRDefault="003F7FEF" w:rsidP="003F7FEF">
      <w:r>
        <w:t xml:space="preserve">Het hyperchroomeffect </w:t>
      </w:r>
      <w:r w:rsidR="00C41C73">
        <w:fldChar w:fldCharType="begin"/>
      </w:r>
      <w:r w:rsidR="00C41C73">
        <w:instrText xml:space="preserve"> XE "</w:instrText>
      </w:r>
      <w:r w:rsidR="00C41C73" w:rsidRPr="008E258B">
        <w:instrText>effect:</w:instrText>
      </w:r>
      <w:r w:rsidR="00C41C73">
        <w:instrText>hyper</w:instrText>
      </w:r>
      <w:r w:rsidR="00C41C73" w:rsidRPr="008E258B">
        <w:instrText>chroom-</w:instrText>
      </w:r>
      <w:r w:rsidR="00C41C73">
        <w:instrText xml:space="preserve">" </w:instrText>
      </w:r>
      <w:r w:rsidR="00C41C73">
        <w:fldChar w:fldCharType="end"/>
      </w:r>
      <w:r>
        <w:t>is de toename in intensiteit van een absorptieband</w:t>
      </w:r>
    </w:p>
    <w:p w:rsidR="003F7FEF" w:rsidRDefault="003F7FEF" w:rsidP="003F7FEF">
      <w:r>
        <w:t>Het isosbestische</w:t>
      </w:r>
      <w:r w:rsidR="00C41C73">
        <w:fldChar w:fldCharType="begin"/>
      </w:r>
      <w:r w:rsidR="00C41C73">
        <w:instrText xml:space="preserve"> XE "</w:instrText>
      </w:r>
      <w:r w:rsidR="00C41C73" w:rsidRPr="007C1C39">
        <w:instrText>isosbestisch</w:instrText>
      </w:r>
      <w:r w:rsidR="00C41C73">
        <w:instrText xml:space="preserve">" </w:instrText>
      </w:r>
      <w:r w:rsidR="00C41C73">
        <w:fldChar w:fldCharType="end"/>
      </w:r>
      <w:r>
        <w:t xml:space="preserve"> punt is de golflengte waarbij een stof en zijn dissociatie- of associatieproducten dezelfde absorptie geven.</w:t>
      </w:r>
    </w:p>
    <w:p w:rsidR="003F7FEF" w:rsidRDefault="003F7FEF" w:rsidP="003F7FEF"/>
    <w:p w:rsidR="003F7FEF" w:rsidRDefault="003F7FEF" w:rsidP="003F7FEF">
      <w:r>
        <w:t>Veel voorkomende chromoforen zijn de karakteristieke groepen: C=O, N=N, en C=C</w:t>
      </w:r>
    </w:p>
    <w:p w:rsidR="003F7FEF" w:rsidRDefault="003F7FEF" w:rsidP="003F7FEF">
      <w:r>
        <w:pict>
          <v:shape id="_x0000_s1253" type="#_x0000_t75" style="position:absolute;margin-left:237.6pt;margin-top:13.2pt;width:74.4pt;height:66.45pt;z-index:251689472" o:allowincell="f">
            <v:imagedata r:id="rId709" o:title=""/>
            <w10:wrap type="square"/>
          </v:shape>
          <o:OLEObject Type="Embed" ProgID="ACD.ChemSketch.20" ShapeID="_x0000_s1253" DrawAspect="Content" ObjectID="_1319627786" r:id="rId710"/>
        </w:pict>
      </w:r>
      <w:r>
        <w:t>Bij UV-Vis-absorptie hangen de spectraaleigenschappen af van het type valentie-elektron</w:t>
      </w:r>
    </w:p>
    <w:tbl>
      <w:tblPr>
        <w:tblW w:w="0" w:type="auto"/>
        <w:tblBorders>
          <w:insideH w:val="single" w:sz="4" w:space="0" w:color="auto"/>
          <w:insideV w:val="single" w:sz="4" w:space="0" w:color="auto"/>
        </w:tblBorders>
        <w:tblLayout w:type="fixed"/>
        <w:tblCellMar>
          <w:left w:w="70" w:type="dxa"/>
          <w:right w:w="70" w:type="dxa"/>
        </w:tblCellMar>
        <w:tblLook w:val="0000"/>
      </w:tblPr>
      <w:tblGrid>
        <w:gridCol w:w="889"/>
        <w:gridCol w:w="1820"/>
      </w:tblGrid>
      <w:tr w:rsidR="003F7FEF">
        <w:tblPrEx>
          <w:tblCellMar>
            <w:top w:w="0" w:type="dxa"/>
            <w:bottom w:w="0" w:type="dxa"/>
          </w:tblCellMar>
        </w:tblPrEx>
        <w:tc>
          <w:tcPr>
            <w:tcW w:w="889" w:type="dxa"/>
          </w:tcPr>
          <w:p w:rsidR="003F7FEF" w:rsidRDefault="003F7FEF" w:rsidP="002F62C9">
            <w:pPr>
              <w:rPr>
                <w:i/>
              </w:rPr>
            </w:pPr>
            <w:r>
              <w:rPr>
                <w:i/>
              </w:rPr>
              <w:t xml:space="preserve">N </w:t>
            </w:r>
            <w:r>
              <w:rPr>
                <w:i/>
              </w:rPr>
              <w:sym w:font="Symbol" w:char="F0AE"/>
            </w:r>
            <w:r>
              <w:rPr>
                <w:i/>
              </w:rPr>
              <w:t xml:space="preserve"> V</w:t>
            </w:r>
          </w:p>
        </w:tc>
        <w:tc>
          <w:tcPr>
            <w:tcW w:w="1820" w:type="dxa"/>
          </w:tcPr>
          <w:p w:rsidR="003F7FEF" w:rsidRDefault="003F7FEF" w:rsidP="002F62C9">
            <w:pPr>
              <w:rPr>
                <w:rFonts w:ascii="Symbol" w:hAnsi="Symbol"/>
              </w:rPr>
            </w:pPr>
            <w:r>
              <w:rPr>
                <w:rFonts w:ascii="Symbol" w:hAnsi="Symbol"/>
              </w:rPr>
              <w:t></w:t>
            </w:r>
            <w:r>
              <w:t xml:space="preserve"> </w:t>
            </w:r>
            <w:r>
              <w:sym w:font="Symbol" w:char="F0AE"/>
            </w:r>
            <w:r>
              <w:t xml:space="preserve"> </w:t>
            </w:r>
            <w:r>
              <w:rPr>
                <w:rFonts w:ascii="Symbol" w:hAnsi="Symbol"/>
              </w:rPr>
              <w:t></w:t>
            </w:r>
            <w:r>
              <w:t>*</w:t>
            </w:r>
          </w:p>
        </w:tc>
      </w:tr>
      <w:tr w:rsidR="003F7FEF">
        <w:tblPrEx>
          <w:tblCellMar>
            <w:top w:w="0" w:type="dxa"/>
            <w:bottom w:w="0" w:type="dxa"/>
          </w:tblCellMar>
        </w:tblPrEx>
        <w:tc>
          <w:tcPr>
            <w:tcW w:w="889" w:type="dxa"/>
          </w:tcPr>
          <w:p w:rsidR="003F7FEF" w:rsidRDefault="003F7FEF" w:rsidP="002F62C9"/>
        </w:tc>
        <w:tc>
          <w:tcPr>
            <w:tcW w:w="1820" w:type="dxa"/>
          </w:tcPr>
          <w:p w:rsidR="003F7FEF" w:rsidRDefault="003F7FEF" w:rsidP="002F62C9">
            <w:pPr>
              <w:rPr>
                <w:rFonts w:ascii="Symbol" w:hAnsi="Symbol"/>
              </w:rPr>
            </w:pPr>
            <w:r>
              <w:rPr>
                <w:rFonts w:ascii="Symbol" w:hAnsi="Symbol"/>
              </w:rPr>
              <w:t></w:t>
            </w:r>
            <w:r>
              <w:t xml:space="preserve"> </w:t>
            </w:r>
            <w:r>
              <w:sym w:font="Symbol" w:char="F0AE"/>
            </w:r>
            <w:r>
              <w:t xml:space="preserve"> </w:t>
            </w:r>
            <w:r>
              <w:rPr>
                <w:rFonts w:ascii="Symbol" w:hAnsi="Symbol"/>
              </w:rPr>
              <w:t></w:t>
            </w:r>
            <w:r>
              <w:t>*</w:t>
            </w:r>
          </w:p>
        </w:tc>
      </w:tr>
      <w:tr w:rsidR="003F7FEF">
        <w:tblPrEx>
          <w:tblCellMar>
            <w:top w:w="0" w:type="dxa"/>
            <w:bottom w:w="0" w:type="dxa"/>
          </w:tblCellMar>
        </w:tblPrEx>
        <w:tc>
          <w:tcPr>
            <w:tcW w:w="889" w:type="dxa"/>
          </w:tcPr>
          <w:p w:rsidR="003F7FEF" w:rsidRDefault="003F7FEF" w:rsidP="002F62C9">
            <w:pPr>
              <w:rPr>
                <w:i/>
              </w:rPr>
            </w:pPr>
            <w:r>
              <w:rPr>
                <w:i/>
              </w:rPr>
              <w:t xml:space="preserve">N </w:t>
            </w:r>
            <w:r>
              <w:rPr>
                <w:i/>
              </w:rPr>
              <w:sym w:font="Symbol" w:char="F0AE"/>
            </w:r>
            <w:r>
              <w:rPr>
                <w:i/>
              </w:rPr>
              <w:t xml:space="preserve"> Q</w:t>
            </w:r>
          </w:p>
        </w:tc>
        <w:tc>
          <w:tcPr>
            <w:tcW w:w="1820" w:type="dxa"/>
          </w:tcPr>
          <w:p w:rsidR="003F7FEF" w:rsidRDefault="003F7FEF" w:rsidP="002F62C9">
            <w:r>
              <w:t xml:space="preserve">n </w:t>
            </w:r>
            <w:r>
              <w:sym w:font="Symbol" w:char="F0AE"/>
            </w:r>
            <w:r>
              <w:t xml:space="preserve"> </w:t>
            </w:r>
            <w:r>
              <w:rPr>
                <w:rFonts w:ascii="Symbol" w:hAnsi="Symbol"/>
              </w:rPr>
              <w:t></w:t>
            </w:r>
            <w:r>
              <w:t>*</w:t>
            </w:r>
          </w:p>
        </w:tc>
      </w:tr>
      <w:tr w:rsidR="003F7FEF">
        <w:tblPrEx>
          <w:tblCellMar>
            <w:top w:w="0" w:type="dxa"/>
            <w:bottom w:w="0" w:type="dxa"/>
          </w:tblCellMar>
        </w:tblPrEx>
        <w:tc>
          <w:tcPr>
            <w:tcW w:w="889" w:type="dxa"/>
          </w:tcPr>
          <w:p w:rsidR="003F7FEF" w:rsidRDefault="003F7FEF" w:rsidP="002F62C9"/>
        </w:tc>
        <w:tc>
          <w:tcPr>
            <w:tcW w:w="1820" w:type="dxa"/>
          </w:tcPr>
          <w:p w:rsidR="003F7FEF" w:rsidRDefault="003F7FEF" w:rsidP="002F62C9">
            <w:r>
              <w:t xml:space="preserve">n </w:t>
            </w:r>
            <w:r>
              <w:sym w:font="Symbol" w:char="F0AE"/>
            </w:r>
            <w:r>
              <w:t xml:space="preserve"> </w:t>
            </w:r>
            <w:r>
              <w:rPr>
                <w:rFonts w:ascii="Symbol" w:hAnsi="Symbol"/>
              </w:rPr>
              <w:t></w:t>
            </w:r>
            <w:r>
              <w:t>*</w:t>
            </w:r>
          </w:p>
        </w:tc>
      </w:tr>
      <w:tr w:rsidR="003F7FEF">
        <w:tblPrEx>
          <w:tblCellMar>
            <w:top w:w="0" w:type="dxa"/>
            <w:bottom w:w="0" w:type="dxa"/>
          </w:tblCellMar>
        </w:tblPrEx>
        <w:tc>
          <w:tcPr>
            <w:tcW w:w="889" w:type="dxa"/>
          </w:tcPr>
          <w:p w:rsidR="003F7FEF" w:rsidRDefault="003F7FEF" w:rsidP="002F62C9">
            <w:pPr>
              <w:rPr>
                <w:i/>
              </w:rPr>
            </w:pPr>
            <w:r>
              <w:rPr>
                <w:i/>
              </w:rPr>
              <w:t xml:space="preserve">N </w:t>
            </w:r>
            <w:r>
              <w:rPr>
                <w:i/>
              </w:rPr>
              <w:sym w:font="Symbol" w:char="F0AE"/>
            </w:r>
            <w:r>
              <w:rPr>
                <w:i/>
              </w:rPr>
              <w:t xml:space="preserve"> R</w:t>
            </w:r>
          </w:p>
        </w:tc>
        <w:tc>
          <w:tcPr>
            <w:tcW w:w="1820" w:type="dxa"/>
          </w:tcPr>
          <w:p w:rsidR="003F7FEF" w:rsidRDefault="003F7FEF" w:rsidP="002F62C9">
            <w:r>
              <w:sym w:font="Symbol" w:char="F0AE"/>
            </w:r>
            <w:r>
              <w:t xml:space="preserve"> ionisatieniveau</w:t>
            </w:r>
          </w:p>
        </w:tc>
      </w:tr>
    </w:tbl>
    <w:p w:rsidR="003F7FEF" w:rsidRDefault="003F7FEF" w:rsidP="00706878">
      <w:pPr>
        <w:pStyle w:val="Kop4"/>
        <w:tabs>
          <w:tab w:val="clear" w:pos="851"/>
          <w:tab w:val="num" w:pos="864"/>
        </w:tabs>
      </w:pPr>
      <w:bookmarkStart w:id="836" w:name="_Toc441406911"/>
      <w:bookmarkStart w:id="837" w:name="_Toc441562797"/>
      <w:r>
        <w:lastRenderedPageBreak/>
        <w:t>Het elektromagnetisch spectrum en elektronovergangen in de valentieschil</w:t>
      </w:r>
      <w:bookmarkEnd w:id="836"/>
      <w:bookmarkEnd w:id="837"/>
    </w:p>
    <w:p w:rsidR="003F7FEF" w:rsidRDefault="009C5F2F" w:rsidP="00706878">
      <w:pPr>
        <w:keepNext/>
      </w:pPr>
      <w:r>
        <w:rPr>
          <w:noProof/>
        </w:rPr>
        <w:drawing>
          <wp:inline distT="0" distB="0" distL="0" distR="0">
            <wp:extent cx="5724525" cy="4229100"/>
            <wp:effectExtent l="19050" t="0" r="9525" b="0"/>
            <wp:docPr id="378" name="Afbeelding 378" descr="chrom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hrom04"/>
                    <pic:cNvPicPr>
                      <a:picLocks noChangeAspect="1" noChangeArrowheads="1"/>
                    </pic:cNvPicPr>
                  </pic:nvPicPr>
                  <pic:blipFill>
                    <a:blip r:embed="rId711" cstate="print"/>
                    <a:srcRect/>
                    <a:stretch>
                      <a:fillRect/>
                    </a:stretch>
                  </pic:blipFill>
                  <pic:spPr bwMode="auto">
                    <a:xfrm>
                      <a:off x="0" y="0"/>
                      <a:ext cx="5724525" cy="4229100"/>
                    </a:xfrm>
                    <a:prstGeom prst="rect">
                      <a:avLst/>
                    </a:prstGeom>
                    <a:noFill/>
                    <a:ln w="9525">
                      <a:noFill/>
                      <a:miter lim="800000"/>
                      <a:headEnd/>
                      <a:tailEnd/>
                    </a:ln>
                  </pic:spPr>
                </pic:pic>
              </a:graphicData>
            </a:graphic>
          </wp:inline>
        </w:drawing>
      </w:r>
    </w:p>
    <w:p w:rsidR="003F7FEF" w:rsidRDefault="003F7FEF" w:rsidP="003F7FEF">
      <w:pPr>
        <w:pStyle w:val="Kop4"/>
        <w:tabs>
          <w:tab w:val="clear" w:pos="851"/>
          <w:tab w:val="num" w:pos="864"/>
        </w:tabs>
      </w:pPr>
      <w:bookmarkStart w:id="838" w:name="_Toc441406912"/>
      <w:bookmarkStart w:id="839" w:name="_Toc441562798"/>
      <w:r>
        <w:t>Substituënteffect</w:t>
      </w:r>
      <w:bookmarkEnd w:id="838"/>
      <w:bookmarkEnd w:id="839"/>
      <w:r w:rsidR="00C41C73">
        <w:fldChar w:fldCharType="begin"/>
      </w:r>
      <w:r w:rsidR="00C41C73">
        <w:instrText xml:space="preserve"> XE "</w:instrText>
      </w:r>
      <w:r w:rsidR="00C41C73" w:rsidRPr="003B6890">
        <w:instrText>effect:substituënt-</w:instrText>
      </w:r>
      <w:r w:rsidR="00C41C73">
        <w:instrText xml:space="preserve">" </w:instrText>
      </w:r>
      <w:r w:rsidR="00C41C73">
        <w:fldChar w:fldCharType="end"/>
      </w:r>
    </w:p>
    <w:p w:rsidR="003F7FEF" w:rsidRDefault="003F7FEF" w:rsidP="003F7FEF">
      <w:r>
        <w:t>Substituënten kunnen invloed hebben op de absorptieband.</w:t>
      </w:r>
    </w:p>
    <w:p w:rsidR="003F7FEF" w:rsidRPr="00B25F0A" w:rsidRDefault="003F7FEF" w:rsidP="00B25F0A">
      <w:pPr>
        <w:pStyle w:val="Kop5"/>
      </w:pPr>
      <w:r w:rsidRPr="00B25F0A">
        <w:t>bathochroomverschuiving</w:t>
      </w:r>
    </w:p>
    <w:p w:rsidR="003F7FEF" w:rsidRDefault="009C5F2F" w:rsidP="003F7FEF">
      <w:r>
        <w:rPr>
          <w:b/>
          <w:noProof/>
        </w:rPr>
        <w:drawing>
          <wp:anchor distT="0" distB="0" distL="114300" distR="114300" simplePos="0" relativeHeight="251690496" behindDoc="1" locked="0" layoutInCell="1" allowOverlap="1">
            <wp:simplePos x="0" y="0"/>
            <wp:positionH relativeFrom="column">
              <wp:posOffset>66040</wp:posOffset>
            </wp:positionH>
            <wp:positionV relativeFrom="page">
              <wp:posOffset>6174740</wp:posOffset>
            </wp:positionV>
            <wp:extent cx="5303520" cy="3118485"/>
            <wp:effectExtent l="19050" t="0" r="0" b="0"/>
            <wp:wrapThrough wrapText="bothSides">
              <wp:wrapPolygon edited="0">
                <wp:start x="-78" y="0"/>
                <wp:lineTo x="-78" y="21508"/>
                <wp:lineTo x="21569" y="21508"/>
                <wp:lineTo x="21569" y="0"/>
                <wp:lineTo x="-78" y="0"/>
              </wp:wrapPolygon>
            </wp:wrapThrough>
            <wp:docPr id="231" name="Afbeelding 231" descr="chro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hrom05"/>
                    <pic:cNvPicPr>
                      <a:picLocks noChangeAspect="1" noChangeArrowheads="1"/>
                    </pic:cNvPicPr>
                  </pic:nvPicPr>
                  <pic:blipFill>
                    <a:blip r:embed="rId712" cstate="print"/>
                    <a:srcRect/>
                    <a:stretch>
                      <a:fillRect/>
                    </a:stretch>
                  </pic:blipFill>
                  <pic:spPr bwMode="auto">
                    <a:xfrm>
                      <a:off x="0" y="0"/>
                      <a:ext cx="5303520" cy="3118485"/>
                    </a:xfrm>
                    <a:prstGeom prst="rect">
                      <a:avLst/>
                    </a:prstGeom>
                    <a:noFill/>
                    <a:ln w="9525">
                      <a:noFill/>
                      <a:miter lim="800000"/>
                      <a:headEnd/>
                      <a:tailEnd/>
                    </a:ln>
                  </pic:spPr>
                </pic:pic>
              </a:graphicData>
            </a:graphic>
          </wp:anchor>
        </w:drawing>
      </w:r>
      <w:r w:rsidR="00B25F0A">
        <w:pict>
          <v:shape id="_x0000_s1257" type="#_x0000_t75" style="position:absolute;margin-left:329.2pt;margin-top:5.6pt;width:60.7pt;height:115.7pt;z-index:251692544;mso-wrap-edited:f;mso-position-horizontal-relative:text;mso-position-vertical-relative:text" wrapcoords="9867 561 9600 842 10133 5049 5600 7294 2400 8275 1600 8696 1600 12343 2133 14026 9333 16270 4267 17673 3467 18094 3467 19216 18933 19216 18667 18514 12000 16270 19467 14026 20000 8977 18933 8275 15733 7294 11200 5049 11200 2805 16000 2665 16800 1964 14933 561 9867 561">
            <v:imagedata r:id="rId713" o:title=""/>
            <w10:wrap type="through"/>
          </v:shape>
          <o:OLEObject Type="Embed" ProgID="ACD.ChemSketch.20" ShapeID="_x0000_s1257" DrawAspect="Content" ObjectID="_1319627803" r:id="rId714"/>
        </w:pict>
      </w:r>
      <w:r w:rsidR="00B25F0A">
        <w:pict>
          <v:shape id="_x0000_s1256" type="#_x0000_t75" style="position:absolute;margin-left:50.2pt;margin-top:14.6pt;width:60.7pt;height:89.3pt;z-index:-251624960;mso-wrap-edited:f;mso-position-horizontal-relative:text;mso-position-vertical-relative:text" wrapcoords="10133 1452 1867 4719 1600 11254 3733 13069 5067 13069 10400 15973 4533 16336 2933 16881 2933 18514 18400 18514 18933 17788 17067 17244 10933 15973 16267 13069 17600 13069 20000 11072 19467 4901 18400 4356 11200 1452 10133 1452">
            <v:imagedata r:id="rId715" o:title=""/>
            <w10:wrap type="square"/>
          </v:shape>
          <o:OLEObject Type="Embed" ProgID="ACD.ChemSketch.20" ShapeID="_x0000_s1256" DrawAspect="Content" ObjectID="_1319627802" r:id="rId716"/>
        </w:pict>
      </w:r>
    </w:p>
    <w:p w:rsidR="00EF037E" w:rsidRDefault="00EF037E" w:rsidP="003F7FEF"/>
    <w:p w:rsidR="00EF037E" w:rsidRDefault="00EF037E" w:rsidP="003F7FEF"/>
    <w:p w:rsidR="00EF037E" w:rsidRDefault="00EF037E" w:rsidP="003F7FEF"/>
    <w:p w:rsidR="00EF037E" w:rsidRDefault="00EF037E" w:rsidP="003F7FEF"/>
    <w:p w:rsidR="00EF037E" w:rsidRDefault="00EF037E" w:rsidP="003F7FEF"/>
    <w:p w:rsidR="00EF037E" w:rsidRDefault="00EF037E" w:rsidP="003F7FEF"/>
    <w:p w:rsidR="00EF037E" w:rsidRDefault="00EF037E" w:rsidP="003F7FEF"/>
    <w:p w:rsidR="00EF037E" w:rsidRDefault="00EF037E" w:rsidP="003F7FEF"/>
    <w:p w:rsidR="00EF037E" w:rsidRDefault="00EF037E" w:rsidP="003F7FEF"/>
    <w:p w:rsidR="00EF037E" w:rsidRDefault="00EF037E" w:rsidP="003F7FEF"/>
    <w:p w:rsidR="00EF037E" w:rsidRDefault="00EF037E" w:rsidP="003F7FEF"/>
    <w:p w:rsidR="00EF037E" w:rsidRDefault="00EF037E" w:rsidP="003F7FEF"/>
    <w:p w:rsidR="00EF037E" w:rsidRDefault="00EF037E" w:rsidP="003F7FEF"/>
    <w:p w:rsidR="003F7FEF" w:rsidRDefault="003F7FEF" w:rsidP="003F7FEF"/>
    <w:p w:rsidR="003F7FEF" w:rsidRDefault="00EF037E" w:rsidP="003F7FEF">
      <w:r>
        <w:lastRenderedPageBreak/>
        <w:pict>
          <v:shape id="_x0000_s1260" type="#_x0000_t75" style="position:absolute;margin-left:338.2pt;margin-top:10.5pt;width:73.65pt;height:101.05pt;z-index:251694592;mso-wrap-edited:f" wrapcoords="12563 1120 7714 2080 7714 3680 8376 6240 7273 8800 1322 11360 1322 17120 4408 19040 5510 19040 8155 20160 8376 20160 9257 20160 9478 20160 12122 19040 13224 19040 16310 17120 16310 11360 10359 8800 9257 6240 11020 6240 19396 4160 19837 2720 18294 2080 13445 1120 12563 1120">
            <v:imagedata r:id="rId717" o:title=""/>
          </v:shape>
          <o:OLEObject Type="Embed" ProgID="ACD.ChemSketch.20" ShapeID="_x0000_s1260" DrawAspect="Content" ObjectID="_1319627804" r:id="rId718"/>
        </w:pict>
      </w:r>
      <w:r>
        <w:pict>
          <v:shape id="_x0000_s1259" type="#_x0000_t75" style="position:absolute;margin-left:113.2pt;margin-top:1.35pt;width:74.65pt;height:93.6pt;z-index:251693568;mso-wrap-edited:f" wrapcoords="7344 2074 7560 7603 1512 10368 1296 16762 3888 18662 5184 18662 8208 20045 8424 20045 9288 20045 9504 20045 12528 18662 13608 18662 16416 16589 15984 10368 10152 7603 9288 4838 19440 4838 19656 2246 12312 2074 7344 2074">
            <v:imagedata r:id="rId719" o:title=""/>
          </v:shape>
          <o:OLEObject Type="Embed" ProgID="ACD.ChemSketch.20" ShapeID="_x0000_s1259" DrawAspect="Content" ObjectID="_1319627805" r:id="rId720"/>
        </w:pict>
      </w:r>
      <w:r w:rsidR="009C5F2F">
        <w:rPr>
          <w:noProof/>
        </w:rPr>
        <w:drawing>
          <wp:inline distT="0" distB="0" distL="0" distR="0">
            <wp:extent cx="5724525" cy="3371850"/>
            <wp:effectExtent l="19050" t="0" r="9525" b="0"/>
            <wp:docPr id="379" name="Afbeelding 379" descr="chro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hrom06"/>
                    <pic:cNvPicPr>
                      <a:picLocks noChangeAspect="1" noChangeArrowheads="1"/>
                    </pic:cNvPicPr>
                  </pic:nvPicPr>
                  <pic:blipFill>
                    <a:blip r:embed="rId721" cstate="print"/>
                    <a:srcRect/>
                    <a:stretch>
                      <a:fillRect/>
                    </a:stretch>
                  </pic:blipFill>
                  <pic:spPr bwMode="auto">
                    <a:xfrm>
                      <a:off x="0" y="0"/>
                      <a:ext cx="5724525" cy="3371850"/>
                    </a:xfrm>
                    <a:prstGeom prst="rect">
                      <a:avLst/>
                    </a:prstGeom>
                    <a:noFill/>
                    <a:ln w="9525">
                      <a:noFill/>
                      <a:miter lim="800000"/>
                      <a:headEnd/>
                      <a:tailEnd/>
                    </a:ln>
                  </pic:spPr>
                </pic:pic>
              </a:graphicData>
            </a:graphic>
          </wp:inline>
        </w:drawing>
      </w:r>
    </w:p>
    <w:p w:rsidR="003F7FEF" w:rsidRDefault="003F7FEF" w:rsidP="003F7FEF">
      <w:r>
        <w:t xml:space="preserve">N.B. hypsochroom effect </w:t>
      </w:r>
      <w:r>
        <w:sym w:font="Symbol" w:char="F0B9"/>
      </w:r>
      <w:r>
        <w:t xml:space="preserve"> hypochroomeffect</w:t>
      </w:r>
    </w:p>
    <w:p w:rsidR="003F7FEF" w:rsidRDefault="003F7FEF" w:rsidP="003F7FEF">
      <w:pPr>
        <w:pStyle w:val="Kop4"/>
        <w:tabs>
          <w:tab w:val="clear" w:pos="851"/>
          <w:tab w:val="num" w:pos="864"/>
        </w:tabs>
      </w:pPr>
      <w:bookmarkStart w:id="840" w:name="_Toc441406913"/>
      <w:bookmarkStart w:id="841" w:name="_Toc441562799"/>
      <w:r>
        <w:t>Isosbestisch punt bij indicatoren</w:t>
      </w:r>
      <w:bookmarkEnd w:id="840"/>
      <w:bookmarkEnd w:id="841"/>
    </w:p>
    <w:p w:rsidR="003F7FEF" w:rsidRDefault="003F7FEF" w:rsidP="003F7FEF">
      <w:r>
        <w:t xml:space="preserve">Veel indicatoren zijn zwakke zuren: HIn </w:t>
      </w:r>
      <w:r>
        <w:rPr>
          <w:position w:val="-10"/>
        </w:rPr>
        <w:object w:dxaOrig="260" w:dyaOrig="380">
          <v:shape id="_x0000_i1260" type="#_x0000_t75" style="width:12.75pt;height:18.75pt" o:ole="" fillcolor="window">
            <v:imagedata r:id="rId696" o:title=""/>
          </v:shape>
          <o:OLEObject Type="Embed" ProgID="Equation.3" ShapeID="_x0000_i1260" DrawAspect="Content" ObjectID="_1319627764" r:id="rId722"/>
        </w:object>
      </w:r>
      <w:r>
        <w:t xml:space="preserve"> H</w:t>
      </w:r>
      <w:r>
        <w:rPr>
          <w:vertAlign w:val="superscript"/>
        </w:rPr>
        <w:t>+</w:t>
      </w:r>
      <w:r>
        <w:t xml:space="preserve"> + In</w:t>
      </w:r>
      <w:r>
        <w:rPr>
          <w:vertAlign w:val="superscript"/>
        </w:rPr>
        <w:sym w:font="Symbol" w:char="F02D"/>
      </w:r>
    </w:p>
    <w:p w:rsidR="003F7FEF" w:rsidRDefault="003F7FEF" w:rsidP="003F7FEF">
      <w:r>
        <w:t>Het zwakke zuur en zijn geconjugeerde base hebben dan een verschillende kleur. Dit geeft een pH afhankelijk absorptiespectrum</w:t>
      </w:r>
    </w:p>
    <w:p w:rsidR="00934EFE" w:rsidRDefault="00934EFE" w:rsidP="003F7FEF"/>
    <w:p w:rsidR="00934EFE" w:rsidRDefault="009C5F2F" w:rsidP="0002399B">
      <w:r>
        <w:rPr>
          <w:noProof/>
        </w:rPr>
        <w:drawing>
          <wp:inline distT="0" distB="0" distL="0" distR="0">
            <wp:extent cx="4876800" cy="3429000"/>
            <wp:effectExtent l="19050" t="0" r="0" b="0"/>
            <wp:docPr id="381" name="Afbeelding 381" descr="chro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hrom07"/>
                    <pic:cNvPicPr>
                      <a:picLocks noChangeAspect="1" noChangeArrowheads="1"/>
                    </pic:cNvPicPr>
                  </pic:nvPicPr>
                  <pic:blipFill>
                    <a:blip r:embed="rId723" cstate="print"/>
                    <a:srcRect/>
                    <a:stretch>
                      <a:fillRect/>
                    </a:stretch>
                  </pic:blipFill>
                  <pic:spPr bwMode="auto">
                    <a:xfrm>
                      <a:off x="0" y="0"/>
                      <a:ext cx="4876800" cy="3429000"/>
                    </a:xfrm>
                    <a:prstGeom prst="rect">
                      <a:avLst/>
                    </a:prstGeom>
                    <a:noFill/>
                    <a:ln w="9525">
                      <a:noFill/>
                      <a:miter lim="800000"/>
                      <a:headEnd/>
                      <a:tailEnd/>
                    </a:ln>
                  </pic:spPr>
                </pic:pic>
              </a:graphicData>
            </a:graphic>
          </wp:inline>
        </w:drawing>
      </w:r>
    </w:p>
    <w:p w:rsidR="00FB7C24" w:rsidRDefault="003F7FEF" w:rsidP="0002399B">
      <w:r>
        <w:t xml:space="preserve">Bij het isosbestische punt geldt: </w:t>
      </w:r>
      <w:r>
        <w:rPr>
          <w:position w:val="-16"/>
        </w:rPr>
        <w:object w:dxaOrig="1120" w:dyaOrig="380">
          <v:shape id="_x0000_i1261" type="#_x0000_t75" style="width:56.25pt;height:18.75pt" o:ole="" fillcolor="window">
            <v:imagedata r:id="rId724" o:title=""/>
          </v:shape>
          <o:OLEObject Type="Embed" ProgID="Equation.3" ShapeID="_x0000_i1261" DrawAspect="Content" ObjectID="_1319627765" r:id="rId725"/>
        </w:object>
      </w:r>
    </w:p>
    <w:p w:rsidR="00E06FE0" w:rsidRDefault="00E06FE0" w:rsidP="00117F2D">
      <w:pPr>
        <w:pStyle w:val="Kop2"/>
      </w:pPr>
      <w:bookmarkStart w:id="842" w:name="_Toc435887992"/>
      <w:bookmarkStart w:id="843" w:name="_Toc435888472"/>
      <w:bookmarkStart w:id="844" w:name="_Toc509390652"/>
      <w:bookmarkStart w:id="845" w:name="_Toc4590014"/>
      <w:bookmarkStart w:id="846" w:name="_Toc4679258"/>
      <w:bookmarkStart w:id="847" w:name="_Toc4918044"/>
      <w:bookmarkStart w:id="848" w:name="_Toc98689088"/>
      <w:r>
        <w:lastRenderedPageBreak/>
        <w:t>NMR-</w:t>
      </w:r>
      <w:r w:rsidR="002A0B51">
        <w:t>s</w:t>
      </w:r>
      <w:r>
        <w:t>pectrometrie</w:t>
      </w:r>
      <w:bookmarkEnd w:id="842"/>
      <w:bookmarkEnd w:id="843"/>
      <w:bookmarkEnd w:id="844"/>
      <w:bookmarkEnd w:id="845"/>
      <w:bookmarkEnd w:id="846"/>
      <w:bookmarkEnd w:id="847"/>
      <w:bookmarkEnd w:id="848"/>
      <w:r w:rsidR="009479FE">
        <w:fldChar w:fldCharType="begin"/>
      </w:r>
      <w:r w:rsidR="009479FE">
        <w:instrText xml:space="preserve"> XE "</w:instrText>
      </w:r>
      <w:r w:rsidR="009479FE" w:rsidRPr="003D619B">
        <w:instrText>spectrometrie:NMR-</w:instrText>
      </w:r>
      <w:r w:rsidR="009479FE">
        <w:instrText xml:space="preserve">" </w:instrText>
      </w:r>
      <w:r w:rsidR="009479FE">
        <w:fldChar w:fldCharType="end"/>
      </w:r>
    </w:p>
    <w:p w:rsidR="00E06FE0" w:rsidRDefault="00E06FE0" w:rsidP="00917D44">
      <w:pPr>
        <w:pStyle w:val="Kop3"/>
      </w:pPr>
      <w:bookmarkStart w:id="849" w:name="_Toc435887993"/>
      <w:bookmarkStart w:id="850" w:name="_Toc435888473"/>
      <w:bookmarkStart w:id="851" w:name="_Toc509390653"/>
      <w:bookmarkStart w:id="852" w:name="_Toc4590015"/>
      <w:bookmarkStart w:id="853" w:name="_Toc4679259"/>
      <w:bookmarkStart w:id="854" w:name="_Toc4918045"/>
      <w:bookmarkStart w:id="855" w:name="_Toc98689089"/>
      <w:r>
        <w:t>Inleiding</w:t>
      </w:r>
      <w:bookmarkEnd w:id="849"/>
      <w:bookmarkEnd w:id="850"/>
      <w:bookmarkEnd w:id="851"/>
      <w:bookmarkEnd w:id="852"/>
      <w:bookmarkEnd w:id="853"/>
      <w:bookmarkEnd w:id="854"/>
      <w:bookmarkEnd w:id="855"/>
    </w:p>
    <w:p w:rsidR="00E06FE0" w:rsidRDefault="00E06FE0" w:rsidP="0002399B">
      <w:r>
        <w:t>Protonen en neutronen draaien om een inwendige as (spin). Omdat een proton (waterstofkern) een (positieve) lading heeft, veroorzaakt deze spin een magnetisch moment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fldSimple w:instr=" REF _Ref435535718  \* MERGEFORMAT ">
        <w:r w:rsidR="00B27FE9" w:rsidRPr="00B27FE9">
          <w:t xml:space="preserve">Tabel </w:t>
        </w:r>
        <w:r w:rsidR="00B27FE9" w:rsidRPr="00B27FE9">
          <w:rPr>
            <w:noProof/>
          </w:rPr>
          <w:t>12</w:t>
        </w:r>
      </w:fldSimple>
      <w:r>
        <w:t>).</w:t>
      </w:r>
    </w:p>
    <w:p w:rsidR="00E06FE0" w:rsidRPr="00185CAE" w:rsidRDefault="00E06FE0" w:rsidP="00185CAE">
      <w:pPr>
        <w:pStyle w:val="Bijschrift"/>
        <w:shd w:val="solid" w:color="FFFFFF" w:fill="FFFFFF"/>
        <w:rPr>
          <w:bCs/>
        </w:rPr>
      </w:pPr>
      <w:bookmarkStart w:id="856" w:name="_Ref435535718"/>
      <w:r w:rsidRPr="00185CAE">
        <w:rPr>
          <w:bCs/>
        </w:rPr>
        <w:t xml:space="preserve">Tabel </w:t>
      </w:r>
      <w:r w:rsidRPr="00185CAE">
        <w:rPr>
          <w:bCs/>
        </w:rPr>
        <w:fldChar w:fldCharType="begin"/>
      </w:r>
      <w:r w:rsidRPr="00185CAE">
        <w:rPr>
          <w:bCs/>
        </w:rPr>
        <w:instrText xml:space="preserve"> SEQ tabel \* ARABIC </w:instrText>
      </w:r>
      <w:r w:rsidRPr="00185CAE">
        <w:rPr>
          <w:bCs/>
        </w:rPr>
        <w:fldChar w:fldCharType="separate"/>
      </w:r>
      <w:r w:rsidR="00B27FE9">
        <w:rPr>
          <w:bCs/>
          <w:noProof/>
        </w:rPr>
        <w:t>12</w:t>
      </w:r>
      <w:r w:rsidRPr="00185CAE">
        <w:rPr>
          <w:bCs/>
        </w:rPr>
        <w:fldChar w:fldCharType="end"/>
      </w:r>
      <w:bookmarkEnd w:id="856"/>
      <w:r w:rsidRPr="00185CAE">
        <w:rPr>
          <w:bCs/>
        </w:rPr>
        <w:tab/>
        <w:t>Magnetisch moment van kernen</w:t>
      </w:r>
    </w:p>
    <w:tbl>
      <w:tblPr>
        <w:tblW w:w="0" w:type="auto"/>
        <w:jc w:val="center"/>
        <w:tblLayout w:type="fixed"/>
        <w:tblCellMar>
          <w:left w:w="120" w:type="dxa"/>
          <w:right w:w="120" w:type="dxa"/>
        </w:tblCellMar>
        <w:tblLook w:val="0000"/>
      </w:tblPr>
      <w:tblGrid>
        <w:gridCol w:w="730"/>
        <w:gridCol w:w="1556"/>
        <w:gridCol w:w="1114"/>
        <w:gridCol w:w="1205"/>
        <w:gridCol w:w="1325"/>
      </w:tblGrid>
      <w:tr w:rsidR="00E06FE0">
        <w:tblPrEx>
          <w:tblCellMar>
            <w:top w:w="0" w:type="dxa"/>
            <w:bottom w:w="0" w:type="dxa"/>
          </w:tblCellMar>
        </w:tblPrEx>
        <w:trPr>
          <w:jc w:val="center"/>
        </w:trPr>
        <w:tc>
          <w:tcPr>
            <w:tcW w:w="730" w:type="dxa"/>
            <w:tcBorders>
              <w:bottom w:val="single" w:sz="6" w:space="0" w:color="auto"/>
            </w:tcBorders>
          </w:tcPr>
          <w:p w:rsidR="00E06FE0" w:rsidRDefault="00E06FE0" w:rsidP="0002399B">
            <w:r>
              <w:t>kern</w:t>
            </w:r>
          </w:p>
        </w:tc>
        <w:tc>
          <w:tcPr>
            <w:tcW w:w="1556" w:type="dxa"/>
            <w:tcBorders>
              <w:bottom w:val="single" w:sz="6" w:space="0" w:color="auto"/>
            </w:tcBorders>
          </w:tcPr>
          <w:p w:rsidR="00E06FE0" w:rsidRDefault="00E06FE0" w:rsidP="0002399B">
            <w:r>
              <w:t>voorkomen %</w:t>
            </w:r>
          </w:p>
        </w:tc>
        <w:tc>
          <w:tcPr>
            <w:tcW w:w="1114" w:type="dxa"/>
            <w:tcBorders>
              <w:bottom w:val="single" w:sz="6" w:space="0" w:color="auto"/>
            </w:tcBorders>
          </w:tcPr>
          <w:p w:rsidR="00E06FE0" w:rsidRDefault="00E06FE0" w:rsidP="0002399B">
            <w:r>
              <w:t>protonen</w:t>
            </w:r>
          </w:p>
        </w:tc>
        <w:tc>
          <w:tcPr>
            <w:tcW w:w="1205" w:type="dxa"/>
            <w:tcBorders>
              <w:bottom w:val="single" w:sz="6" w:space="0" w:color="auto"/>
            </w:tcBorders>
          </w:tcPr>
          <w:p w:rsidR="00E06FE0" w:rsidRDefault="00E06FE0" w:rsidP="0002399B">
            <w:r>
              <w:t>neutronen</w:t>
            </w:r>
          </w:p>
        </w:tc>
        <w:tc>
          <w:tcPr>
            <w:tcW w:w="1325" w:type="dxa"/>
            <w:tcBorders>
              <w:bottom w:val="single" w:sz="6" w:space="0" w:color="auto"/>
            </w:tcBorders>
          </w:tcPr>
          <w:p w:rsidR="00E06FE0" w:rsidRDefault="00E06FE0" w:rsidP="0002399B">
            <w:r>
              <w:t>magnetisch</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w:t>
            </w:r>
            <w:r>
              <w:t>H</w:t>
            </w:r>
          </w:p>
        </w:tc>
        <w:tc>
          <w:tcPr>
            <w:tcW w:w="1556" w:type="dxa"/>
          </w:tcPr>
          <w:p w:rsidR="00E06FE0" w:rsidRDefault="00E06FE0" w:rsidP="0002399B">
            <w:r>
              <w:t>99,984</w:t>
            </w:r>
          </w:p>
        </w:tc>
        <w:tc>
          <w:tcPr>
            <w:tcW w:w="1114" w:type="dxa"/>
          </w:tcPr>
          <w:p w:rsidR="00E06FE0" w:rsidRDefault="00E06FE0" w:rsidP="0002399B">
            <w:r>
              <w:sym w:font="Symbol" w:char="F0AD"/>
            </w:r>
          </w:p>
        </w:tc>
        <w:tc>
          <w:tcPr>
            <w:tcW w:w="1205" w:type="dxa"/>
          </w:tcPr>
          <w:p w:rsidR="00E06FE0" w:rsidRDefault="00E06FE0" w:rsidP="0002399B"/>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2</w:t>
            </w:r>
            <w:r>
              <w:t>H</w:t>
            </w:r>
          </w:p>
        </w:tc>
        <w:tc>
          <w:tcPr>
            <w:tcW w:w="1556" w:type="dxa"/>
          </w:tcPr>
          <w:p w:rsidR="00E06FE0" w:rsidRDefault="00E06FE0" w:rsidP="0002399B">
            <w:r>
              <w:t>0,016</w:t>
            </w:r>
          </w:p>
        </w:tc>
        <w:tc>
          <w:tcPr>
            <w:tcW w:w="1114" w:type="dxa"/>
          </w:tcPr>
          <w:p w:rsidR="00E06FE0" w:rsidRDefault="00E06FE0" w:rsidP="0002399B">
            <w:r>
              <w:sym w:font="Symbol" w:char="F0AD"/>
            </w:r>
          </w:p>
        </w:tc>
        <w:tc>
          <w:tcPr>
            <w:tcW w:w="1205" w:type="dxa"/>
          </w:tcPr>
          <w:p w:rsidR="00E06FE0" w:rsidRDefault="00E06FE0" w:rsidP="0002399B">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4</w:t>
            </w:r>
            <w:r>
              <w:t>He</w:t>
            </w:r>
          </w:p>
        </w:tc>
        <w:tc>
          <w:tcPr>
            <w:tcW w:w="1556" w:type="dxa"/>
          </w:tcPr>
          <w:p w:rsidR="00E06FE0" w:rsidRDefault="00E06FE0" w:rsidP="0002399B">
            <w:r>
              <w:t>100</w:t>
            </w:r>
          </w:p>
        </w:tc>
        <w:tc>
          <w:tcPr>
            <w:tcW w:w="1114" w:type="dxa"/>
          </w:tcPr>
          <w:p w:rsidR="00E06FE0" w:rsidRDefault="00E06FE0" w:rsidP="0002399B">
            <w:r>
              <w:sym w:font="Symbol" w:char="F0AD"/>
            </w:r>
            <w:r>
              <w:sym w:font="Symbol" w:char="F0AF"/>
            </w:r>
          </w:p>
        </w:tc>
        <w:tc>
          <w:tcPr>
            <w:tcW w:w="1205" w:type="dxa"/>
          </w:tcPr>
          <w:p w:rsidR="00E06FE0" w:rsidRDefault="00E06FE0" w:rsidP="0002399B">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10</w:t>
            </w:r>
            <w:r>
              <w:t>B</w:t>
            </w:r>
          </w:p>
        </w:tc>
        <w:tc>
          <w:tcPr>
            <w:tcW w:w="1556" w:type="dxa"/>
          </w:tcPr>
          <w:p w:rsidR="00E06FE0" w:rsidRDefault="00E06FE0" w:rsidP="0002399B">
            <w:r>
              <w:t>19,61</w:t>
            </w:r>
          </w:p>
        </w:tc>
        <w:tc>
          <w:tcPr>
            <w:tcW w:w="1114" w:type="dxa"/>
          </w:tcPr>
          <w:p w:rsidR="00E06FE0" w:rsidRDefault="00E06FE0" w:rsidP="0002399B">
            <w:r>
              <w:t>2</w:t>
            </w:r>
            <w:r>
              <w:sym w:font="Symbol" w:char="F0AD"/>
            </w:r>
            <w:r>
              <w:sym w:font="Symbol" w:char="F0AF"/>
            </w:r>
            <w:r>
              <w:t>+</w:t>
            </w:r>
            <w:r>
              <w:sym w:font="Symbol" w:char="F0AD"/>
            </w:r>
          </w:p>
        </w:tc>
        <w:tc>
          <w:tcPr>
            <w:tcW w:w="1205" w:type="dxa"/>
          </w:tcPr>
          <w:p w:rsidR="00E06FE0" w:rsidRDefault="00E06FE0" w:rsidP="0002399B">
            <w:r>
              <w:t>2</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11</w:t>
            </w:r>
            <w:r>
              <w:t>B</w:t>
            </w:r>
          </w:p>
        </w:tc>
        <w:tc>
          <w:tcPr>
            <w:tcW w:w="1556" w:type="dxa"/>
          </w:tcPr>
          <w:p w:rsidR="00E06FE0" w:rsidRDefault="00E06FE0" w:rsidP="0002399B">
            <w:r>
              <w:t>80,39</w:t>
            </w:r>
          </w:p>
        </w:tc>
        <w:tc>
          <w:tcPr>
            <w:tcW w:w="1114" w:type="dxa"/>
          </w:tcPr>
          <w:p w:rsidR="00E06FE0" w:rsidRDefault="00E06FE0" w:rsidP="0002399B">
            <w:r>
              <w:t>2</w:t>
            </w:r>
            <w:r>
              <w:sym w:font="Symbol" w:char="F0AD"/>
            </w:r>
            <w:r>
              <w:sym w:font="Symbol" w:char="F0AF"/>
            </w:r>
            <w:r>
              <w:t>+</w:t>
            </w:r>
            <w:r>
              <w:sym w:font="Symbol" w:char="F0AD"/>
            </w:r>
          </w:p>
        </w:tc>
        <w:tc>
          <w:tcPr>
            <w:tcW w:w="1205" w:type="dxa"/>
          </w:tcPr>
          <w:p w:rsidR="00E06FE0" w:rsidRDefault="00E06FE0" w:rsidP="0002399B">
            <w:r>
              <w:t>3</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2C"/>
              </w:smartTagPr>
              <w:r>
                <w:rPr>
                  <w:vertAlign w:val="superscript"/>
                </w:rPr>
                <w:t>12</w:t>
              </w:r>
              <w:r>
                <w:t>C</w:t>
              </w:r>
            </w:smartTag>
          </w:p>
        </w:tc>
        <w:tc>
          <w:tcPr>
            <w:tcW w:w="1556" w:type="dxa"/>
          </w:tcPr>
          <w:p w:rsidR="00E06FE0" w:rsidRDefault="00E06FE0" w:rsidP="0002399B">
            <w:r>
              <w:t>98,89</w:t>
            </w:r>
          </w:p>
        </w:tc>
        <w:tc>
          <w:tcPr>
            <w:tcW w:w="1114" w:type="dxa"/>
          </w:tcPr>
          <w:p w:rsidR="00E06FE0" w:rsidRDefault="00E06FE0" w:rsidP="0002399B">
            <w:r>
              <w:t>3</w:t>
            </w:r>
            <w:r>
              <w:sym w:font="Symbol" w:char="F0AD"/>
            </w:r>
            <w:r>
              <w:sym w:font="Symbol" w:char="F0AF"/>
            </w:r>
          </w:p>
        </w:tc>
        <w:tc>
          <w:tcPr>
            <w:tcW w:w="1205" w:type="dxa"/>
          </w:tcPr>
          <w:p w:rsidR="00E06FE0" w:rsidRDefault="00E06FE0" w:rsidP="0002399B">
            <w:r>
              <w:t>3</w:t>
            </w:r>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3C"/>
              </w:smartTagPr>
              <w:r>
                <w:rPr>
                  <w:vertAlign w:val="superscript"/>
                </w:rPr>
                <w:t>13</w:t>
              </w:r>
              <w:r>
                <w:t>C</w:t>
              </w:r>
            </w:smartTag>
          </w:p>
        </w:tc>
        <w:tc>
          <w:tcPr>
            <w:tcW w:w="1556" w:type="dxa"/>
          </w:tcPr>
          <w:p w:rsidR="00E06FE0" w:rsidRDefault="00E06FE0" w:rsidP="0002399B">
            <w:r>
              <w:t>1,11</w:t>
            </w:r>
          </w:p>
        </w:tc>
        <w:tc>
          <w:tcPr>
            <w:tcW w:w="1114" w:type="dxa"/>
          </w:tcPr>
          <w:p w:rsidR="00E06FE0" w:rsidRDefault="00E06FE0" w:rsidP="0002399B">
            <w:r>
              <w:t>3</w:t>
            </w:r>
            <w:r>
              <w:sym w:font="Symbol" w:char="F0AD"/>
            </w:r>
            <w:r>
              <w:sym w:font="Symbol" w:char="F0AF"/>
            </w:r>
          </w:p>
        </w:tc>
        <w:tc>
          <w:tcPr>
            <w:tcW w:w="1205" w:type="dxa"/>
          </w:tcPr>
          <w:p w:rsidR="00E06FE0" w:rsidRDefault="00E06FE0" w:rsidP="0002399B">
            <w:r>
              <w:t>3</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14</w:t>
            </w:r>
            <w:r>
              <w:t>N</w:t>
            </w:r>
          </w:p>
        </w:tc>
        <w:tc>
          <w:tcPr>
            <w:tcW w:w="1556" w:type="dxa"/>
          </w:tcPr>
          <w:p w:rsidR="00E06FE0" w:rsidRDefault="00E06FE0" w:rsidP="0002399B">
            <w:r>
              <w:t>99,64</w:t>
            </w:r>
          </w:p>
        </w:tc>
        <w:tc>
          <w:tcPr>
            <w:tcW w:w="1114" w:type="dxa"/>
          </w:tcPr>
          <w:p w:rsidR="00E06FE0" w:rsidRDefault="00E06FE0" w:rsidP="0002399B">
            <w:r>
              <w:t>3</w:t>
            </w:r>
            <w:r>
              <w:sym w:font="Symbol" w:char="F0AD"/>
            </w:r>
            <w:r>
              <w:sym w:font="Symbol" w:char="F0AF"/>
            </w:r>
            <w:r>
              <w:t>+</w:t>
            </w:r>
            <w:r>
              <w:sym w:font="Symbol" w:char="F0AD"/>
            </w:r>
          </w:p>
        </w:tc>
        <w:tc>
          <w:tcPr>
            <w:tcW w:w="1205" w:type="dxa"/>
          </w:tcPr>
          <w:p w:rsidR="00E06FE0" w:rsidRDefault="00E06FE0" w:rsidP="0002399B">
            <w:r>
              <w:t>3</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15</w:t>
            </w:r>
            <w:r>
              <w:t>N</w:t>
            </w:r>
          </w:p>
        </w:tc>
        <w:tc>
          <w:tcPr>
            <w:tcW w:w="1556" w:type="dxa"/>
          </w:tcPr>
          <w:p w:rsidR="00E06FE0" w:rsidRDefault="00E06FE0" w:rsidP="0002399B">
            <w:r>
              <w:t>0,36</w:t>
            </w:r>
          </w:p>
        </w:tc>
        <w:tc>
          <w:tcPr>
            <w:tcW w:w="1114" w:type="dxa"/>
          </w:tcPr>
          <w:p w:rsidR="00E06FE0" w:rsidRDefault="00E06FE0" w:rsidP="0002399B">
            <w:r>
              <w:t>3</w:t>
            </w:r>
            <w:r>
              <w:sym w:font="Symbol" w:char="F0AD"/>
            </w:r>
            <w:r>
              <w:sym w:font="Symbol" w:char="F0AF"/>
            </w:r>
            <w:r>
              <w:t>+</w:t>
            </w:r>
            <w:r>
              <w:sym w:font="Symbol" w:char="F0AD"/>
            </w:r>
          </w:p>
        </w:tc>
        <w:tc>
          <w:tcPr>
            <w:tcW w:w="1205" w:type="dxa"/>
          </w:tcPr>
          <w:p w:rsidR="00E06FE0" w:rsidRDefault="00E06FE0" w:rsidP="0002399B">
            <w:r>
              <w:t>4</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16</w:t>
            </w:r>
            <w:r>
              <w:t>O</w:t>
            </w:r>
          </w:p>
        </w:tc>
        <w:tc>
          <w:tcPr>
            <w:tcW w:w="1556" w:type="dxa"/>
          </w:tcPr>
          <w:p w:rsidR="00E06FE0" w:rsidRDefault="00E06FE0" w:rsidP="0002399B">
            <w:r>
              <w:t>99,76</w:t>
            </w:r>
          </w:p>
        </w:tc>
        <w:tc>
          <w:tcPr>
            <w:tcW w:w="1114" w:type="dxa"/>
          </w:tcPr>
          <w:p w:rsidR="00E06FE0" w:rsidRDefault="00E06FE0" w:rsidP="0002399B">
            <w:r>
              <w:t>4</w:t>
            </w:r>
            <w:r>
              <w:sym w:font="Symbol" w:char="F0AD"/>
            </w:r>
            <w:r>
              <w:sym w:font="Symbol" w:char="F0AF"/>
            </w:r>
          </w:p>
        </w:tc>
        <w:tc>
          <w:tcPr>
            <w:tcW w:w="1205" w:type="dxa"/>
          </w:tcPr>
          <w:p w:rsidR="00E06FE0" w:rsidRDefault="00E06FE0" w:rsidP="0002399B">
            <w:r>
              <w:t>4</w:t>
            </w:r>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9F"/>
              </w:smartTagPr>
              <w:r>
                <w:rPr>
                  <w:vertAlign w:val="superscript"/>
                </w:rPr>
                <w:t>19</w:t>
              </w:r>
              <w:r>
                <w:t>F</w:t>
              </w:r>
            </w:smartTag>
          </w:p>
        </w:tc>
        <w:tc>
          <w:tcPr>
            <w:tcW w:w="1556" w:type="dxa"/>
          </w:tcPr>
          <w:p w:rsidR="00E06FE0" w:rsidRDefault="00E06FE0" w:rsidP="0002399B">
            <w:r>
              <w:t>100</w:t>
            </w:r>
          </w:p>
        </w:tc>
        <w:tc>
          <w:tcPr>
            <w:tcW w:w="1114" w:type="dxa"/>
          </w:tcPr>
          <w:p w:rsidR="00E06FE0" w:rsidRDefault="00E06FE0" w:rsidP="0002399B">
            <w:r>
              <w:t>4</w:t>
            </w:r>
            <w:r>
              <w:sym w:font="Symbol" w:char="F0AD"/>
            </w:r>
            <w:r>
              <w:sym w:font="Symbol" w:char="F0AF"/>
            </w:r>
            <w:r>
              <w:t>+</w:t>
            </w:r>
            <w:r>
              <w:sym w:font="Symbol" w:char="F0AD"/>
            </w:r>
          </w:p>
        </w:tc>
        <w:tc>
          <w:tcPr>
            <w:tcW w:w="1205" w:type="dxa"/>
          </w:tcPr>
          <w:p w:rsidR="00E06FE0" w:rsidRDefault="00E06FE0" w:rsidP="0002399B">
            <w:r>
              <w:t>5</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31</w:t>
            </w:r>
            <w:r>
              <w:t>P</w:t>
            </w:r>
          </w:p>
        </w:tc>
        <w:tc>
          <w:tcPr>
            <w:tcW w:w="1556" w:type="dxa"/>
          </w:tcPr>
          <w:p w:rsidR="00E06FE0" w:rsidRDefault="00E06FE0" w:rsidP="0002399B">
            <w:r>
              <w:t>100</w:t>
            </w:r>
          </w:p>
        </w:tc>
        <w:tc>
          <w:tcPr>
            <w:tcW w:w="1114" w:type="dxa"/>
          </w:tcPr>
          <w:p w:rsidR="00E06FE0" w:rsidRDefault="00E06FE0" w:rsidP="0002399B">
            <w:r>
              <w:t>7</w:t>
            </w:r>
            <w:r>
              <w:sym w:font="Symbol" w:char="F0AD"/>
            </w:r>
            <w:r>
              <w:sym w:font="Symbol" w:char="F0AF"/>
            </w:r>
            <w:r>
              <w:t>+</w:t>
            </w:r>
            <w:r>
              <w:sym w:font="Symbol" w:char="F0AD"/>
            </w:r>
          </w:p>
        </w:tc>
        <w:tc>
          <w:tcPr>
            <w:tcW w:w="1205" w:type="dxa"/>
          </w:tcPr>
          <w:p w:rsidR="00E06FE0" w:rsidRDefault="00E06FE0" w:rsidP="0002399B">
            <w:r>
              <w:t>8</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r>
              <w:rPr>
                <w:vertAlign w:val="superscript"/>
              </w:rPr>
              <w:t>32</w:t>
            </w:r>
            <w:r>
              <w:t>S</w:t>
            </w:r>
          </w:p>
        </w:tc>
        <w:tc>
          <w:tcPr>
            <w:tcW w:w="1556" w:type="dxa"/>
          </w:tcPr>
          <w:p w:rsidR="00E06FE0" w:rsidRDefault="00E06FE0" w:rsidP="0002399B">
            <w:r>
              <w:t xml:space="preserve">95,06 </w:t>
            </w:r>
          </w:p>
        </w:tc>
        <w:tc>
          <w:tcPr>
            <w:tcW w:w="1114" w:type="dxa"/>
          </w:tcPr>
          <w:p w:rsidR="00E06FE0" w:rsidRDefault="00E06FE0" w:rsidP="0002399B">
            <w:r>
              <w:t>8</w:t>
            </w:r>
            <w:r>
              <w:sym w:font="Symbol" w:char="F0AD"/>
            </w:r>
            <w:r>
              <w:sym w:font="Symbol" w:char="F0AF"/>
            </w:r>
          </w:p>
        </w:tc>
        <w:tc>
          <w:tcPr>
            <w:tcW w:w="1205" w:type="dxa"/>
          </w:tcPr>
          <w:p w:rsidR="00E06FE0" w:rsidRDefault="00E06FE0" w:rsidP="0002399B">
            <w:r>
              <w:t>8</w:t>
            </w:r>
            <w:r>
              <w:sym w:font="Symbol" w:char="F0AD"/>
            </w:r>
            <w:r>
              <w:sym w:font="Symbol" w:char="F0AF"/>
            </w:r>
          </w:p>
        </w:tc>
        <w:tc>
          <w:tcPr>
            <w:tcW w:w="1325" w:type="dxa"/>
          </w:tcPr>
          <w:p w:rsidR="00E06FE0" w:rsidRDefault="00E06FE0" w:rsidP="0002399B">
            <w:r>
              <w:t>nee</w:t>
            </w:r>
          </w:p>
        </w:tc>
      </w:tr>
    </w:tbl>
    <w:p w:rsidR="00E06FE0" w:rsidRDefault="00E06FE0" w:rsidP="0002399B">
      <w:r>
        <w:t>De atoomsoorten waterstof en koolstof komen het meest voor in organische moleculen. Omdat het belangrijkste koolstofatoom niet magnetisch is, beperken we onze aandacht tot het magnetisch gedrag</w:t>
      </w:r>
      <w:r w:rsidR="009479FE">
        <w:fldChar w:fldCharType="begin"/>
      </w:r>
      <w:r w:rsidR="009479FE">
        <w:instrText xml:space="preserve"> XE "</w:instrText>
      </w:r>
      <w:r w:rsidR="009479FE" w:rsidRPr="00E940EE">
        <w:instrText>magnetisch gedrag</w:instrText>
      </w:r>
      <w:r w:rsidR="009479FE">
        <w:instrText xml:space="preserve">" </w:instrText>
      </w:r>
      <w:r w:rsidR="009479FE">
        <w:fldChar w:fldCharType="end"/>
      </w:r>
      <w:r>
        <w:t xml:space="preserve"> van de waterstofkernen.</w:t>
      </w:r>
    </w:p>
    <w:p w:rsidR="00E06FE0" w:rsidRPr="001F0318" w:rsidRDefault="00E06FE0" w:rsidP="001F0318">
      <w:pPr>
        <w:pStyle w:val="Bijschrift"/>
        <w:rPr>
          <w:bCs/>
        </w:rPr>
      </w:pPr>
      <w:bookmarkStart w:id="857" w:name="_Ref435535830"/>
      <w:r w:rsidRPr="001F0318">
        <w:rPr>
          <w:bCs/>
        </w:rPr>
        <w:t xml:space="preserve">figuur </w:t>
      </w:r>
      <w:r w:rsidRPr="001F0318">
        <w:rPr>
          <w:bCs/>
        </w:rPr>
        <w:fldChar w:fldCharType="begin"/>
      </w:r>
      <w:r w:rsidRPr="001F0318">
        <w:rPr>
          <w:bCs/>
        </w:rPr>
        <w:instrText xml:space="preserve"> SEQ figuur \* ARABIC </w:instrText>
      </w:r>
      <w:r w:rsidRPr="001F0318">
        <w:rPr>
          <w:bCs/>
        </w:rPr>
        <w:fldChar w:fldCharType="separate"/>
      </w:r>
      <w:r w:rsidR="00B27FE9">
        <w:rPr>
          <w:bCs/>
          <w:noProof/>
        </w:rPr>
        <w:t>71</w:t>
      </w:r>
      <w:r w:rsidRPr="001F0318">
        <w:rPr>
          <w:bCs/>
        </w:rPr>
        <w:fldChar w:fldCharType="end"/>
      </w:r>
      <w:bookmarkEnd w:id="857"/>
      <w:r w:rsidR="009C5F2F">
        <w:rPr>
          <w:bCs/>
          <w:noProof/>
          <w:lang w:val="nl-NL"/>
        </w:rPr>
        <w:drawing>
          <wp:anchor distT="0" distB="0" distL="114300" distR="114300" simplePos="0" relativeHeight="251671040" behindDoc="0" locked="0" layoutInCell="0" allowOverlap="1">
            <wp:simplePos x="0" y="0"/>
            <wp:positionH relativeFrom="column">
              <wp:posOffset>0</wp:posOffset>
            </wp:positionH>
            <wp:positionV relativeFrom="paragraph">
              <wp:posOffset>408305</wp:posOffset>
            </wp:positionV>
            <wp:extent cx="3383280" cy="2590165"/>
            <wp:effectExtent l="19050" t="0" r="7620" b="0"/>
            <wp:wrapTopAndBottom/>
            <wp:docPr id="193" name="Afbeelding 193"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MR"/>
                    <pic:cNvPicPr>
                      <a:picLocks noChangeAspect="1" noChangeArrowheads="1"/>
                    </pic:cNvPicPr>
                  </pic:nvPicPr>
                  <pic:blipFill>
                    <a:blip r:embed="rId726" cstate="print"/>
                    <a:srcRect/>
                    <a:stretch>
                      <a:fillRect/>
                    </a:stretch>
                  </pic:blipFill>
                  <pic:spPr bwMode="auto">
                    <a:xfrm>
                      <a:off x="0" y="0"/>
                      <a:ext cx="3383280" cy="2590165"/>
                    </a:xfrm>
                    <a:prstGeom prst="rect">
                      <a:avLst/>
                    </a:prstGeom>
                    <a:noFill/>
                    <a:ln w="9525">
                      <a:noFill/>
                      <a:miter lim="800000"/>
                      <a:headEnd/>
                      <a:tailEnd/>
                    </a:ln>
                  </pic:spPr>
                </pic:pic>
              </a:graphicData>
            </a:graphic>
          </wp:anchor>
        </w:drawing>
      </w:r>
      <w:r w:rsidR="009C5F2F">
        <w:rPr>
          <w:bCs/>
          <w:noProof/>
          <w:lang w:val="nl-NL"/>
        </w:rPr>
        <w:drawing>
          <wp:anchor distT="0" distB="0" distL="114300" distR="114300" simplePos="0" relativeHeight="251668992" behindDoc="1" locked="0" layoutInCell="0" allowOverlap="1">
            <wp:simplePos x="0" y="0"/>
            <wp:positionH relativeFrom="column">
              <wp:posOffset>3383280</wp:posOffset>
            </wp:positionH>
            <wp:positionV relativeFrom="paragraph">
              <wp:posOffset>1237615</wp:posOffset>
            </wp:positionV>
            <wp:extent cx="2438400" cy="1623060"/>
            <wp:effectExtent l="19050" t="0" r="0" b="0"/>
            <wp:wrapTopAndBottom/>
            <wp:docPr id="191" name="Afbeelding 191"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wpg\SP_NMR14.WPG"/>
                    <pic:cNvPicPr>
                      <a:picLocks noChangeAspect="1" noChangeArrowheads="1"/>
                    </pic:cNvPicPr>
                  </pic:nvPicPr>
                  <pic:blipFill>
                    <a:blip r:embed="rId727" r:link="rId728"/>
                    <a:srcRect/>
                    <a:stretch>
                      <a:fillRect/>
                    </a:stretch>
                  </pic:blipFill>
                  <pic:spPr bwMode="auto">
                    <a:xfrm>
                      <a:off x="0" y="0"/>
                      <a:ext cx="2438400" cy="1623060"/>
                    </a:xfrm>
                    <a:prstGeom prst="rect">
                      <a:avLst/>
                    </a:prstGeom>
                    <a:noFill/>
                    <a:ln w="9525">
                      <a:noFill/>
                      <a:miter lim="800000"/>
                      <a:headEnd/>
                      <a:tailEnd/>
                    </a:ln>
                  </pic:spPr>
                </pic:pic>
              </a:graphicData>
            </a:graphic>
          </wp:anchor>
        </w:drawing>
      </w:r>
      <w:r w:rsidRPr="001F0318">
        <w:rPr>
          <w:bCs/>
        </w:rPr>
        <w:tab/>
        <w:t>Schema van een NMR spectrometer</w:t>
      </w:r>
    </w:p>
    <w:p w:rsidR="00E06FE0" w:rsidRPr="001F0318" w:rsidRDefault="00E06FE0" w:rsidP="001F0318">
      <w:pPr>
        <w:pStyle w:val="Bijschrift"/>
        <w:jc w:val="right"/>
        <w:rPr>
          <w:bCs/>
        </w:rPr>
      </w:pPr>
      <w:bookmarkStart w:id="858" w:name="_Ref435535808"/>
      <w:bookmarkStart w:id="859" w:name="_Ref435877091"/>
      <w:r w:rsidRPr="001F0318">
        <w:rPr>
          <w:bCs/>
        </w:rPr>
        <w:t xml:space="preserve">figuur </w:t>
      </w:r>
      <w:r w:rsidRPr="001F0318">
        <w:rPr>
          <w:bCs/>
        </w:rPr>
        <w:fldChar w:fldCharType="begin"/>
      </w:r>
      <w:r w:rsidRPr="001F0318">
        <w:rPr>
          <w:bCs/>
        </w:rPr>
        <w:instrText xml:space="preserve"> SEQ figuur \* ARABIC </w:instrText>
      </w:r>
      <w:r w:rsidRPr="001F0318">
        <w:rPr>
          <w:bCs/>
        </w:rPr>
        <w:fldChar w:fldCharType="separate"/>
      </w:r>
      <w:r w:rsidR="00B27FE9">
        <w:rPr>
          <w:bCs/>
          <w:noProof/>
        </w:rPr>
        <w:t>72</w:t>
      </w:r>
      <w:r w:rsidRPr="001F0318">
        <w:rPr>
          <w:bCs/>
        </w:rPr>
        <w:fldChar w:fldCharType="end"/>
      </w:r>
      <w:bookmarkEnd w:id="859"/>
      <w:r w:rsidRPr="001F0318">
        <w:rPr>
          <w:bCs/>
        </w:rPr>
        <w:tab/>
        <w:t>Resonantie vs veldsterkte</w:t>
      </w:r>
      <w:bookmarkEnd w:id="858"/>
    </w:p>
    <w:p w:rsidR="00E06FE0" w:rsidRDefault="00E06FE0" w:rsidP="0002399B">
      <w:r>
        <w:t>Het ‘protonmagneetje’</w:t>
      </w:r>
      <w:r w:rsidR="009479FE">
        <w:fldChar w:fldCharType="begin"/>
      </w:r>
      <w:r w:rsidR="009479FE">
        <w:instrText xml:space="preserve"> XE "</w:instrText>
      </w:r>
      <w:r w:rsidR="009479FE" w:rsidRPr="00E940EE">
        <w:instrText>protonmagneetje</w:instrText>
      </w:r>
      <w:r w:rsidR="009479FE">
        <w:instrText xml:space="preserve">" </w:instrText>
      </w:r>
      <w:r w:rsidR="009479FE">
        <w:fldChar w:fldCharType="end"/>
      </w:r>
      <w:r>
        <w:t xml:space="preserve"> kan in een uitwendig magnetisch veld maar twee oriëntaties (</w:t>
      </w:r>
      <w:fldSimple w:instr=" REF _Ref435877091  \* MERGEFORMAT ">
        <w:r w:rsidR="00B27FE9" w:rsidRPr="00B27FE9">
          <w:t xml:space="preserve">figuur </w:t>
        </w:r>
        <w:r w:rsidR="00B27FE9" w:rsidRPr="00B27FE9">
          <w:rPr>
            <w:noProof/>
          </w:rPr>
          <w:t>72</w:t>
        </w:r>
      </w:fldSimple>
      <w:r>
        <w:t xml:space="preserve">) hebben: gericht met het uitwendige veld mee (stabiele toestand) of er tegen in (onstabiele toestand). In een NMR apparaat wordt een monster (dat waterstof bevat) bestraald met </w:t>
      </w:r>
      <w:r>
        <w:lastRenderedPageBreak/>
        <w:t>elektromagnetische straling van een (radio)frequentie die overeenkomt met het energieverschil tussen deze twee toestanden (</w:t>
      </w:r>
      <w:fldSimple w:instr=" REF _Ref435535830  \* MERGEFORMAT ">
        <w:r w:rsidR="00B27FE9" w:rsidRPr="00B27FE9">
          <w:t xml:space="preserve">figuur </w:t>
        </w:r>
        <w:r w:rsidR="00B27FE9" w:rsidRPr="00B27FE9">
          <w:rPr>
            <w:noProof/>
          </w:rPr>
          <w:t>71</w:t>
        </w:r>
      </w:fldSimple>
      <w:r>
        <w:t>).</w:t>
      </w:r>
    </w:p>
    <w:p w:rsidR="00E06FE0" w:rsidRDefault="00E06FE0" w:rsidP="00917D44">
      <w:pPr>
        <w:pStyle w:val="Kop3"/>
      </w:pPr>
      <w:bookmarkStart w:id="860" w:name="_Toc435887994"/>
      <w:bookmarkStart w:id="861" w:name="_Toc435888474"/>
      <w:bookmarkStart w:id="862" w:name="_Toc509390654"/>
      <w:bookmarkStart w:id="863" w:name="_Toc4590016"/>
      <w:bookmarkStart w:id="864" w:name="_Toc4679260"/>
      <w:bookmarkStart w:id="865" w:name="_Toc4918046"/>
      <w:bookmarkStart w:id="866" w:name="_Toc98689090"/>
      <w:r>
        <w:t>Chemical shift</w:t>
      </w:r>
      <w:bookmarkEnd w:id="860"/>
      <w:bookmarkEnd w:id="861"/>
      <w:bookmarkEnd w:id="862"/>
      <w:bookmarkEnd w:id="863"/>
      <w:bookmarkEnd w:id="864"/>
      <w:bookmarkEnd w:id="865"/>
      <w:bookmarkEnd w:id="866"/>
    </w:p>
    <w:p w:rsidR="00E06FE0" w:rsidRDefault="00E06FE0" w:rsidP="0002399B">
      <w:r>
        <w:t xml:space="preserve">Niet alle waterstofatomen absorberen straling van exact dezelfde frequentie. Dat komt omdat het proton een effectief magnetisch veld </w:t>
      </w:r>
      <w:r>
        <w:rPr>
          <w:i/>
        </w:rPr>
        <w:t>H</w:t>
      </w:r>
      <w:r>
        <w:t xml:space="preserve"> voelt. En dit effectieve magneetveld is niet exact gelijk aan het</w:t>
      </w:r>
      <w:r w:rsidR="00FB5971">
        <w:t xml:space="preserve"> </w:t>
      </w:r>
      <w:r>
        <w:t xml:space="preserve">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Pr>
          <w:i/>
        </w:rPr>
        <w:t>dezelfde effectieve</w:t>
      </w:r>
      <w:r>
        <w:t xml:space="preserve"> veldsterkte</w:t>
      </w:r>
      <w:r w:rsidR="009479FE">
        <w:fldChar w:fldCharType="begin"/>
      </w:r>
      <w:r w:rsidR="009479FE">
        <w:instrText xml:space="preserve"> XE "</w:instrText>
      </w:r>
      <w:r w:rsidR="009479FE" w:rsidRPr="00017D27">
        <w:instrText>veldsterkte:effectieve</w:instrText>
      </w:r>
      <w:r w:rsidR="009479FE">
        <w:instrText xml:space="preserve">" </w:instrText>
      </w:r>
      <w:r w:rsidR="009479FE">
        <w:fldChar w:fldCharType="end"/>
      </w:r>
      <w:r>
        <w:t xml:space="preserve">, maar ze absorberen bij </w:t>
      </w:r>
      <w:r>
        <w:rPr>
          <w:i/>
        </w:rPr>
        <w:t>verschillende aangelegde</w:t>
      </w:r>
      <w:r>
        <w:t xml:space="preserve"> veldsterkte.</w:t>
      </w:r>
    </w:p>
    <w:p w:rsidR="00E06FE0" w:rsidRDefault="00E06FE0" w:rsidP="0002399B">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Pr>
          <w:rFonts w:ascii="Symbol" w:hAnsi="Symbol"/>
        </w:rPr>
        <w:t></w:t>
      </w:r>
      <w:r>
        <w:t xml:space="preserve">-)elektronen rond kernen in de buurt veroorzaakt (afhankelijk van de oriëntatie van deze </w:t>
      </w:r>
      <w:r>
        <w:rPr>
          <w:rFonts w:ascii="Symbol" w:hAnsi="Symbol"/>
        </w:rPr>
        <w:t></w:t>
      </w:r>
      <w:r>
        <w:t>-elektronen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w:t>
      </w:r>
      <w:r w:rsidR="009479FE">
        <w:fldChar w:fldCharType="begin"/>
      </w:r>
      <w:r w:rsidR="009479FE">
        <w:instrText xml:space="preserve"> XE "</w:instrText>
      </w:r>
      <w:r w:rsidR="009479FE" w:rsidRPr="00E940EE">
        <w:instrText>chemische verschuiving</w:instrText>
      </w:r>
      <w:r w:rsidR="009479FE">
        <w:instrText xml:space="preserve">" </w:instrText>
      </w:r>
      <w:r w:rsidR="009479FE">
        <w:fldChar w:fldCharType="end"/>
      </w:r>
      <w:r>
        <w:t xml:space="preserve"> (chemical shift</w:t>
      </w:r>
      <w:r w:rsidR="009479FE">
        <w:fldChar w:fldCharType="begin"/>
      </w:r>
      <w:r w:rsidR="009479FE">
        <w:instrText xml:space="preserve"> XE "</w:instrText>
      </w:r>
      <w:r w:rsidR="009479FE" w:rsidRPr="00E940EE">
        <w:instrText>chemical shift</w:instrText>
      </w:r>
      <w:r w:rsidR="009479FE">
        <w:instrText xml:space="preserve">" </w:instrText>
      </w:r>
      <w:r w:rsidR="009479FE">
        <w:fldChar w:fldCharType="end"/>
      </w:r>
      <w:r>
        <w:t xml:space="preserve">) </w:t>
      </w:r>
      <w:r>
        <w:rPr>
          <w:rFonts w:ascii="Symbol" w:hAnsi="Symbol"/>
        </w:rPr>
        <w:t></w:t>
      </w:r>
      <w:r>
        <w:t xml:space="preserve"> wordt gedefinieerd in ppm: miljoenste delen van het aangelegde veld </w:t>
      </w:r>
      <w:r>
        <w:rPr>
          <w:i/>
        </w:rPr>
        <w:t>H</w:t>
      </w:r>
      <w:r>
        <w:rPr>
          <w:vertAlign w:val="subscript"/>
        </w:rPr>
        <w:t>o</w:t>
      </w:r>
      <w:r>
        <w:t xml:space="preserve"> (vaak 60 MHz). </w:t>
      </w:r>
      <w:r>
        <w:rPr>
          <w:position w:val="-26"/>
        </w:rPr>
        <w:object w:dxaOrig="3739" w:dyaOrig="680">
          <v:shape id="_x0000_i1262" type="#_x0000_t75" style="width:186.75pt;height:33.75pt" o:ole="" fillcolor="window">
            <v:imagedata r:id="rId729" o:title=""/>
          </v:shape>
          <o:OLEObject Type="Embed" ProgID="Equation.3" ShapeID="_x0000_i1262" DrawAspect="Content" ObjectID="_1319627766" r:id="rId730"/>
        </w:object>
      </w:r>
    </w:p>
    <w:p w:rsidR="00E06FE0" w:rsidRDefault="00E06FE0" w:rsidP="0002399B">
      <w:r>
        <w:t>Als referentie</w:t>
      </w:r>
      <w:r w:rsidR="009479FE">
        <w:fldChar w:fldCharType="begin"/>
      </w:r>
      <w:r w:rsidR="009479FE">
        <w:instrText xml:space="preserve"> XE "</w:instrText>
      </w:r>
      <w:r w:rsidR="009479FE" w:rsidRPr="00E940EE">
        <w:instrText>referentie</w:instrText>
      </w:r>
      <w:r w:rsidR="009479FE">
        <w:instrText xml:space="preserve">" </w:instrText>
      </w:r>
      <w:r w:rsidR="009479FE">
        <w:fldChar w:fldCharType="end"/>
      </w:r>
      <w:r>
        <w:t xml:space="preserve"> neemt men </w:t>
      </w:r>
      <w:r>
        <w:rPr>
          <w:u w:val="single"/>
        </w:rPr>
        <w:t>t</w:t>
      </w:r>
      <w:r>
        <w:t>etra</w:t>
      </w:r>
      <w:r>
        <w:rPr>
          <w:u w:val="single"/>
        </w:rPr>
        <w:t>m</w:t>
      </w:r>
      <w:r>
        <w:t>ethyl</w:t>
      </w:r>
      <w:r>
        <w:rPr>
          <w:u w:val="single"/>
        </w:rPr>
        <w:t>s</w:t>
      </w:r>
      <w:r>
        <w:t>ilaan (CH</w:t>
      </w:r>
      <w:r>
        <w:rPr>
          <w:vertAlign w:val="subscript"/>
        </w:rPr>
        <w:t>3</w:t>
      </w:r>
      <w:r>
        <w:t>)</w:t>
      </w:r>
      <w:r>
        <w:rPr>
          <w:vertAlign w:val="subscript"/>
        </w:rPr>
        <w:t>4</w:t>
      </w:r>
      <w:r>
        <w:t xml:space="preserve">Si met </w:t>
      </w:r>
      <w:r>
        <w:rPr>
          <w:rFonts w:ascii="Symbol" w:hAnsi="Symbol"/>
        </w:rPr>
        <w:t></w:t>
      </w:r>
      <w:r>
        <w:t xml:space="preserve"> = 0,0. Vanwege de geringe elektronegativiteit van silicium is de afscherming van zijn protonen groter dan in de meeste andere moleculen: een grotere * betekent dus een grotere verschuiving naar laag veld. Meestal ligt </w:t>
      </w:r>
      <w:r>
        <w:rPr>
          <w:rFonts w:ascii="Symbol" w:hAnsi="Symbol"/>
        </w:rPr>
        <w:t></w:t>
      </w:r>
      <w:r>
        <w:t xml:space="preserve"> tussen 0 en 10.</w:t>
      </w:r>
    </w:p>
    <w:p w:rsidR="00E06FE0" w:rsidRDefault="009C5F2F" w:rsidP="0002399B">
      <w:r>
        <w:rPr>
          <w:rFonts w:ascii="CG Times" w:hAnsi="CG Times"/>
          <w:b/>
          <w:noProof/>
        </w:rPr>
        <w:drawing>
          <wp:anchor distT="0" distB="0" distL="114300" distR="114300" simplePos="0" relativeHeight="251670016" behindDoc="0" locked="0" layoutInCell="0" allowOverlap="1">
            <wp:simplePos x="0" y="0"/>
            <wp:positionH relativeFrom="column">
              <wp:posOffset>182880</wp:posOffset>
            </wp:positionH>
            <wp:positionV relativeFrom="paragraph">
              <wp:posOffset>737870</wp:posOffset>
            </wp:positionV>
            <wp:extent cx="5029200" cy="1174115"/>
            <wp:effectExtent l="19050" t="0" r="0" b="0"/>
            <wp:wrapTopAndBottom/>
            <wp:docPr id="192" name="Afbeelding 19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igma"/>
                    <pic:cNvPicPr>
                      <a:picLocks noChangeAspect="1" noChangeArrowheads="1"/>
                    </pic:cNvPicPr>
                  </pic:nvPicPr>
                  <pic:blipFill>
                    <a:blip r:embed="rId731"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00E06FE0" w:rsidRPr="000A43BA">
        <w:rPr>
          <w:b/>
        </w:rPr>
        <w:t>Voorbeeld 1</w:t>
      </w:r>
      <w:r w:rsidR="00E06FE0">
        <w:t xml:space="preserve">: Protonen in een methylgroep hebben een kleinere chemical shift dan protonen in een fenylgroep; de elektronen in een methylgroep (met enkelvoudige bindingen) rond de H-kernen zelf schermen af (maar minder dan bij TMS), terwijl de </w:t>
      </w:r>
      <w:r w:rsidR="00E06FE0">
        <w:rPr>
          <w:rFonts w:ascii="Symbol" w:hAnsi="Symbol"/>
        </w:rPr>
        <w:t></w:t>
      </w:r>
      <w:r w:rsidR="00E06FE0">
        <w:t>-elektronen in de fenylgroep (met dubbele bindingen) rond de kernen in de buurt het effectief magnetisch veld juist versterken.</w:t>
      </w:r>
    </w:p>
    <w:p w:rsidR="00E06FE0" w:rsidRPr="000A43BA" w:rsidRDefault="00E06FE0" w:rsidP="000A43BA">
      <w:pPr>
        <w:pStyle w:val="Bijschrift"/>
        <w:rPr>
          <w:bCs/>
        </w:rPr>
      </w:pPr>
      <w:r w:rsidRPr="000A43BA">
        <w:rPr>
          <w:bCs/>
        </w:rPr>
        <w:t xml:space="preserve">figuur </w:t>
      </w:r>
      <w:r w:rsidRPr="000A43BA">
        <w:rPr>
          <w:bCs/>
        </w:rPr>
        <w:fldChar w:fldCharType="begin"/>
      </w:r>
      <w:r w:rsidRPr="000A43BA">
        <w:rPr>
          <w:bCs/>
        </w:rPr>
        <w:instrText xml:space="preserve"> SEQ figuur \* ARABIC </w:instrText>
      </w:r>
      <w:r w:rsidRPr="000A43BA">
        <w:rPr>
          <w:bCs/>
        </w:rPr>
        <w:fldChar w:fldCharType="separate"/>
      </w:r>
      <w:r w:rsidR="00B27FE9">
        <w:rPr>
          <w:bCs/>
          <w:noProof/>
        </w:rPr>
        <w:t>73</w:t>
      </w:r>
      <w:r w:rsidRPr="000A43BA">
        <w:rPr>
          <w:bCs/>
        </w:rPr>
        <w:fldChar w:fldCharType="end"/>
      </w:r>
      <w:r w:rsidRPr="000A43BA">
        <w:rPr>
          <w:bCs/>
        </w:rPr>
        <w:tab/>
        <w:t xml:space="preserve">Overzicht van </w:t>
      </w:r>
      <w:r w:rsidRPr="000A43BA">
        <w:rPr>
          <w:rFonts w:ascii="Symbol" w:hAnsi="Symbol"/>
          <w:bCs/>
        </w:rPr>
        <w:t></w:t>
      </w:r>
      <w:r w:rsidRPr="000A43BA">
        <w:rPr>
          <w:bCs/>
        </w:rPr>
        <w:t>-waarden</w:t>
      </w:r>
    </w:p>
    <w:p w:rsidR="00E06FE0" w:rsidRDefault="00E06FE0" w:rsidP="0002399B">
      <w:r w:rsidRPr="000A43BA">
        <w:rPr>
          <w:b/>
        </w:rPr>
        <w:t>Voorbeeld 2</w:t>
      </w:r>
      <w:r>
        <w:t>: Doordat zuurstof elektronegatiever is dan koolstof zal de elektronendichtheid van het proton in -OH bindingen kleiner zijn dan van een proton in C</w:t>
      </w:r>
      <w:r>
        <w:sym w:font="Symbol" w:char="F02D"/>
      </w:r>
      <w:r>
        <w:t>H-bindingen. Het proton in C</w:t>
      </w:r>
      <w:r>
        <w:sym w:font="Symbol" w:char="F02D"/>
      </w:r>
      <w:r>
        <w:t>H-bindingen wordt daardoor meer afgeschermd van het magneetveld en zal bij een hoger veld energie opnemen (resoneren) dan het -OH proton.</w:t>
      </w:r>
      <w:bookmarkStart w:id="867" w:name="_Ref435877401"/>
    </w:p>
    <w:p w:rsidR="00E06FE0" w:rsidRPr="00D86AD4" w:rsidRDefault="00E06FE0" w:rsidP="00185CAE">
      <w:pPr>
        <w:keepNext/>
        <w:keepLines/>
        <w:pageBreakBefore/>
        <w:widowControl w:val="0"/>
        <w:rPr>
          <w:rFonts w:ascii="Symbol" w:hAnsi="Symbol"/>
          <w:b/>
          <w:sz w:val="16"/>
        </w:rPr>
      </w:pPr>
      <w:r w:rsidRPr="00D86AD4">
        <w:rPr>
          <w:b/>
          <w:sz w:val="16"/>
        </w:rPr>
        <w:lastRenderedPageBreak/>
        <w:t xml:space="preserve">Tabel </w:t>
      </w:r>
      <w:r w:rsidRPr="00D86AD4">
        <w:rPr>
          <w:b/>
          <w:sz w:val="16"/>
        </w:rPr>
        <w:fldChar w:fldCharType="begin"/>
      </w:r>
      <w:r w:rsidRPr="00D86AD4">
        <w:rPr>
          <w:b/>
          <w:sz w:val="16"/>
        </w:rPr>
        <w:instrText xml:space="preserve"> SEQ tabel \* ARABIC </w:instrText>
      </w:r>
      <w:r w:rsidRPr="00D86AD4">
        <w:rPr>
          <w:b/>
          <w:sz w:val="16"/>
        </w:rPr>
        <w:fldChar w:fldCharType="separate"/>
      </w:r>
      <w:r w:rsidR="00B27FE9">
        <w:rPr>
          <w:b/>
          <w:noProof/>
          <w:sz w:val="16"/>
        </w:rPr>
        <w:t>13</w:t>
      </w:r>
      <w:r w:rsidRPr="00D86AD4">
        <w:rPr>
          <w:b/>
          <w:sz w:val="16"/>
        </w:rPr>
        <w:fldChar w:fldCharType="end"/>
      </w:r>
      <w:bookmarkEnd w:id="867"/>
      <w:r w:rsidRPr="00D86AD4">
        <w:rPr>
          <w:b/>
          <w:sz w:val="16"/>
        </w:rPr>
        <w:tab/>
        <w:t xml:space="preserve">Karakteristieke waarden van de chemische verschuiving </w:t>
      </w:r>
      <w:r w:rsidRPr="00D86AD4">
        <w:rPr>
          <w:rFonts w:ascii="Symbol" w:hAnsi="Symbol"/>
          <w:b/>
          <w:sz w:val="16"/>
        </w:rPr>
        <w:t></w:t>
      </w:r>
    </w:p>
    <w:tbl>
      <w:tblPr>
        <w:tblW w:w="0" w:type="auto"/>
        <w:jc w:val="center"/>
        <w:tblLayout w:type="fixed"/>
        <w:tblCellMar>
          <w:left w:w="0" w:type="dxa"/>
          <w:right w:w="0" w:type="dxa"/>
        </w:tblCellMar>
        <w:tblLook w:val="0000"/>
      </w:tblPr>
      <w:tblGrid>
        <w:gridCol w:w="1701"/>
        <w:gridCol w:w="972"/>
        <w:gridCol w:w="972"/>
        <w:gridCol w:w="1276"/>
        <w:gridCol w:w="708"/>
        <w:gridCol w:w="18"/>
        <w:gridCol w:w="1299"/>
        <w:gridCol w:w="20"/>
      </w:tblGrid>
      <w:tr w:rsidR="00E06FE0">
        <w:tblPrEx>
          <w:tblCellMar>
            <w:top w:w="0" w:type="dxa"/>
            <w:left w:w="0" w:type="dxa"/>
            <w:bottom w:w="0" w:type="dxa"/>
            <w:right w:w="0" w:type="dxa"/>
          </w:tblCellMar>
        </w:tblPrEx>
        <w:trPr>
          <w:jc w:val="center"/>
        </w:trPr>
        <w:tc>
          <w:tcPr>
            <w:tcW w:w="6966" w:type="dxa"/>
            <w:gridSpan w:val="8"/>
            <w:tcBorders>
              <w:top w:val="single" w:sz="6" w:space="0" w:color="auto"/>
              <w:left w:val="single" w:sz="6" w:space="0" w:color="auto"/>
              <w:right w:val="single" w:sz="6" w:space="0" w:color="auto"/>
            </w:tcBorders>
          </w:tcPr>
          <w:p w:rsidR="00E06FE0" w:rsidRDefault="00E06FE0" w:rsidP="00185CAE">
            <w:pPr>
              <w:keepLines/>
              <w:widowControl w:val="0"/>
            </w:pPr>
            <w:r>
              <w:t xml:space="preserve">karakteristieke </w:t>
            </w:r>
            <w:r>
              <w:rPr>
                <w:rFonts w:ascii="Symbol" w:hAnsi="Symbol"/>
              </w:rPr>
              <w:t></w:t>
            </w:r>
            <w:r>
              <w:t>- (chemical shift) waarden</w:t>
            </w:r>
          </w:p>
          <w:p w:rsidR="00E06FE0" w:rsidRDefault="00E06FE0" w:rsidP="00185CAE">
            <w:pPr>
              <w:keepLines/>
              <w:widowControl w:val="0"/>
            </w:pPr>
            <w:r>
              <w:t>(verdunde oplossing in chloroform)</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tcBorders>
          </w:tcPr>
          <w:p w:rsidR="00E06FE0" w:rsidRDefault="00E06FE0" w:rsidP="00185CAE">
            <w:pPr>
              <w:keepLines/>
              <w:widowControl w:val="0"/>
            </w:pPr>
            <w:r>
              <w:t>soort proton</w:t>
            </w:r>
            <w:r>
              <w:rPr>
                <w:vertAlign w:val="superscript"/>
              </w:rPr>
              <w:t>a</w:t>
            </w:r>
          </w:p>
        </w:tc>
        <w:tc>
          <w:tcPr>
            <w:tcW w:w="1944" w:type="dxa"/>
            <w:gridSpan w:val="2"/>
            <w:tcBorders>
              <w:top w:val="single" w:sz="6" w:space="0" w:color="auto"/>
              <w:left w:val="single" w:sz="6" w:space="0" w:color="auto"/>
            </w:tcBorders>
          </w:tcPr>
          <w:p w:rsidR="00E06FE0" w:rsidRDefault="00E06FE0" w:rsidP="00185CAE">
            <w:pPr>
              <w:keepLines/>
              <w:widowControl w:val="0"/>
            </w:pPr>
            <w:r>
              <w:t>chemical shift</w:t>
            </w:r>
            <w:r>
              <w:rPr>
                <w:vertAlign w:val="subscript"/>
              </w:rPr>
              <w:t>b</w:t>
            </w:r>
          </w:p>
        </w:tc>
        <w:tc>
          <w:tcPr>
            <w:tcW w:w="1276" w:type="dxa"/>
            <w:tcBorders>
              <w:top w:val="single" w:sz="6" w:space="0" w:color="auto"/>
              <w:left w:val="single" w:sz="6" w:space="0" w:color="auto"/>
            </w:tcBorders>
          </w:tcPr>
          <w:p w:rsidR="00E06FE0" w:rsidRDefault="00E06FE0" w:rsidP="00185CAE">
            <w:pPr>
              <w:keepLines/>
              <w:widowControl w:val="0"/>
            </w:pPr>
            <w:r>
              <w:t>soort proton</w:t>
            </w:r>
            <w:r>
              <w:rPr>
                <w:vertAlign w:val="subscript"/>
              </w:rPr>
              <w:t>a</w:t>
            </w:r>
          </w:p>
        </w:tc>
        <w:tc>
          <w:tcPr>
            <w:tcW w:w="2025" w:type="dxa"/>
            <w:gridSpan w:val="3"/>
            <w:tcBorders>
              <w:top w:val="single" w:sz="6" w:space="0" w:color="auto"/>
              <w:left w:val="single" w:sz="6" w:space="0" w:color="auto"/>
              <w:right w:val="single" w:sz="6" w:space="0" w:color="auto"/>
            </w:tcBorders>
          </w:tcPr>
          <w:p w:rsidR="00E06FE0" w:rsidRDefault="00E06FE0" w:rsidP="00185CAE">
            <w:pPr>
              <w:keepLines/>
              <w:widowControl w:val="0"/>
            </w:pPr>
            <w:r>
              <w:t>chemical shift</w:t>
            </w:r>
            <w:r>
              <w:rPr>
                <w:vertAlign w:val="subscript"/>
              </w:rPr>
              <w:t>b</w:t>
            </w:r>
          </w:p>
        </w:tc>
      </w:tr>
      <w:tr w:rsidR="00E06FE0">
        <w:tblPrEx>
          <w:tblCellMar>
            <w:top w:w="0" w:type="dxa"/>
            <w:left w:w="0" w:type="dxa"/>
            <w:bottom w:w="0" w:type="dxa"/>
            <w:right w:w="0" w:type="dxa"/>
          </w:tblCellMar>
        </w:tblPrEx>
        <w:trPr>
          <w:gridAfter w:val="1"/>
          <w:wAfter w:w="20" w:type="dxa"/>
          <w:jc w:val="center"/>
        </w:trPr>
        <w:tc>
          <w:tcPr>
            <w:tcW w:w="1701" w:type="dxa"/>
            <w:tcBorders>
              <w:left w:val="single" w:sz="6" w:space="0" w:color="auto"/>
            </w:tcBorders>
          </w:tcPr>
          <w:p w:rsidR="00E06FE0" w:rsidRDefault="00E06FE0" w:rsidP="00185CAE">
            <w:pPr>
              <w:keepLines/>
              <w:widowControl w:val="0"/>
            </w:pPr>
          </w:p>
        </w:tc>
        <w:tc>
          <w:tcPr>
            <w:tcW w:w="972" w:type="dxa"/>
            <w:tcBorders>
              <w:left w:val="single" w:sz="6" w:space="0" w:color="auto"/>
            </w:tcBorders>
          </w:tcPr>
          <w:p w:rsidR="00E06FE0" w:rsidRDefault="00E06FE0" w:rsidP="00185CAE">
            <w:pPr>
              <w:keepLines/>
              <w:widowControl w:val="0"/>
            </w:pPr>
            <w:r>
              <w:t>ppm</w:t>
            </w:r>
          </w:p>
        </w:tc>
        <w:tc>
          <w:tcPr>
            <w:tcW w:w="972" w:type="dxa"/>
          </w:tcPr>
          <w:p w:rsidR="00E06FE0" w:rsidRDefault="00E06FE0" w:rsidP="00185CAE">
            <w:pPr>
              <w:keepLines/>
              <w:widowControl w:val="0"/>
            </w:pPr>
            <w:r>
              <w:t>Hz</w:t>
            </w:r>
            <w:r>
              <w:rPr>
                <w:vertAlign w:val="superscript"/>
              </w:rPr>
              <w:t>c</w:t>
            </w:r>
          </w:p>
        </w:tc>
        <w:tc>
          <w:tcPr>
            <w:tcW w:w="1276" w:type="dxa"/>
            <w:tcBorders>
              <w:left w:val="single" w:sz="6" w:space="0" w:color="auto"/>
            </w:tcBorders>
          </w:tcPr>
          <w:p w:rsidR="00E06FE0" w:rsidRDefault="00E06FE0" w:rsidP="00185CAE">
            <w:pPr>
              <w:keepLines/>
              <w:widowControl w:val="0"/>
            </w:pPr>
          </w:p>
        </w:tc>
        <w:tc>
          <w:tcPr>
            <w:tcW w:w="726" w:type="dxa"/>
            <w:gridSpan w:val="2"/>
            <w:tcBorders>
              <w:left w:val="single" w:sz="6" w:space="0" w:color="auto"/>
            </w:tcBorders>
          </w:tcPr>
          <w:p w:rsidR="00E06FE0" w:rsidRDefault="00E06FE0" w:rsidP="00185CAE">
            <w:pPr>
              <w:keepLines/>
              <w:widowControl w:val="0"/>
            </w:pPr>
            <w:r>
              <w:t>ppm</w:t>
            </w:r>
          </w:p>
        </w:tc>
        <w:tc>
          <w:tcPr>
            <w:tcW w:w="1299" w:type="dxa"/>
            <w:tcBorders>
              <w:right w:val="single" w:sz="6" w:space="0" w:color="auto"/>
            </w:tcBorders>
          </w:tcPr>
          <w:p w:rsidR="00E06FE0" w:rsidRDefault="00E06FE0" w:rsidP="00185CAE">
            <w:pPr>
              <w:keepLines/>
              <w:widowControl w:val="0"/>
            </w:pPr>
            <w:r>
              <w:t>Hz</w:t>
            </w:r>
            <w:r>
              <w:rPr>
                <w:vertAlign w:val="superscript"/>
              </w:rPr>
              <w:t>c</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0,9</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54</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RCO</w:t>
            </w:r>
            <w:r>
              <w:sym w:font="Symbol" w:char="F02D"/>
            </w:r>
            <w:r>
              <w:t>CH</w:t>
            </w:r>
            <w:r>
              <w:rPr>
                <w:vertAlign w:val="subscript"/>
              </w:rPr>
              <w:t>3</w:t>
            </w:r>
          </w:p>
        </w:tc>
        <w:tc>
          <w:tcPr>
            <w:tcW w:w="708" w:type="dxa"/>
            <w:tcBorders>
              <w:top w:val="single" w:sz="6" w:space="0" w:color="auto"/>
              <w:left w:val="single" w:sz="6" w:space="0" w:color="auto"/>
              <w:bottom w:val="single" w:sz="6" w:space="0" w:color="auto"/>
            </w:tcBorders>
          </w:tcPr>
          <w:p w:rsidR="00E06FE0" w:rsidRDefault="00E06FE0" w:rsidP="00185CAE">
            <w:pPr>
              <w:keepLines/>
              <w:widowControl w:val="0"/>
            </w:pPr>
            <w:r>
              <w:t>2,3</w:t>
            </w:r>
          </w:p>
        </w:tc>
        <w:tc>
          <w:tcPr>
            <w:tcW w:w="1317" w:type="dxa"/>
            <w:gridSpan w:val="2"/>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126</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-R</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1,3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78</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-Cl</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3,7</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220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R</w:t>
            </w:r>
            <w:r>
              <w:rPr>
                <w:vertAlign w:val="subscript"/>
              </w:rPr>
              <w:t>3</w:t>
            </w:r>
            <w:r>
              <w:t>CH</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2,0</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120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-Br</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3,5</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210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C=CH</w:t>
            </w:r>
            <w:r>
              <w:rPr>
                <w:vertAlign w:val="subscript"/>
              </w:rPr>
              <w:t>2</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5,0</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300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-I</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3,2</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190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C=CHR</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5,3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320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R-CH(-Cl)</w:t>
            </w:r>
            <w:r>
              <w:rPr>
                <w:vertAlign w:val="subscript"/>
              </w:rPr>
              <w:t>2</w:t>
            </w:r>
            <w:r>
              <w:rPr>
                <w:vertAlign w:val="superscript"/>
              </w:rPr>
              <w:t>d</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5,8</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350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C</w:t>
            </w:r>
            <w:r>
              <w:rPr>
                <w:vertAlign w:val="subscript"/>
              </w:rPr>
              <w:t>6</w:t>
            </w:r>
            <w:r>
              <w:t>H</w:t>
            </w:r>
            <w:r>
              <w:rPr>
                <w:vertAlign w:val="subscript"/>
              </w:rPr>
              <w:t>5</w:t>
            </w:r>
            <w:r>
              <w:sym w:font="Symbol" w:char="F02D"/>
            </w:r>
            <w:r>
              <w:t>H</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7,3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440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R-O-CH</w:t>
            </w:r>
            <w:r>
              <w:rPr>
                <w:vertAlign w:val="subscript"/>
              </w:rPr>
              <w:t>3</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3,8</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220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RC</w:t>
            </w:r>
            <w:r>
              <w:sym w:font="Symbol" w:char="F0BA"/>
            </w:r>
            <w:r>
              <w:t>CH</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2,5</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150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w:t>
            </w:r>
            <w:r>
              <w:rPr>
                <w:vertAlign w:val="subscript"/>
              </w:rPr>
              <w:t>2</w:t>
            </w:r>
            <w:r>
              <w:t>CH</w:t>
            </w:r>
            <w:r>
              <w:rPr>
                <w:vertAlign w:val="subscript"/>
              </w:rPr>
              <w:t>2</w:t>
            </w:r>
            <w:r>
              <w:rPr>
                <w:vertAlign w:val="superscript"/>
              </w:rPr>
              <w:t>d</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5,3</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320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C=CRCH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1,8</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108</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RCO</w:t>
            </w:r>
            <w:r>
              <w:sym w:font="Symbol" w:char="F02D"/>
            </w:r>
            <w:r>
              <w:t>H</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t>9,7</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580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C</w:t>
            </w:r>
            <w:r>
              <w:rPr>
                <w:vertAlign w:val="subscript"/>
              </w:rPr>
              <w:t>6</w:t>
            </w:r>
            <w:r>
              <w:t>H</w:t>
            </w:r>
            <w:r>
              <w:rPr>
                <w:vertAlign w:val="subscript"/>
              </w:rPr>
              <w:t>5</w:t>
            </w:r>
            <w:r>
              <w:sym w:font="Symbol" w:char="F02D"/>
            </w:r>
            <w:r>
              <w:t>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2,3</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140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R-O-H</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5</w:t>
            </w:r>
            <w:r>
              <w:rPr>
                <w:vertAlign w:val="superscript"/>
              </w:rPr>
              <w:t>e</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300</w:t>
            </w:r>
            <w:r>
              <w:rPr>
                <w:vertAlign w:val="superscript"/>
              </w:rPr>
              <w:t>e</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left w:val="single" w:sz="6" w:space="0" w:color="auto"/>
              <w:bottom w:val="single" w:sz="6" w:space="0" w:color="auto"/>
            </w:tcBorders>
          </w:tcPr>
          <w:p w:rsidR="00E06FE0" w:rsidRDefault="00E06FE0" w:rsidP="00185CAE">
            <w:pPr>
              <w:keepLines/>
              <w:widowControl w:val="0"/>
            </w:pPr>
            <w:r>
              <w:t>C</w:t>
            </w:r>
            <w:r>
              <w:rPr>
                <w:vertAlign w:val="subscript"/>
              </w:rPr>
              <w:t>6</w:t>
            </w:r>
            <w:r>
              <w:t>H</w:t>
            </w:r>
            <w:r>
              <w:rPr>
                <w:vertAlign w:val="subscript"/>
              </w:rPr>
              <w:t>5</w:t>
            </w:r>
            <w:r>
              <w:sym w:font="Symbol" w:char="F02D"/>
            </w:r>
            <w:r>
              <w:t>OH</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7</w:t>
            </w:r>
            <w:r>
              <w:rPr>
                <w:vertAlign w:val="superscript"/>
              </w:rPr>
              <w:t>e</w:t>
            </w:r>
          </w:p>
        </w:tc>
        <w:tc>
          <w:tcPr>
            <w:tcW w:w="972" w:type="dxa"/>
            <w:tcBorders>
              <w:top w:val="single" w:sz="6" w:space="0" w:color="auto"/>
              <w:left w:val="single" w:sz="6" w:space="0" w:color="auto"/>
              <w:bottom w:val="single" w:sz="6" w:space="0" w:color="auto"/>
            </w:tcBorders>
          </w:tcPr>
          <w:p w:rsidR="00E06FE0" w:rsidRDefault="00E06FE0" w:rsidP="00185CAE">
            <w:pPr>
              <w:keepLines/>
              <w:widowControl w:val="0"/>
            </w:pPr>
            <w:r>
              <w:t>420</w:t>
            </w:r>
            <w:r>
              <w:rPr>
                <w:vertAlign w:val="superscript"/>
              </w:rPr>
              <w:t>e</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RCO</w:t>
            </w:r>
            <w:r>
              <w:sym w:font="Symbol" w:char="F02D"/>
            </w:r>
            <w:r>
              <w:t>OH</w:t>
            </w:r>
          </w:p>
        </w:tc>
        <w:tc>
          <w:tcPr>
            <w:tcW w:w="726" w:type="dxa"/>
            <w:gridSpan w:val="2"/>
            <w:tcBorders>
              <w:top w:val="single" w:sz="6" w:space="0" w:color="auto"/>
              <w:left w:val="single" w:sz="6" w:space="0" w:color="auto"/>
              <w:bottom w:val="single" w:sz="6" w:space="0" w:color="auto"/>
            </w:tcBorders>
          </w:tcPr>
          <w:p w:rsidR="00E06FE0" w:rsidRDefault="00E06FE0" w:rsidP="00185CAE">
            <w:pPr>
              <w:keepLines/>
              <w:widowControl w:val="0"/>
            </w:pPr>
            <w:r>
              <w:sym w:font="Symbol" w:char="F0BB"/>
            </w:r>
            <w:r>
              <w:t>11</w:t>
            </w:r>
            <w:r>
              <w:rPr>
                <w:vertAlign w:val="superscript"/>
              </w:rPr>
              <w:t>e</w:t>
            </w:r>
          </w:p>
        </w:tc>
        <w:tc>
          <w:tcPr>
            <w:tcW w:w="1299" w:type="dxa"/>
            <w:tcBorders>
              <w:top w:val="single" w:sz="6" w:space="0" w:color="auto"/>
              <w:left w:val="single" w:sz="6" w:space="0" w:color="auto"/>
              <w:bottom w:val="single" w:sz="6" w:space="0" w:color="auto"/>
              <w:right w:val="single" w:sz="6" w:space="0" w:color="auto"/>
            </w:tcBorders>
          </w:tcPr>
          <w:p w:rsidR="00E06FE0" w:rsidRDefault="00E06FE0" w:rsidP="00185CAE">
            <w:pPr>
              <w:keepLines/>
              <w:widowControl w:val="0"/>
            </w:pPr>
            <w:r>
              <w:t>660</w:t>
            </w:r>
            <w:r>
              <w:rPr>
                <w:vertAlign w:val="superscript"/>
              </w:rPr>
              <w:t>e</w:t>
            </w:r>
          </w:p>
        </w:tc>
      </w:tr>
    </w:tbl>
    <w:p w:rsidR="00E06FE0" w:rsidRDefault="00E06FE0" w:rsidP="00185CAE">
      <w:pPr>
        <w:tabs>
          <w:tab w:val="left" w:pos="284"/>
        </w:tabs>
        <w:ind w:left="284" w:hanging="284"/>
      </w:pPr>
      <w:r>
        <w:rPr>
          <w:vertAlign w:val="superscript"/>
        </w:rPr>
        <w:t>a</w:t>
      </w:r>
      <w:r>
        <w:tab/>
        <w:t>Het proton dat resoneert is dik aangegeven. Groep R is een verzadigde koolwaterstofketen.</w:t>
      </w:r>
    </w:p>
    <w:p w:rsidR="00E06FE0" w:rsidRDefault="00E06FE0" w:rsidP="00185CAE">
      <w:pPr>
        <w:tabs>
          <w:tab w:val="left" w:pos="284"/>
        </w:tabs>
        <w:ind w:left="284" w:hanging="284"/>
      </w:pPr>
      <w:r>
        <w:rPr>
          <w:vertAlign w:val="superscript"/>
        </w:rPr>
        <w:t>b</w:t>
      </w:r>
      <w:r>
        <w:tab/>
        <w:t>Ten opzichte van tetramethylsilaan (= 0,00 ppm).</w:t>
      </w:r>
    </w:p>
    <w:p w:rsidR="00E06FE0" w:rsidRDefault="00E06FE0" w:rsidP="00185CAE">
      <w:pPr>
        <w:tabs>
          <w:tab w:val="left" w:pos="284"/>
        </w:tabs>
        <w:ind w:left="284" w:hanging="284"/>
      </w:pPr>
      <w:r>
        <w:rPr>
          <w:vertAlign w:val="superscript"/>
        </w:rPr>
        <w:t>c</w:t>
      </w:r>
      <w:r>
        <w:tab/>
        <w:t>Spectrometerfrequentie is 60 MHz.</w:t>
      </w:r>
    </w:p>
    <w:p w:rsidR="00E06FE0" w:rsidRDefault="00E06FE0" w:rsidP="00185CAE">
      <w:pPr>
        <w:tabs>
          <w:tab w:val="left" w:pos="284"/>
        </w:tabs>
        <w:ind w:left="284" w:hanging="284"/>
      </w:pPr>
      <w:r>
        <w:rPr>
          <w:vertAlign w:val="superscript"/>
        </w:rPr>
        <w:t>d</w:t>
      </w:r>
      <w:r>
        <w:tab/>
        <w:t xml:space="preserve">Merk op dat de verschuiving veroorzaakt door twee chlooratomen of twee RO-groepen weliswaar groter is dan die van één atoom of atoomgroep, maar zeker niet tweemaal zo groot. </w:t>
      </w:r>
    </w:p>
    <w:p w:rsidR="00E06FE0" w:rsidRDefault="00E06FE0" w:rsidP="00185CAE">
      <w:pPr>
        <w:tabs>
          <w:tab w:val="left" w:pos="284"/>
        </w:tabs>
        <w:ind w:left="284" w:hanging="284"/>
      </w:pPr>
      <w:r>
        <w:rPr>
          <w:vertAlign w:val="superscript"/>
        </w:rPr>
        <w:t>e</w:t>
      </w:r>
      <w:r>
        <w:tab/>
        <w:t>Afhankelijk van het oplosmiddel, de concentratie en de temperatuur.</w:t>
      </w:r>
    </w:p>
    <w:p w:rsidR="00E06FE0" w:rsidRDefault="00E06FE0" w:rsidP="0002399B">
      <w:r>
        <w:t>Binnen een groep (bijvoorbeeld een methylgroep) zijn de protonen equivalent. Ze hebben dan ook dezelfde chemical shift.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rsidR="00E06FE0" w:rsidRDefault="00E06FE0" w:rsidP="0002399B">
      <w:r>
        <w:t xml:space="preserve">Belangrijk: de exacte positie is afhankelijk van de aard van de buuratomen! </w:t>
      </w:r>
    </w:p>
    <w:p w:rsidR="00E06FE0" w:rsidRDefault="00E06FE0" w:rsidP="00917D44">
      <w:pPr>
        <w:pStyle w:val="Kop3"/>
      </w:pPr>
      <w:bookmarkStart w:id="868" w:name="_Toc435887995"/>
      <w:bookmarkStart w:id="869" w:name="_Toc435888475"/>
      <w:bookmarkStart w:id="870" w:name="_Toc509390655"/>
      <w:bookmarkStart w:id="871" w:name="_Toc4590017"/>
      <w:bookmarkStart w:id="872" w:name="_Toc4679261"/>
      <w:bookmarkStart w:id="873" w:name="_Toc4918047"/>
      <w:bookmarkStart w:id="874" w:name="_Toc98689091"/>
      <w:r>
        <w:t>Spin-spinkoppeling</w:t>
      </w:r>
      <w:bookmarkEnd w:id="868"/>
      <w:bookmarkEnd w:id="869"/>
      <w:bookmarkEnd w:id="870"/>
      <w:bookmarkEnd w:id="871"/>
      <w:bookmarkEnd w:id="872"/>
      <w:bookmarkEnd w:id="873"/>
      <w:bookmarkEnd w:id="874"/>
      <w:r w:rsidR="009479FE" w:rsidRPr="00461010">
        <w:fldChar w:fldCharType="begin"/>
      </w:r>
      <w:r w:rsidR="009479FE" w:rsidRPr="00461010">
        <w:instrText xml:space="preserve"> XE "spin</w:instrText>
      </w:r>
      <w:r w:rsidR="00461010">
        <w:instrText>:</w:instrText>
      </w:r>
      <w:r w:rsidR="009479FE" w:rsidRPr="00461010">
        <w:instrText xml:space="preserve">-spinkoppeling" </w:instrText>
      </w:r>
      <w:r w:rsidR="009479FE" w:rsidRPr="00461010">
        <w:fldChar w:fldCharType="end"/>
      </w:r>
    </w:p>
    <w:p w:rsidR="00E06FE0" w:rsidRDefault="00E06FE0" w:rsidP="0002399B">
      <w:r>
        <w:t>Bij NMR-instrumenten met een hoog oplossend vermogen</w:t>
      </w:r>
      <w:r w:rsidR="009479FE">
        <w:fldChar w:fldCharType="begin"/>
      </w:r>
      <w:r w:rsidR="009479FE">
        <w:instrText xml:space="preserve"> XE "</w:instrText>
      </w:r>
      <w:r w:rsidR="009479FE" w:rsidRPr="00E940EE">
        <w:instrText>oplossend vermogen</w:instrText>
      </w:r>
      <w:r w:rsidR="009479FE">
        <w:instrText xml:space="preserve">" </w:instrText>
      </w:r>
      <w:r w:rsidR="009479FE">
        <w:fldChar w:fldCharType="end"/>
      </w:r>
      <w:r>
        <w:t xml:space="preserve">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fldSimple w:instr=" REF _Ref435877554  \* MERGEFORMAT ">
        <w:r w:rsidR="00B27FE9">
          <w:t xml:space="preserve">Tabel </w:t>
        </w:r>
        <w:r w:rsidR="00B27FE9">
          <w:rPr>
            <w:noProof/>
          </w:rPr>
          <w:t>14</w:t>
        </w:r>
      </w:fldSimple>
      <w:r>
        <w:t xml:space="preserve">). De opsplitsing van een signaal in meerdere pieken zegt iets over de omgeving van een proton met betrekking tot andere naburige protonen. Het patroon van een piek geeft informatie over het </w:t>
      </w:r>
      <w:r>
        <w:rPr>
          <w:i/>
        </w:rPr>
        <w:t>aantal buurkernen.</w:t>
      </w:r>
    </w:p>
    <w:p w:rsidR="00E06FE0" w:rsidRDefault="00E06FE0" w:rsidP="0002399B">
      <w:r>
        <w:t>Zo blijkt in het NMR-spectrum van ethanol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 geen meervoudige lijn zien omdat het zeer snel uitwisselt met het oplosmiddel.</w:t>
      </w:r>
    </w:p>
    <w:p w:rsidR="00E06FE0" w:rsidRDefault="00E06FE0">
      <w:pPr>
        <w:pStyle w:val="Bijschrift"/>
        <w:keepNext/>
        <w:outlineLvl w:val="0"/>
      </w:pPr>
      <w:bookmarkStart w:id="875" w:name="_Ref435877554"/>
      <w:r>
        <w:t xml:space="preserve">Tabel </w:t>
      </w:r>
      <w:fldSimple w:instr=" SEQ Tabel \* ARABIC ">
        <w:r w:rsidR="00B27FE9">
          <w:rPr>
            <w:noProof/>
          </w:rPr>
          <w:t>14</w:t>
        </w:r>
      </w:fldSimple>
      <w:bookmarkEnd w:id="875"/>
      <w:r>
        <w:tab/>
        <w:t>Multipliciteit</w:t>
      </w:r>
      <w:r w:rsidR="009479FE">
        <w:fldChar w:fldCharType="begin"/>
      </w:r>
      <w:r w:rsidR="009479FE">
        <w:instrText xml:space="preserve"> XE "</w:instrText>
      </w:r>
      <w:r w:rsidR="009479FE" w:rsidRPr="00E940EE">
        <w:instrText>multipliciteit</w:instrText>
      </w:r>
      <w:r w:rsidR="009479FE">
        <w:instrText xml:space="preserve">" </w:instrText>
      </w:r>
      <w:r w:rsidR="009479FE">
        <w:fldChar w:fldCharType="end"/>
      </w:r>
      <w:r>
        <w:t xml:space="preserve"> ten gevolge van spin-spinkoppeling</w:t>
      </w:r>
    </w:p>
    <w:tbl>
      <w:tblPr>
        <w:tblW w:w="0" w:type="auto"/>
        <w:tblInd w:w="120" w:type="dxa"/>
        <w:tblLayout w:type="fixed"/>
        <w:tblCellMar>
          <w:left w:w="120" w:type="dxa"/>
          <w:right w:w="120" w:type="dxa"/>
        </w:tblCellMar>
        <w:tblLook w:val="0000"/>
      </w:tblPr>
      <w:tblGrid>
        <w:gridCol w:w="1519"/>
        <w:gridCol w:w="1789"/>
        <w:gridCol w:w="1549"/>
        <w:gridCol w:w="2119"/>
      </w:tblGrid>
      <w:tr w:rsidR="00E06FE0">
        <w:tblPrEx>
          <w:tblCellMar>
            <w:top w:w="0" w:type="dxa"/>
            <w:bottom w:w="0" w:type="dxa"/>
          </w:tblCellMar>
        </w:tblPrEx>
        <w:tc>
          <w:tcPr>
            <w:tcW w:w="1519" w:type="dxa"/>
            <w:tcBorders>
              <w:top w:val="single" w:sz="6" w:space="0" w:color="auto"/>
              <w:left w:val="single" w:sz="6" w:space="0" w:color="auto"/>
            </w:tcBorders>
          </w:tcPr>
          <w:p w:rsidR="00E06FE0" w:rsidRDefault="00E06FE0">
            <w:r>
              <w:t>totale spin</w:t>
            </w:r>
          </w:p>
        </w:tc>
        <w:tc>
          <w:tcPr>
            <w:tcW w:w="1789" w:type="dxa"/>
            <w:tcBorders>
              <w:top w:val="single" w:sz="6" w:space="0" w:color="auto"/>
              <w:left w:val="single" w:sz="6" w:space="0" w:color="auto"/>
            </w:tcBorders>
          </w:tcPr>
          <w:p w:rsidR="00E06FE0" w:rsidRDefault="00E06FE0">
            <w:r>
              <w:t>CH</w:t>
            </w:r>
            <w:r>
              <w:rPr>
                <w:vertAlign w:val="subscript"/>
              </w:rPr>
              <w:t>2</w:t>
            </w:r>
            <w:r>
              <w:t>-protonen</w:t>
            </w:r>
          </w:p>
        </w:tc>
        <w:tc>
          <w:tcPr>
            <w:tcW w:w="1549" w:type="dxa"/>
            <w:tcBorders>
              <w:top w:val="single" w:sz="6" w:space="0" w:color="auto"/>
              <w:left w:val="single" w:sz="6" w:space="0" w:color="auto"/>
            </w:tcBorders>
          </w:tcPr>
          <w:p w:rsidR="00E06FE0" w:rsidRDefault="00E06FE0">
            <w:r>
              <w:t>totale spin</w:t>
            </w:r>
          </w:p>
        </w:tc>
        <w:tc>
          <w:tcPr>
            <w:tcW w:w="2119" w:type="dxa"/>
            <w:tcBorders>
              <w:top w:val="single" w:sz="6" w:space="0" w:color="auto"/>
              <w:left w:val="single" w:sz="6" w:space="0" w:color="auto"/>
              <w:right w:val="single" w:sz="6" w:space="0" w:color="auto"/>
            </w:tcBorders>
          </w:tcPr>
          <w:p w:rsidR="00E06FE0" w:rsidRDefault="00E06FE0">
            <w:r>
              <w:t>CH</w:t>
            </w:r>
            <w:r>
              <w:rPr>
                <w:vertAlign w:val="subscript"/>
              </w:rPr>
              <w:t>3</w:t>
            </w:r>
            <w:r>
              <w:t>-protonen</w:t>
            </w:r>
          </w:p>
        </w:tc>
      </w:tr>
      <w:tr w:rsidR="00E06FE0">
        <w:tblPrEx>
          <w:tblCellMar>
            <w:top w:w="0" w:type="dxa"/>
            <w:bottom w:w="0" w:type="dxa"/>
          </w:tblCellMar>
        </w:tblPrEx>
        <w:tc>
          <w:tcPr>
            <w:tcW w:w="1519" w:type="dxa"/>
            <w:tcBorders>
              <w:top w:val="single" w:sz="6" w:space="0" w:color="auto"/>
              <w:left w:val="single" w:sz="6" w:space="0" w:color="auto"/>
              <w:bottom w:val="single" w:sz="6" w:space="0" w:color="auto"/>
            </w:tcBorders>
          </w:tcPr>
          <w:p w:rsidR="00E06FE0" w:rsidRDefault="00E06FE0">
            <w:r>
              <w:t>+1</w:t>
            </w:r>
          </w:p>
          <w:p w:rsidR="00E06FE0" w:rsidRDefault="00E06FE0">
            <w:r>
              <w:t>0</w:t>
            </w:r>
          </w:p>
          <w:p w:rsidR="00E06FE0" w:rsidRDefault="00E06FE0">
            <w:r>
              <w:t>-1</w:t>
            </w:r>
          </w:p>
        </w:tc>
        <w:tc>
          <w:tcPr>
            <w:tcW w:w="1789" w:type="dxa"/>
            <w:tcBorders>
              <w:top w:val="single" w:sz="6" w:space="0" w:color="auto"/>
              <w:left w:val="single" w:sz="6" w:space="0" w:color="auto"/>
              <w:bottom w:val="single" w:sz="6" w:space="0" w:color="auto"/>
            </w:tcBorders>
          </w:tcPr>
          <w:p w:rsidR="00E06FE0" w:rsidRDefault="00E06FE0">
            <w:r>
              <w:sym w:font="Symbol" w:char="F0AD"/>
            </w:r>
            <w:r>
              <w:sym w:font="Symbol" w:char="F0AD"/>
            </w:r>
          </w:p>
          <w:p w:rsidR="00E06FE0" w:rsidRDefault="00E06FE0">
            <w:r>
              <w:sym w:font="Symbol" w:char="F0AD"/>
            </w:r>
            <w:r>
              <w:sym w:font="Symbol" w:char="F0AF"/>
            </w:r>
            <w:r>
              <w:t xml:space="preserve"> </w:t>
            </w:r>
            <w:r>
              <w:sym w:font="Symbol" w:char="F0AF"/>
            </w:r>
            <w:r>
              <w:sym w:font="Symbol" w:char="F0AD"/>
            </w:r>
          </w:p>
          <w:p w:rsidR="00E06FE0" w:rsidRDefault="00E06FE0">
            <w:r>
              <w:sym w:font="Symbol" w:char="F0AF"/>
            </w:r>
            <w:r>
              <w:sym w:font="Symbol" w:char="F0AF"/>
            </w:r>
          </w:p>
        </w:tc>
        <w:tc>
          <w:tcPr>
            <w:tcW w:w="1549" w:type="dxa"/>
            <w:tcBorders>
              <w:top w:val="single" w:sz="6" w:space="0" w:color="auto"/>
              <w:left w:val="single" w:sz="6" w:space="0" w:color="auto"/>
              <w:bottom w:val="single" w:sz="6" w:space="0" w:color="auto"/>
            </w:tcBorders>
          </w:tcPr>
          <w:p w:rsidR="00E06FE0" w:rsidRDefault="00E06FE0">
            <w:r>
              <w:t>+3/2</w:t>
            </w:r>
          </w:p>
          <w:p w:rsidR="00E06FE0" w:rsidRDefault="00E06FE0">
            <w:r>
              <w:t>+1/2</w:t>
            </w:r>
          </w:p>
          <w:p w:rsidR="00E06FE0" w:rsidRDefault="00E06FE0">
            <w:r>
              <w:t>-1/2</w:t>
            </w:r>
          </w:p>
          <w:p w:rsidR="00E06FE0" w:rsidRDefault="00E06FE0">
            <w:r>
              <w:t>-3/2</w:t>
            </w:r>
          </w:p>
        </w:tc>
        <w:tc>
          <w:tcPr>
            <w:tcW w:w="2119" w:type="dxa"/>
            <w:tcBorders>
              <w:top w:val="single" w:sz="6" w:space="0" w:color="auto"/>
              <w:left w:val="single" w:sz="6" w:space="0" w:color="auto"/>
              <w:bottom w:val="single" w:sz="6" w:space="0" w:color="auto"/>
              <w:right w:val="single" w:sz="6" w:space="0" w:color="auto"/>
            </w:tcBorders>
          </w:tcPr>
          <w:p w:rsidR="00E06FE0" w:rsidRDefault="00E06FE0">
            <w:r>
              <w:sym w:font="Symbol" w:char="F0AD"/>
            </w:r>
            <w:r>
              <w:sym w:font="Symbol" w:char="F0AD"/>
            </w:r>
            <w:r>
              <w:sym w:font="Symbol" w:char="F0AD"/>
            </w:r>
          </w:p>
          <w:p w:rsidR="00E06FE0" w:rsidRDefault="00E06FE0">
            <w:r>
              <w:sym w:font="Symbol" w:char="F0AD"/>
            </w:r>
            <w:r>
              <w:sym w:font="Symbol" w:char="F0AD"/>
            </w:r>
            <w:r>
              <w:sym w:font="Symbol" w:char="F0AD"/>
            </w:r>
            <w:r w:rsidR="00FB5971">
              <w:t xml:space="preserve"> </w:t>
            </w:r>
            <w:r>
              <w:sym w:font="Symbol" w:char="F0AD"/>
            </w:r>
            <w:r>
              <w:sym w:font="Symbol" w:char="F0AF"/>
            </w:r>
            <w:r>
              <w:sym w:font="Symbol" w:char="F0AD"/>
            </w:r>
            <w:r w:rsidR="00FB5971">
              <w:t xml:space="preserve"> </w:t>
            </w:r>
            <w:r>
              <w:sym w:font="Symbol" w:char="F0AF"/>
            </w:r>
            <w:r>
              <w:sym w:font="Symbol" w:char="F0AD"/>
            </w:r>
            <w:r>
              <w:sym w:font="Symbol" w:char="F0AD"/>
            </w:r>
          </w:p>
          <w:p w:rsidR="00E06FE0" w:rsidRDefault="00E06FE0">
            <w:r>
              <w:sym w:font="Symbol" w:char="F0AD"/>
            </w:r>
            <w:r>
              <w:sym w:font="Symbol" w:char="F0AF"/>
            </w:r>
            <w:r>
              <w:sym w:font="Symbol" w:char="F0AF"/>
            </w:r>
            <w:r w:rsidR="00FB5971">
              <w:t xml:space="preserve"> </w:t>
            </w:r>
            <w:r>
              <w:sym w:font="Symbol" w:char="F0AF"/>
            </w:r>
            <w:r>
              <w:sym w:font="Symbol" w:char="F0AD"/>
            </w:r>
            <w:r>
              <w:sym w:font="Symbol" w:char="F0AF"/>
            </w:r>
            <w:r w:rsidR="00FB5971">
              <w:t xml:space="preserve"> </w:t>
            </w:r>
            <w:r>
              <w:sym w:font="Symbol" w:char="F0AF"/>
            </w:r>
            <w:r>
              <w:sym w:font="Symbol" w:char="F0AF"/>
            </w:r>
            <w:r>
              <w:sym w:font="Symbol" w:char="F0AD"/>
            </w:r>
          </w:p>
          <w:p w:rsidR="00E06FE0" w:rsidRDefault="00E06FE0">
            <w:r>
              <w:sym w:font="Symbol" w:char="F0AF"/>
            </w:r>
            <w:r>
              <w:sym w:font="Symbol" w:char="F0AF"/>
            </w:r>
            <w:r>
              <w:sym w:font="Symbol" w:char="F0AF"/>
            </w:r>
          </w:p>
        </w:tc>
      </w:tr>
    </w:tbl>
    <w:p w:rsidR="00E06FE0" w:rsidRDefault="00E06FE0" w:rsidP="00917D44">
      <w:pPr>
        <w:pStyle w:val="Kop3"/>
      </w:pPr>
      <w:bookmarkStart w:id="876" w:name="_Toc435887996"/>
      <w:bookmarkStart w:id="877" w:name="_Toc435888476"/>
      <w:bookmarkStart w:id="878" w:name="_Toc509390656"/>
      <w:bookmarkStart w:id="879" w:name="_Toc4590018"/>
      <w:bookmarkStart w:id="880" w:name="_Toc4679262"/>
      <w:bookmarkStart w:id="881" w:name="_Toc4918048"/>
      <w:bookmarkStart w:id="882" w:name="_Toc98689092"/>
      <w:r>
        <w:t>Integraal</w:t>
      </w:r>
      <w:bookmarkEnd w:id="876"/>
      <w:bookmarkEnd w:id="877"/>
      <w:bookmarkEnd w:id="878"/>
      <w:bookmarkEnd w:id="879"/>
      <w:bookmarkEnd w:id="880"/>
      <w:bookmarkEnd w:id="881"/>
      <w:bookmarkEnd w:id="882"/>
    </w:p>
    <w:p w:rsidR="00E06FE0" w:rsidRDefault="00E06FE0">
      <w:r>
        <w:t>De intensiteit van de signalen geeft aan hoeveel protonen van elk soort (equivalente protonen) er zijn. Het oppervlak van een piek</w:t>
      </w:r>
      <w:r w:rsidR="009479FE">
        <w:fldChar w:fldCharType="begin"/>
      </w:r>
      <w:r w:rsidR="009479FE">
        <w:instrText xml:space="preserve"> XE "</w:instrText>
      </w:r>
      <w:r w:rsidR="009479FE" w:rsidRPr="00E940EE">
        <w:instrText>piek</w:instrText>
      </w:r>
      <w:r w:rsidR="008611F1">
        <w:instrText>:-</w:instrText>
      </w:r>
      <w:r w:rsidR="009479FE" w:rsidRPr="00E940EE">
        <w:instrText>oppervlak</w:instrText>
      </w:r>
      <w:r w:rsidR="009479FE">
        <w:instrText xml:space="preserve">" </w:instrText>
      </w:r>
      <w:r w:rsidR="009479FE">
        <w:fldChar w:fldCharType="end"/>
      </w:r>
      <w:r>
        <w:t xml:space="preserve"> is evenredig met het aantal equivalente protonen. </w:t>
      </w:r>
    </w:p>
    <w:p w:rsidR="00456D03" w:rsidRDefault="00E06FE0" w:rsidP="00456D03">
      <w:r>
        <w:lastRenderedPageBreak/>
        <w:t>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w:t>
      </w:r>
    </w:p>
    <w:p w:rsidR="00E06FE0" w:rsidRDefault="009479FE" w:rsidP="00456D03">
      <w:r>
        <w:rPr>
          <w:noProof/>
        </w:rPr>
        <w:pict>
          <v:shape id="_x0000_s1219" type="#_x0000_t75" style="position:absolute;margin-left:302.2pt;margin-top:10.35pt;width:154.1pt;height:130.55pt;z-index:251673088;visibility:visible;mso-wrap-edited:f">
            <v:imagedata r:id="rId732" o:title=""/>
            <w10:wrap type="square"/>
          </v:shape>
          <o:OLEObject Type="Embed" ProgID="Word.Picture.8" ShapeID="_x0000_s1219" DrawAspect="Content" ObjectID="_1319627783" r:id="rId733"/>
        </w:pict>
      </w:r>
      <w:r w:rsidR="00E06FE0">
        <w:t xml:space="preserve">Door de </w:t>
      </w:r>
      <w:r w:rsidR="00E06FE0">
        <w:rPr>
          <w:i/>
        </w:rPr>
        <w:t>verhouding</w:t>
      </w:r>
      <w:r w:rsidR="00E06FE0">
        <w:t xml:space="preserve"> van de integralen te bepalen is ook de </w:t>
      </w:r>
      <w:r w:rsidR="00E06FE0">
        <w:rPr>
          <w:i/>
        </w:rPr>
        <w:t>verhouding</w:t>
      </w:r>
      <w:r w:rsidR="00E06FE0">
        <w:t xml:space="preserve"> van de aantallen equivalente protonen te bepalen. Als het totale aantal protonen bekend is (bijvoorbeeld via massaspectrometrie), dan kunnen de absolute aantallen berekend worden.</w:t>
      </w:r>
    </w:p>
    <w:p w:rsidR="00E06FE0" w:rsidRDefault="00E06FE0">
      <w:r>
        <w:t>Bovenstaande leidt tot het bijgaande piekenpatroon bij ethanol.</w:t>
      </w:r>
    </w:p>
    <w:p w:rsidR="00E06FE0" w:rsidRDefault="00E06FE0">
      <w:r>
        <w:t>Elk proton in CH</w:t>
      </w:r>
      <w:r>
        <w:rPr>
          <w:vertAlign w:val="subscript"/>
        </w:rPr>
        <w:t>2</w:t>
      </w:r>
      <w:r>
        <w:t xml:space="preserve"> ‘voelt’ vier verschillende spinrangschikkingen van CH</w:t>
      </w:r>
      <w:r>
        <w:rPr>
          <w:vertAlign w:val="subscript"/>
        </w:rPr>
        <w:t>3</w:t>
      </w:r>
      <w:r>
        <w:t xml:space="preserve"> en elk proton in CH</w:t>
      </w:r>
      <w:r>
        <w:rPr>
          <w:vertAlign w:val="subscript"/>
        </w:rPr>
        <w:t>3</w:t>
      </w:r>
      <w:r>
        <w:t xml:space="preserve"> ‘voelt’ drie verschillende spinrangschikkingen van CH</w:t>
      </w:r>
      <w:r>
        <w:rPr>
          <w:vertAlign w:val="subscript"/>
        </w:rPr>
        <w:t>2</w:t>
      </w:r>
      <w:r>
        <w:t>.</w:t>
      </w:r>
    </w:p>
    <w:p w:rsidR="00E06FE0" w:rsidRDefault="00E06FE0">
      <w:r>
        <w:t>De piekhoogten</w:t>
      </w:r>
      <w:r w:rsidR="009479FE">
        <w:fldChar w:fldCharType="begin"/>
      </w:r>
      <w:r w:rsidR="009479FE">
        <w:instrText xml:space="preserve"> XE "</w:instrText>
      </w:r>
      <w:r w:rsidR="009479FE" w:rsidRPr="00E940EE">
        <w:instrText>piek</w:instrText>
      </w:r>
      <w:r w:rsidR="008611F1">
        <w:instrText>:-</w:instrText>
      </w:r>
      <w:r w:rsidR="009479FE" w:rsidRPr="00E940EE">
        <w:instrText>hoogte</w:instrText>
      </w:r>
      <w:r w:rsidR="009479FE">
        <w:instrText xml:space="preserve">" </w:instrText>
      </w:r>
      <w:r w:rsidR="009479FE">
        <w:fldChar w:fldCharType="end"/>
      </w:r>
      <w:r>
        <w:t xml:space="preserve"> verhouden zich volgens een binomiale verdeling. Dit geeft het volgende opsplitsingsschema.</w:t>
      </w:r>
    </w:p>
    <w:p w:rsidR="0005188F" w:rsidRDefault="0005188F" w:rsidP="0005188F"/>
    <w:p w:rsidR="0005188F" w:rsidRDefault="0005188F" w:rsidP="0005188F">
      <w:pPr>
        <w:pStyle w:val="Bijschrift"/>
        <w:jc w:val="right"/>
        <w:rPr>
          <w:noProof/>
        </w:rPr>
      </w:pPr>
      <w:r>
        <w:t xml:space="preserve">figuur </w:t>
      </w:r>
      <w:fldSimple w:instr=" SEQ figuur \* ARABIC ">
        <w:r w:rsidR="00B27FE9">
          <w:rPr>
            <w:noProof/>
          </w:rPr>
          <w:t>74</w:t>
        </w:r>
      </w:fldSimple>
      <w:r>
        <w:tab/>
        <w:t>NMR-spectrum van ethanol</w:t>
      </w:r>
    </w:p>
    <w:tbl>
      <w:tblPr>
        <w:tblW w:w="0" w:type="auto"/>
        <w:tblInd w:w="120" w:type="dxa"/>
        <w:tblLayout w:type="fixed"/>
        <w:tblCellMar>
          <w:left w:w="120" w:type="dxa"/>
          <w:right w:w="120" w:type="dxa"/>
        </w:tblCellMar>
        <w:tblLook w:val="0000"/>
      </w:tblPr>
      <w:tblGrid>
        <w:gridCol w:w="2424"/>
        <w:gridCol w:w="1431"/>
      </w:tblGrid>
      <w:tr w:rsidR="00E06FE0">
        <w:tblPrEx>
          <w:tblCellMar>
            <w:top w:w="0" w:type="dxa"/>
            <w:bottom w:w="0" w:type="dxa"/>
          </w:tblCellMar>
        </w:tblPrEx>
        <w:tc>
          <w:tcPr>
            <w:tcW w:w="2424" w:type="dxa"/>
          </w:tcPr>
          <w:p w:rsidR="00E06FE0" w:rsidRDefault="00E06FE0">
            <w:r>
              <w:t>verhouding piekhoogten</w:t>
            </w:r>
          </w:p>
        </w:tc>
        <w:tc>
          <w:tcPr>
            <w:tcW w:w="1431" w:type="dxa"/>
          </w:tcPr>
          <w:p w:rsidR="00E06FE0" w:rsidRDefault="00E06FE0">
            <w:r>
              <w:t>aantal buren</w:t>
            </w:r>
          </w:p>
        </w:tc>
      </w:tr>
      <w:tr w:rsidR="00E06FE0">
        <w:tblPrEx>
          <w:tblCellMar>
            <w:top w:w="0" w:type="dxa"/>
            <w:bottom w:w="0" w:type="dxa"/>
          </w:tblCellMar>
        </w:tblPrEx>
        <w:tc>
          <w:tcPr>
            <w:tcW w:w="2424" w:type="dxa"/>
            <w:tcBorders>
              <w:top w:val="single" w:sz="6" w:space="0" w:color="auto"/>
            </w:tcBorders>
          </w:tcPr>
          <w:p w:rsidR="00E06FE0" w:rsidRDefault="00E06FE0">
            <w:pPr>
              <w:jc w:val="center"/>
            </w:pPr>
            <w:r>
              <w:rPr>
                <w:noProof/>
              </w:rPr>
              <w:pict>
                <v:shape id="_x0000_s1218" type="#_x0000_t202" style="position:absolute;left:0;text-align:left;margin-left:4in;margin-top:13.7pt;width:165.6pt;height:54pt;z-index:251672064;mso-position-horizontal-relative:text;mso-position-vertical-relative:text" o:allowincell="f" stroked="f">
                  <v:textbox style="mso-next-textbox:#_x0000_s1218">
                    <w:txbxContent>
                      <w:p w:rsidR="00CB4EFD" w:rsidRPr="00CB4EFD" w:rsidRDefault="00CB4EFD">
                        <w:pPr>
                          <w:tabs>
                            <w:tab w:val="left" w:pos="426"/>
                            <w:tab w:val="left" w:pos="1843"/>
                          </w:tabs>
                        </w:pPr>
                        <w:r>
                          <w:rPr>
                            <w:lang w:val="en-US"/>
                          </w:rPr>
                          <w:tab/>
                        </w:r>
                        <w:r w:rsidRPr="00CB4EFD">
                          <w:t>1:3:3:1</w:t>
                        </w:r>
                        <w:r w:rsidRPr="00CB4EFD">
                          <w:tab/>
                          <w:t>1:2:1</w:t>
                        </w:r>
                      </w:p>
                      <w:p w:rsidR="00CB4EFD" w:rsidRPr="00CB4EFD" w:rsidRDefault="00CB4EFD">
                        <w:pPr>
                          <w:tabs>
                            <w:tab w:val="left" w:pos="426"/>
                            <w:tab w:val="left" w:pos="1843"/>
                            <w:tab w:val="left" w:pos="2552"/>
                          </w:tabs>
                        </w:pPr>
                        <w:r>
                          <w:rPr>
                            <w:lang w:val="en-US"/>
                          </w:rPr>
                          <w:sym w:font="Symbol" w:char="F02D"/>
                        </w:r>
                        <w:r w:rsidRPr="00CB4EFD">
                          <w:t>O</w:t>
                        </w:r>
                        <w:r w:rsidRPr="00CB4EFD">
                          <w:rPr>
                            <w:b/>
                          </w:rPr>
                          <w:t xml:space="preserve">H </w:t>
                        </w:r>
                        <w:r>
                          <w:rPr>
                            <w:b/>
                            <w:lang w:val="en-US"/>
                          </w:rPr>
                          <w:sym w:font="Symbol" w:char="F02D"/>
                        </w:r>
                        <w:r w:rsidRPr="00CB4EFD">
                          <w:t>C</w:t>
                        </w:r>
                        <w:r w:rsidRPr="00CB4EFD">
                          <w:rPr>
                            <w:b/>
                          </w:rPr>
                          <w:t>H</w:t>
                        </w:r>
                        <w:r w:rsidRPr="00CB4EFD">
                          <w:rPr>
                            <w:vertAlign w:val="subscript"/>
                          </w:rPr>
                          <w:t>2</w:t>
                        </w:r>
                        <w:r w:rsidRPr="00CB4EFD">
                          <w:rPr>
                            <w:vertAlign w:val="subscript"/>
                          </w:rPr>
                          <w:tab/>
                        </w:r>
                        <w:r>
                          <w:rPr>
                            <w:lang w:val="en-US"/>
                          </w:rPr>
                          <w:sym w:font="Symbol" w:char="F02D"/>
                        </w:r>
                        <w:r w:rsidRPr="00CB4EFD">
                          <w:t>C</w:t>
                        </w:r>
                        <w:r w:rsidRPr="00CB4EFD">
                          <w:rPr>
                            <w:b/>
                          </w:rPr>
                          <w:t>H</w:t>
                        </w:r>
                        <w:r w:rsidRPr="00CB4EFD">
                          <w:rPr>
                            <w:vertAlign w:val="subscript"/>
                          </w:rPr>
                          <w:t>3</w:t>
                        </w:r>
                        <w:r w:rsidRPr="00CB4EFD">
                          <w:tab/>
                          <w:t>TMS</w:t>
                        </w:r>
                      </w:p>
                      <w:p w:rsidR="00CB4EFD" w:rsidRPr="00CB4EFD" w:rsidRDefault="00CB4EFD">
                        <w:pPr>
                          <w:tabs>
                            <w:tab w:val="left" w:pos="426"/>
                            <w:tab w:val="left" w:pos="1843"/>
                            <w:tab w:val="left" w:pos="2552"/>
                          </w:tabs>
                        </w:pPr>
                        <w:r w:rsidRPr="00CB4EFD">
                          <w:t>laag veld</w:t>
                        </w:r>
                        <w:r w:rsidRPr="00CB4EFD">
                          <w:tab/>
                          <w:t>hoog veld</w:t>
                        </w:r>
                      </w:p>
                      <w:p w:rsidR="00CB4EFD" w:rsidRPr="00CB4EFD" w:rsidRDefault="00CB4EFD">
                        <w:pPr>
                          <w:tabs>
                            <w:tab w:val="left" w:pos="426"/>
                            <w:tab w:val="left" w:pos="1843"/>
                            <w:tab w:val="left" w:pos="2552"/>
                          </w:tabs>
                        </w:pPr>
                      </w:p>
                    </w:txbxContent>
                  </v:textbox>
                </v:shape>
              </w:pict>
            </w:r>
            <w:r>
              <w:t>1</w:t>
            </w:r>
          </w:p>
          <w:p w:rsidR="00E06FE0" w:rsidRDefault="00E06FE0">
            <w:pPr>
              <w:jc w:val="center"/>
            </w:pPr>
            <w:r>
              <w:t>1</w:t>
            </w:r>
            <w:r w:rsidR="00FB5971">
              <w:t xml:space="preserve"> </w:t>
            </w:r>
            <w:r>
              <w:t>1</w:t>
            </w:r>
          </w:p>
          <w:p w:rsidR="00E06FE0" w:rsidRDefault="00E06FE0">
            <w:pPr>
              <w:jc w:val="center"/>
            </w:pPr>
            <w:r>
              <w:t>1</w:t>
            </w:r>
            <w:r w:rsidR="00FB5971">
              <w:t xml:space="preserve"> </w:t>
            </w:r>
            <w:r>
              <w:t>2</w:t>
            </w:r>
            <w:r w:rsidR="00FB5971">
              <w:t xml:space="preserve"> </w:t>
            </w:r>
            <w:r>
              <w:t>1</w:t>
            </w:r>
          </w:p>
          <w:p w:rsidR="00E06FE0" w:rsidRDefault="00E06FE0">
            <w:pPr>
              <w:jc w:val="center"/>
            </w:pPr>
            <w:r>
              <w:t>1</w:t>
            </w:r>
            <w:r w:rsidR="00FB5971">
              <w:t xml:space="preserve"> </w:t>
            </w:r>
            <w:r>
              <w:t>3</w:t>
            </w:r>
            <w:r w:rsidR="00FB5971">
              <w:t xml:space="preserve"> </w:t>
            </w:r>
            <w:r>
              <w:t>3</w:t>
            </w:r>
            <w:r w:rsidR="00FB5971">
              <w:t xml:space="preserve"> </w:t>
            </w:r>
            <w:r>
              <w:t>1</w:t>
            </w:r>
          </w:p>
          <w:p w:rsidR="00E06FE0" w:rsidRDefault="00E06FE0">
            <w:pPr>
              <w:jc w:val="center"/>
            </w:pPr>
            <w:r>
              <w:t>1</w:t>
            </w:r>
            <w:r w:rsidR="00FB5971">
              <w:t xml:space="preserve"> </w:t>
            </w:r>
            <w:r>
              <w:t>4</w:t>
            </w:r>
            <w:r w:rsidR="00FB5971">
              <w:t xml:space="preserve"> </w:t>
            </w:r>
            <w:r>
              <w:t>6</w:t>
            </w:r>
            <w:r w:rsidR="00FB5971">
              <w:t xml:space="preserve"> </w:t>
            </w:r>
            <w:r>
              <w:t>4</w:t>
            </w:r>
            <w:r w:rsidR="00FB5971">
              <w:t xml:space="preserve"> </w:t>
            </w:r>
            <w:r>
              <w:t>1</w:t>
            </w:r>
          </w:p>
          <w:p w:rsidR="00E06FE0" w:rsidRDefault="00E06FE0">
            <w:pPr>
              <w:jc w:val="center"/>
            </w:pPr>
            <w:r>
              <w:t>1</w:t>
            </w:r>
            <w:r w:rsidR="00FB5971">
              <w:t xml:space="preserve"> </w:t>
            </w:r>
            <w:r>
              <w:t>5</w:t>
            </w:r>
            <w:r w:rsidR="00FB5971">
              <w:t xml:space="preserve"> </w:t>
            </w:r>
            <w:r>
              <w:t>10</w:t>
            </w:r>
            <w:r w:rsidR="00FB5971">
              <w:t xml:space="preserve"> </w:t>
            </w:r>
            <w:r>
              <w:t>10</w:t>
            </w:r>
            <w:r w:rsidR="00FB5971">
              <w:t xml:space="preserve"> </w:t>
            </w:r>
            <w:r>
              <w:t>5</w:t>
            </w:r>
            <w:r w:rsidR="00FB5971">
              <w:t xml:space="preserve"> </w:t>
            </w:r>
            <w:r>
              <w:t>1</w:t>
            </w:r>
          </w:p>
        </w:tc>
        <w:tc>
          <w:tcPr>
            <w:tcW w:w="1431" w:type="dxa"/>
            <w:tcBorders>
              <w:top w:val="single" w:sz="6" w:space="0" w:color="auto"/>
            </w:tcBorders>
          </w:tcPr>
          <w:p w:rsidR="00E06FE0" w:rsidRDefault="00E06FE0">
            <w:pPr>
              <w:jc w:val="center"/>
            </w:pPr>
            <w:r>
              <w:t>0</w:t>
            </w:r>
          </w:p>
          <w:p w:rsidR="00E06FE0" w:rsidRDefault="00E06FE0">
            <w:pPr>
              <w:jc w:val="center"/>
            </w:pPr>
            <w:r>
              <w:t>1</w:t>
            </w:r>
          </w:p>
          <w:p w:rsidR="00E06FE0" w:rsidRDefault="00E06FE0">
            <w:pPr>
              <w:jc w:val="center"/>
            </w:pPr>
            <w:r>
              <w:t>2</w:t>
            </w:r>
          </w:p>
          <w:p w:rsidR="00E06FE0" w:rsidRDefault="00E06FE0">
            <w:pPr>
              <w:jc w:val="center"/>
            </w:pPr>
            <w:r>
              <w:t>3</w:t>
            </w:r>
          </w:p>
          <w:p w:rsidR="00E06FE0" w:rsidRDefault="00E06FE0">
            <w:pPr>
              <w:jc w:val="center"/>
            </w:pPr>
            <w:r>
              <w:t>4</w:t>
            </w:r>
          </w:p>
          <w:p w:rsidR="00E06FE0" w:rsidRDefault="00E06FE0">
            <w:pPr>
              <w:jc w:val="center"/>
            </w:pPr>
            <w:r>
              <w:t>5</w:t>
            </w:r>
          </w:p>
        </w:tc>
      </w:tr>
    </w:tbl>
    <w:p w:rsidR="00426E2A" w:rsidRDefault="00426E2A">
      <w:pPr>
        <w:tabs>
          <w:tab w:val="left" w:pos="284"/>
        </w:tabs>
        <w:ind w:left="284" w:hanging="284"/>
        <w:rPr>
          <w:noProof/>
        </w:rPr>
      </w:pPr>
    </w:p>
    <w:p w:rsidR="00426E2A" w:rsidRDefault="00B01D1C">
      <w:pPr>
        <w:tabs>
          <w:tab w:val="left" w:pos="284"/>
        </w:tabs>
        <w:ind w:left="284" w:hanging="284"/>
      </w:pPr>
      <w:r w:rsidRPr="00426E2A">
        <w:rPr>
          <w:b/>
          <w:noProof/>
        </w:rPr>
        <w:pict>
          <v:line id="_x0000_s1244" style="position:absolute;left:0;text-align:left;z-index:251686400;mso-position-horizontal-relative:margin" from="302.2pt,-17.95pt" to="455.2pt,-17.95pt">
            <v:stroke endarrow="block"/>
            <v:shadow color="#868686"/>
            <w10:wrap type="square"/>
            <w10:anchorlock/>
          </v:line>
        </w:pict>
      </w:r>
      <w:r w:rsidR="00426E2A" w:rsidRPr="00426E2A">
        <w:rPr>
          <w:b/>
          <w:noProof/>
        </w:rPr>
        <w:t>Samengevat</w:t>
      </w:r>
      <w:r w:rsidR="00426E2A">
        <w:rPr>
          <w:noProof/>
        </w:rPr>
        <w:t>:</w:t>
      </w:r>
    </w:p>
    <w:p w:rsidR="00E06FE0" w:rsidRDefault="00E06FE0" w:rsidP="00426E2A">
      <w:pPr>
        <w:numPr>
          <w:ilvl w:val="0"/>
          <w:numId w:val="37"/>
        </w:numPr>
        <w:tabs>
          <w:tab w:val="clear" w:pos="436"/>
        </w:tabs>
        <w:ind w:left="0" w:hanging="284"/>
      </w:pPr>
      <w:r>
        <w:t>Een set van n equivalente protonen splitst een NMR signaal op in een n+1 multiplet</w:t>
      </w:r>
    </w:p>
    <w:p w:rsidR="00E06FE0" w:rsidRDefault="00E06FE0" w:rsidP="00426E2A">
      <w:pPr>
        <w:numPr>
          <w:ilvl w:val="0"/>
          <w:numId w:val="37"/>
        </w:numPr>
        <w:tabs>
          <w:tab w:val="clear" w:pos="436"/>
        </w:tabs>
        <w:ind w:left="0" w:hanging="284"/>
      </w:pPr>
      <w:r>
        <w:t>Equivalente atomen splitsen zelf niet op</w:t>
      </w:r>
    </w:p>
    <w:p w:rsidR="00E06FE0" w:rsidRDefault="00E06FE0" w:rsidP="00426E2A">
      <w:pPr>
        <w:numPr>
          <w:ilvl w:val="0"/>
          <w:numId w:val="37"/>
        </w:numPr>
        <w:tabs>
          <w:tab w:val="clear" w:pos="436"/>
        </w:tabs>
        <w:ind w:left="0" w:hanging="284"/>
      </w:pPr>
      <w:r>
        <w:t xml:space="preserve">Bij </w:t>
      </w:r>
      <w:r>
        <w:rPr>
          <w:i/>
        </w:rPr>
        <w:t>paren</w:t>
      </w:r>
      <w:r>
        <w:t xml:space="preserve"> multipletten</w:t>
      </w:r>
      <w:r w:rsidR="009479FE">
        <w:fldChar w:fldCharType="begin"/>
      </w:r>
      <w:r w:rsidR="009479FE">
        <w:instrText xml:space="preserve"> XE "</w:instrText>
      </w:r>
      <w:r w:rsidR="009479FE" w:rsidRPr="00E940EE">
        <w:instrText>multiplet</w:instrText>
      </w:r>
      <w:r w:rsidR="009479FE">
        <w:instrText xml:space="preserve">" </w:instrText>
      </w:r>
      <w:r w:rsidR="009479FE">
        <w:fldChar w:fldCharType="end"/>
      </w:r>
      <w:r>
        <w:t xml:space="preserve"> (die horen bij naast elkaar gelegen -vicinale- waterstofkernen) zijn de binnenste pieken - de pieken dichter bij het andere, gekoppelde multiplet- groter dan de buitenste.</w:t>
      </w:r>
    </w:p>
    <w:p w:rsidR="0002399B" w:rsidRDefault="00E06FE0" w:rsidP="00426E2A">
      <w:pPr>
        <w:numPr>
          <w:ilvl w:val="0"/>
          <w:numId w:val="37"/>
        </w:numPr>
        <w:tabs>
          <w:tab w:val="clear" w:pos="436"/>
        </w:tabs>
        <w:ind w:left="0" w:hanging="284"/>
      </w:pPr>
      <w:r>
        <w:t>De patronen kunnen veranderen met de meetcondities: bij hogere temperatuur kunnen bijvoorbeeld door opheffen van beperkte draaibaarheid H-kernen equivalent worden.</w:t>
      </w:r>
    </w:p>
    <w:p w:rsidR="00704315" w:rsidRDefault="00704315">
      <w:pPr>
        <w:tabs>
          <w:tab w:val="left" w:pos="284"/>
        </w:tabs>
        <w:ind w:left="284" w:hanging="284"/>
      </w:pPr>
    </w:p>
    <w:p w:rsidR="00E06FE0" w:rsidRDefault="0002399B" w:rsidP="00117F2D">
      <w:pPr>
        <w:pStyle w:val="Kop2"/>
      </w:pPr>
      <w:bookmarkStart w:id="883" w:name="_Toc435887983"/>
      <w:bookmarkStart w:id="884" w:name="_Toc435888463"/>
      <w:bookmarkStart w:id="885" w:name="_Toc436045776"/>
      <w:bookmarkStart w:id="886" w:name="_Toc477954524"/>
      <w:bookmarkStart w:id="887" w:name="_Toc98689093"/>
      <w:r>
        <w:lastRenderedPageBreak/>
        <w:t>Massaspectrometrie</w:t>
      </w:r>
      <w:bookmarkEnd w:id="883"/>
      <w:bookmarkEnd w:id="884"/>
      <w:bookmarkEnd w:id="885"/>
      <w:bookmarkEnd w:id="886"/>
      <w:bookmarkEnd w:id="887"/>
    </w:p>
    <w:p w:rsidR="00E06FE0" w:rsidRDefault="00E06FE0" w:rsidP="00917D44">
      <w:pPr>
        <w:pStyle w:val="Kop3"/>
      </w:pPr>
      <w:bookmarkStart w:id="888" w:name="_Toc435887984"/>
      <w:bookmarkStart w:id="889" w:name="_Toc435888464"/>
      <w:bookmarkStart w:id="890" w:name="_Toc436045777"/>
      <w:bookmarkStart w:id="891" w:name="_Toc477954525"/>
      <w:bookmarkStart w:id="892" w:name="_Toc98689094"/>
      <w:r>
        <w:t>Principe</w:t>
      </w:r>
      <w:bookmarkEnd w:id="888"/>
      <w:bookmarkEnd w:id="889"/>
      <w:bookmarkEnd w:id="890"/>
      <w:bookmarkEnd w:id="891"/>
      <w:bookmarkEnd w:id="892"/>
    </w:p>
    <w:p w:rsidR="00E06FE0" w:rsidRDefault="00E06FE0">
      <w:r>
        <w:t>In de massaspectrometrie</w:t>
      </w:r>
      <w:r w:rsidR="009479FE">
        <w:fldChar w:fldCharType="begin"/>
      </w:r>
      <w:r w:rsidR="009479FE">
        <w:instrText xml:space="preserve"> XE "</w:instrText>
      </w:r>
      <w:r w:rsidR="009479FE" w:rsidRPr="00E940EE">
        <w:instrText>massa</w:instrText>
      </w:r>
      <w:r w:rsidR="0085786E">
        <w:instrText>:-</w:instrText>
      </w:r>
      <w:r w:rsidR="009479FE" w:rsidRPr="00E940EE">
        <w:instrText>spectrometrie</w:instrText>
      </w:r>
      <w:r w:rsidR="009479FE">
        <w:instrText xml:space="preserve">" </w:instrText>
      </w:r>
      <w:r w:rsidR="009479FE">
        <w:fldChar w:fldCharType="end"/>
      </w:r>
      <w:r w:rsidR="0085786E">
        <w:fldChar w:fldCharType="begin"/>
      </w:r>
      <w:r w:rsidR="0085786E">
        <w:instrText xml:space="preserve"> XE "</w:instrText>
      </w:r>
      <w:r w:rsidR="0085786E" w:rsidRPr="00E940EE">
        <w:instrText>spectrometrie</w:instrText>
      </w:r>
      <w:r w:rsidR="0085786E">
        <w:instrText>:</w:instrText>
      </w:r>
      <w:r w:rsidR="0085786E" w:rsidRPr="00E940EE">
        <w:instrText>massa</w:instrText>
      </w:r>
      <w:r w:rsidR="0085786E">
        <w:instrText xml:space="preserve">-" </w:instrText>
      </w:r>
      <w:r w:rsidR="0085786E">
        <w:fldChar w:fldCharType="end"/>
      </w:r>
      <w:r>
        <w:t xml:space="preserve"> bombardeert men in hoog vacuüm organische moleculen met elektronen van gemiddelde energie. Men analyseert vervolgens de bij dit bombardement verkregen geladen brokstukken. De positieve ionen met lading </w:t>
      </w:r>
      <w:r>
        <w:rPr>
          <w:i/>
        </w:rPr>
        <w:t>z</w:t>
      </w:r>
      <w:r>
        <w:t xml:space="preserve"> en massa </w:t>
      </w:r>
      <w:r>
        <w:rPr>
          <w:i/>
        </w:rPr>
        <w:t xml:space="preserve">m </w:t>
      </w:r>
      <w:r>
        <w:t xml:space="preserve">worden versneld door versnellingsplaten met een negatieve potentiaal </w:t>
      </w:r>
      <w:r>
        <w:rPr>
          <w:i/>
        </w:rPr>
        <w:t>V</w:t>
      </w:r>
      <w:r>
        <w:t xml:space="preserve">. Hierbij krijgen ze een kinetische energie </w:t>
      </w:r>
      <w:r>
        <w:rPr>
          <w:i/>
        </w:rPr>
        <w:t>E</w:t>
      </w:r>
      <w:r>
        <w:rPr>
          <w:vertAlign w:val="subscript"/>
        </w:rPr>
        <w:t xml:space="preserve">kin </w:t>
      </w:r>
      <w:r>
        <w:t>=</w:t>
      </w:r>
      <w:r w:rsidR="00A34A02">
        <w:t xml:space="preserve"> </w:t>
      </w:r>
      <w:r>
        <w:t xml:space="preserve">½ </w:t>
      </w:r>
      <w:r>
        <w:rPr>
          <w:i/>
        </w:rPr>
        <w:t>mv</w:t>
      </w:r>
      <w:r>
        <w:rPr>
          <w:vertAlign w:val="superscript"/>
        </w:rPr>
        <w:t>2</w:t>
      </w:r>
      <w:r>
        <w:t xml:space="preserve"> = </w:t>
      </w:r>
      <w:r>
        <w:rPr>
          <w:i/>
        </w:rPr>
        <w:t>zV</w:t>
      </w:r>
      <w:r>
        <w:t xml:space="preserve"> en worden in de analysator door middel van een magnetisch veld met veldsterkte </w:t>
      </w:r>
      <w:r>
        <w:rPr>
          <w:i/>
        </w:rPr>
        <w:t>H</w:t>
      </w:r>
      <w:r>
        <w:t xml:space="preserve"> afgebogen volgens (centrifugale </w:t>
      </w:r>
      <w:r w:rsidR="00A34A02">
        <w:t>kracht is centripetale kracht):</w:t>
      </w:r>
    </w:p>
    <w:p w:rsidR="00E06FE0" w:rsidRDefault="00E06FE0">
      <w:r>
        <w:rPr>
          <w:position w:val="-22"/>
        </w:rPr>
        <w:object w:dxaOrig="1040" w:dyaOrig="620">
          <v:shape id="_x0000_i1263" type="#_x0000_t75" style="width:51.75pt;height:30.75pt" o:ole="" fillcolor="window">
            <v:imagedata r:id="rId734" o:title=""/>
          </v:shape>
          <o:OLEObject Type="Embed" ProgID="Equation.3" ShapeID="_x0000_i1263" DrawAspect="Content" ObjectID="_1319627767" r:id="rId735"/>
        </w:object>
      </w:r>
      <w:r>
        <w:sym w:font="Symbol" w:char="F0DE"/>
      </w:r>
      <w:r>
        <w:t xml:space="preserve"> </w:t>
      </w:r>
      <w:r>
        <w:rPr>
          <w:position w:val="-22"/>
        </w:rPr>
        <w:object w:dxaOrig="780" w:dyaOrig="580">
          <v:shape id="_x0000_i1264" type="#_x0000_t75" style="width:39pt;height:29.25pt" o:ole="" fillcolor="window">
            <v:imagedata r:id="rId736" o:title=""/>
          </v:shape>
          <o:OLEObject Type="Embed" ProgID="Equation.3" ShapeID="_x0000_i1264" DrawAspect="Content" ObjectID="_1319627768" r:id="rId737"/>
        </w:object>
      </w:r>
    </w:p>
    <w:p w:rsidR="00E06FE0" w:rsidRDefault="00E06FE0">
      <w:r>
        <w:t>Zo worden de brokstukken gesorteerd naar hun massa-ladingverhouding:</w:t>
      </w:r>
    </w:p>
    <w:p w:rsidR="00E06FE0" w:rsidRDefault="00E06FE0">
      <w:r>
        <w:rPr>
          <w:position w:val="-22"/>
        </w:rPr>
        <w:object w:dxaOrig="1040" w:dyaOrig="620">
          <v:shape id="_x0000_i1265" type="#_x0000_t75" style="width:51.75pt;height:30.75pt" o:ole="" fillcolor="window">
            <v:imagedata r:id="rId738" o:title=""/>
          </v:shape>
          <o:OLEObject Type="Embed" ProgID="Equation.3" ShapeID="_x0000_i1265" DrawAspect="Content" ObjectID="_1319627769" r:id="rId739"/>
        </w:object>
      </w:r>
      <w:r>
        <w:t xml:space="preserve"> en </w:t>
      </w:r>
      <w:r>
        <w:rPr>
          <w:position w:val="-28"/>
        </w:rPr>
        <w:object w:dxaOrig="1500" w:dyaOrig="760">
          <v:shape id="_x0000_i1266" type="#_x0000_t75" style="width:75pt;height:38.25pt" o:ole="" fillcolor="window">
            <v:imagedata r:id="rId740" o:title=""/>
          </v:shape>
          <o:OLEObject Type="Embed" ProgID="Equation.3" ShapeID="_x0000_i1266" DrawAspect="Content" ObjectID="_1319627770" r:id="rId741"/>
        </w:object>
      </w:r>
    </w:p>
    <w:p w:rsidR="00E06FE0" w:rsidRDefault="00E06FE0">
      <w:r>
        <w:t>De straal van de cirkelbaan is dus een functie van ‘</w:t>
      </w:r>
      <w:r>
        <w:rPr>
          <w:i/>
        </w:rPr>
        <w:t>m</w:t>
      </w:r>
      <w:r>
        <w:t xml:space="preserve"> over </w:t>
      </w:r>
      <w:r>
        <w:rPr>
          <w:i/>
        </w:rPr>
        <w:t>z’</w:t>
      </w:r>
      <w:r>
        <w:t>.</w:t>
      </w:r>
    </w:p>
    <w:p w:rsidR="00E06FE0" w:rsidRDefault="00E06FE0" w:rsidP="00917D44">
      <w:pPr>
        <w:pStyle w:val="Kop3"/>
      </w:pPr>
      <w:bookmarkStart w:id="893" w:name="_Toc435887985"/>
      <w:bookmarkStart w:id="894" w:name="_Toc435888465"/>
      <w:bookmarkStart w:id="895" w:name="_Toc436045778"/>
      <w:bookmarkStart w:id="896" w:name="_Toc477954526"/>
      <w:bookmarkStart w:id="897" w:name="_Toc98689095"/>
      <w:r>
        <w:t>Doel</w:t>
      </w:r>
      <w:bookmarkEnd w:id="893"/>
      <w:bookmarkEnd w:id="894"/>
      <w:bookmarkEnd w:id="895"/>
      <w:bookmarkEnd w:id="896"/>
      <w:bookmarkEnd w:id="897"/>
    </w:p>
    <w:p w:rsidR="00E06FE0" w:rsidRDefault="00E06FE0">
      <w:r>
        <w:t>Het ‘brokstukkenpatroon’</w:t>
      </w:r>
      <w:r w:rsidR="001A623E">
        <w:fldChar w:fldCharType="begin"/>
      </w:r>
      <w:r w:rsidR="001A623E">
        <w:instrText xml:space="preserve"> XE "</w:instrText>
      </w:r>
      <w:r w:rsidR="001A623E" w:rsidRPr="00E940EE">
        <w:instrText>brokstukkenpatroon</w:instrText>
      </w:r>
      <w:r w:rsidR="001A623E">
        <w:instrText xml:space="preserve">" </w:instrText>
      </w:r>
      <w:r w:rsidR="001A623E">
        <w:fldChar w:fldCharType="end"/>
      </w:r>
      <w:r>
        <w:t xml:space="preserve"> is afhankelijk van de energie van de bombardementelektronen en dient als unieke ‘vingerafdruk’</w:t>
      </w:r>
      <w:r w:rsidR="001A623E">
        <w:fldChar w:fldCharType="begin"/>
      </w:r>
      <w:r w:rsidR="001A623E">
        <w:instrText xml:space="preserve"> XE "</w:instrText>
      </w:r>
      <w:r w:rsidR="001A623E" w:rsidRPr="00E940EE">
        <w:instrText>vingerafdruk</w:instrText>
      </w:r>
      <w:r w:rsidR="001A623E">
        <w:instrText xml:space="preserve">" </w:instrText>
      </w:r>
      <w:r w:rsidR="001A623E">
        <w:fldChar w:fldCharType="end"/>
      </w:r>
      <w:r>
        <w:t xml:space="preserve"> van het onderzochte molecuul. De intense piek met de hoogste </w:t>
      </w:r>
      <w:r>
        <w:rPr>
          <w:i/>
        </w:rPr>
        <w:t>m/z</w:t>
      </w:r>
      <w:r w:rsidR="001A623E">
        <w:t>-</w:t>
      </w:r>
      <w:r>
        <w:t>waarde</w:t>
      </w:r>
      <w:r w:rsidR="001A623E">
        <w:fldChar w:fldCharType="begin"/>
      </w:r>
      <w:r w:rsidR="001A623E">
        <w:instrText xml:space="preserve"> XE "</w:instrText>
      </w:r>
      <w:r w:rsidR="001A623E" w:rsidRPr="00E940EE">
        <w:rPr>
          <w:i/>
        </w:rPr>
        <w:instrText>m/z</w:instrText>
      </w:r>
      <w:r w:rsidR="001A623E" w:rsidRPr="00E940EE">
        <w:instrText>-waarde</w:instrText>
      </w:r>
      <w:r w:rsidR="001A623E">
        <w:instrText xml:space="preserve">" </w:instrText>
      </w:r>
      <w:r w:rsidR="001A623E">
        <w:fldChar w:fldCharType="end"/>
      </w:r>
      <w:r>
        <w:t xml:space="preserve"> (de ‘parent’piek) is van bijzonder belang. Deze piek wordt veroorzaakt door het oorspronkelijke molecuul minus </w:t>
      </w:r>
      <w:r>
        <w:rPr>
          <w:rFonts w:ascii="WP MultinationalA Roman" w:hAnsi="WP MultinationalA Roman"/>
        </w:rPr>
        <w:t></w:t>
      </w:r>
      <w:r>
        <w:rPr>
          <w:rFonts w:ascii="WP MultinationalA Roman" w:hAnsi="WP MultinationalA Roman"/>
        </w:rPr>
        <w:t></w:t>
      </w:r>
      <w:r>
        <w:t>n elektron en geeft dus uiterst nauwkeurig de molecuulmassa ervan weer.</w:t>
      </w:r>
    </w:p>
    <w:p w:rsidR="00E06FE0" w:rsidRDefault="00E06FE0" w:rsidP="00917D44">
      <w:pPr>
        <w:pStyle w:val="Kop3"/>
      </w:pPr>
      <w:bookmarkStart w:id="898" w:name="_Toc435887986"/>
      <w:bookmarkStart w:id="899" w:name="_Toc435888466"/>
      <w:bookmarkStart w:id="900" w:name="_Toc436045779"/>
      <w:bookmarkStart w:id="901" w:name="_Toc477954527"/>
      <w:bookmarkStart w:id="902" w:name="_Toc98689096"/>
      <w:r>
        <w:t>Apparatuur</w:t>
      </w:r>
      <w:bookmarkEnd w:id="898"/>
      <w:bookmarkEnd w:id="899"/>
      <w:bookmarkEnd w:id="900"/>
      <w:bookmarkEnd w:id="901"/>
      <w:bookmarkEnd w:id="902"/>
    </w:p>
    <w:p w:rsidR="00E06FE0" w:rsidRDefault="00E06FE0">
      <w:r>
        <w:t>In de massaspectrometer</w:t>
      </w:r>
      <w:r w:rsidR="001A623E">
        <w:fldChar w:fldCharType="begin"/>
      </w:r>
      <w:r w:rsidR="001A623E">
        <w:instrText xml:space="preserve"> XE "</w:instrText>
      </w:r>
      <w:r w:rsidR="001A623E" w:rsidRPr="00E940EE">
        <w:instrText>massa</w:instrText>
      </w:r>
      <w:r w:rsidR="0085786E">
        <w:instrText>:-</w:instrText>
      </w:r>
      <w:r w:rsidR="001A623E" w:rsidRPr="00E940EE">
        <w:instrText>spectrometer</w:instrText>
      </w:r>
      <w:r w:rsidR="001A623E">
        <w:instrText xml:space="preserve">" </w:instrText>
      </w:r>
      <w:r w:rsidR="001A623E">
        <w:fldChar w:fldCharType="end"/>
      </w:r>
      <w:r>
        <w:t xml:space="preserve"> kan men de veldsterkte </w:t>
      </w:r>
      <w:r>
        <w:rPr>
          <w:i/>
        </w:rPr>
        <w:t>H</w:t>
      </w:r>
      <w:r>
        <w:t xml:space="preserve"> en de versnelspanning </w:t>
      </w:r>
      <w:r>
        <w:rPr>
          <w:i/>
        </w:rPr>
        <w:t>V</w:t>
      </w:r>
      <w:r>
        <w:t xml:space="preserve"> continu veranderen. Men scant de </w:t>
      </w:r>
      <w:r>
        <w:rPr>
          <w:i/>
        </w:rPr>
        <w:t>m/z</w:t>
      </w:r>
      <w:r w:rsidR="001A623E">
        <w:t>-</w:t>
      </w:r>
      <w:r>
        <w:t>waarden.</w:t>
      </w:r>
    </w:p>
    <w:p w:rsidR="00E06FE0" w:rsidRDefault="009C5F2F">
      <w:r>
        <w:rPr>
          <w:noProof/>
        </w:rPr>
        <w:drawing>
          <wp:anchor distT="0" distB="0" distL="114300" distR="114300" simplePos="0" relativeHeight="251674112" behindDoc="0" locked="0" layoutInCell="0" allowOverlap="1">
            <wp:simplePos x="0" y="0"/>
            <wp:positionH relativeFrom="column">
              <wp:posOffset>472440</wp:posOffset>
            </wp:positionH>
            <wp:positionV relativeFrom="paragraph">
              <wp:posOffset>618490</wp:posOffset>
            </wp:positionV>
            <wp:extent cx="4663440" cy="3627120"/>
            <wp:effectExtent l="19050" t="0" r="3810" b="0"/>
            <wp:wrapTopAndBottom/>
            <wp:docPr id="196" name="Afbeelding 196" descr="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assa"/>
                    <pic:cNvPicPr>
                      <a:picLocks noChangeAspect="1" noChangeArrowheads="1"/>
                    </pic:cNvPicPr>
                  </pic:nvPicPr>
                  <pic:blipFill>
                    <a:blip r:embed="rId742" cstate="print"/>
                    <a:srcRect/>
                    <a:stretch>
                      <a:fillRect/>
                    </a:stretch>
                  </pic:blipFill>
                  <pic:spPr bwMode="auto">
                    <a:xfrm>
                      <a:off x="0" y="0"/>
                      <a:ext cx="4663440" cy="3627120"/>
                    </a:xfrm>
                    <a:prstGeom prst="rect">
                      <a:avLst/>
                    </a:prstGeom>
                    <a:noFill/>
                    <a:ln w="9525">
                      <a:noFill/>
                      <a:miter lim="800000"/>
                      <a:headEnd/>
                      <a:tailEnd/>
                    </a:ln>
                  </pic:spPr>
                </pic:pic>
              </a:graphicData>
            </a:graphic>
          </wp:anchor>
        </w:drawing>
      </w:r>
      <w:r w:rsidR="00E06FE0">
        <w:t>Men gebruikt in de praktijk vaak een combinatie van een scheidingsapparaat (meestal een gaschromatograaf</w:t>
      </w:r>
      <w:r w:rsidR="001A623E">
        <w:fldChar w:fldCharType="begin"/>
      </w:r>
      <w:r w:rsidR="001A623E">
        <w:instrText xml:space="preserve"> XE "</w:instrText>
      </w:r>
      <w:r w:rsidR="001A623E" w:rsidRPr="00E940EE">
        <w:instrText>gas</w:instrText>
      </w:r>
      <w:r w:rsidR="00DC096F">
        <w:instrText>:-</w:instrText>
      </w:r>
      <w:r w:rsidR="001A623E" w:rsidRPr="00E940EE">
        <w:instrText>chromatograaf</w:instrText>
      </w:r>
      <w:r w:rsidR="001A623E">
        <w:instrText xml:space="preserve">" </w:instrText>
      </w:r>
      <w:r w:rsidR="001A623E">
        <w:fldChar w:fldCharType="end"/>
      </w:r>
      <w:r w:rsidR="00E06FE0">
        <w:t>) met een massaspectrometer: GC-MS.</w:t>
      </w:r>
    </w:p>
    <w:p w:rsidR="00E06FE0" w:rsidRDefault="00E06FE0">
      <w:pPr>
        <w:pStyle w:val="Bijschrift"/>
      </w:pPr>
      <w:r>
        <w:t xml:space="preserve">figuur </w:t>
      </w:r>
      <w:fldSimple w:instr=" SEQ figuur \* ARABIC ">
        <w:r w:rsidR="00B27FE9">
          <w:rPr>
            <w:noProof/>
          </w:rPr>
          <w:t>75</w:t>
        </w:r>
      </w:fldSimple>
      <w:r>
        <w:tab/>
        <w:t>Massaspectrometer</w:t>
      </w:r>
    </w:p>
    <w:p w:rsidR="00E06FE0" w:rsidRDefault="00E06FE0" w:rsidP="00917D44">
      <w:pPr>
        <w:pStyle w:val="Kop3"/>
      </w:pPr>
      <w:bookmarkStart w:id="903" w:name="_Toc435887987"/>
      <w:bookmarkStart w:id="904" w:name="_Toc435888467"/>
      <w:bookmarkStart w:id="905" w:name="_Toc436045780"/>
      <w:bookmarkStart w:id="906" w:name="_Toc477954528"/>
      <w:bookmarkStart w:id="907" w:name="_Toc98689097"/>
      <w:r>
        <w:lastRenderedPageBreak/>
        <w:t>Massaspectrum</w:t>
      </w:r>
      <w:r w:rsidR="001A623E" w:rsidRPr="0085786E">
        <w:fldChar w:fldCharType="begin"/>
      </w:r>
      <w:r w:rsidR="001A623E" w:rsidRPr="0085786E">
        <w:instrText xml:space="preserve"> XE "massa</w:instrText>
      </w:r>
      <w:r w:rsidR="0085786E">
        <w:instrText>:-</w:instrText>
      </w:r>
      <w:r w:rsidR="001A623E" w:rsidRPr="0085786E">
        <w:instrText xml:space="preserve">spectrum" </w:instrText>
      </w:r>
      <w:r w:rsidR="001A623E" w:rsidRPr="0085786E">
        <w:fldChar w:fldCharType="end"/>
      </w:r>
      <w:r>
        <w:t>, de chemie</w:t>
      </w:r>
      <w:bookmarkEnd w:id="903"/>
      <w:bookmarkEnd w:id="904"/>
      <w:bookmarkEnd w:id="905"/>
      <w:bookmarkEnd w:id="906"/>
      <w:bookmarkEnd w:id="907"/>
    </w:p>
    <w:p w:rsidR="00E06FE0" w:rsidRDefault="00E06FE0">
      <w:r>
        <w:t>In de spectrometer vinden reacties plaats volgens een bepaald patroon:</w:t>
      </w:r>
    </w:p>
    <w:p w:rsidR="00E06FE0" w:rsidRDefault="00E06FE0">
      <w:r>
        <w:t>Ionisatieproces:</w:t>
      </w:r>
      <w:r>
        <w:tab/>
      </w:r>
      <w:r>
        <w:tab/>
        <w:t>M + e</w:t>
      </w:r>
      <w:r>
        <w:rPr>
          <w:rFonts w:ascii="WP TypographicSymbols" w:hAnsi="WP TypographicSymbols"/>
          <w:vertAlign w:val="superscript"/>
        </w:rPr>
        <w:sym w:font="Symbol" w:char="F02D"/>
      </w:r>
      <w:r>
        <w:t xml:space="preserve"> </w:t>
      </w:r>
      <w:r>
        <w:sym w:font="Symbol" w:char="F0AE"/>
      </w:r>
      <w:r>
        <w:t xml:space="preserve"> M</w:t>
      </w:r>
      <w:r>
        <w:rPr>
          <w:vertAlign w:val="superscript"/>
        </w:rPr>
        <w:t>+</w:t>
      </w:r>
      <w:r>
        <w:rPr>
          <w:vertAlign w:val="superscript"/>
        </w:rPr>
        <w:sym w:font="Symbol" w:char="F0B7"/>
      </w:r>
      <w:r>
        <w:t>+ 2 e</w:t>
      </w:r>
      <w:r>
        <w:rPr>
          <w:rFonts w:ascii="WP TypographicSymbols" w:hAnsi="WP TypographicSymbols"/>
          <w:vertAlign w:val="superscript"/>
        </w:rPr>
        <w:sym w:font="Symbol" w:char="F02D"/>
      </w:r>
      <w:r>
        <w:tab/>
        <w:t>(moleculair ion)</w:t>
      </w:r>
    </w:p>
    <w:p w:rsidR="00E06FE0" w:rsidRDefault="00E06FE0">
      <w:r>
        <w:t>Fragmentatieproces</w:t>
      </w:r>
      <w:r w:rsidR="00D47821" w:rsidRPr="00D47821">
        <w:fldChar w:fldCharType="begin"/>
      </w:r>
      <w:r w:rsidR="00D47821" w:rsidRPr="00D47821">
        <w:instrText xml:space="preserve"> XE "fragmentatieproces" </w:instrText>
      </w:r>
      <w:r w:rsidR="00D47821" w:rsidRPr="00D47821">
        <w:fldChar w:fldCharType="end"/>
      </w:r>
      <w:r>
        <w:t>:</w:t>
      </w:r>
      <w:r>
        <w:tab/>
        <w:t>M</w:t>
      </w:r>
      <w:r>
        <w:rPr>
          <w:vertAlign w:val="superscript"/>
        </w:rPr>
        <w:t>+</w:t>
      </w:r>
      <w:r>
        <w:rPr>
          <w:vertAlign w:val="superscript"/>
        </w:rPr>
        <w:sym w:font="Symbol" w:char="F0B7"/>
      </w:r>
      <w:r>
        <w:t xml:space="preserve"> </w:t>
      </w:r>
      <w:r>
        <w:sym w:font="Symbol" w:char="F0AE"/>
      </w:r>
      <w:r>
        <w:t xml:space="preserve"> F</w:t>
      </w:r>
      <w:r>
        <w:rPr>
          <w:vertAlign w:val="subscript"/>
        </w:rPr>
        <w:t>1</w:t>
      </w:r>
      <w:r>
        <w:rPr>
          <w:vertAlign w:val="superscript"/>
        </w:rPr>
        <w:t>+</w:t>
      </w:r>
      <w:r>
        <w:t xml:space="preserve"> + (M </w:t>
      </w:r>
      <w:r>
        <w:sym w:font="Symbol" w:char="F02D"/>
      </w:r>
      <w:r>
        <w:t xml:space="preserve"> F</w:t>
      </w:r>
      <w:r>
        <w:rPr>
          <w:vertAlign w:val="subscript"/>
        </w:rPr>
        <w:t>1</w:t>
      </w:r>
      <w:r>
        <w:t>)</w:t>
      </w:r>
      <w:r>
        <w:rPr>
          <w:vertAlign w:val="superscript"/>
        </w:rPr>
        <w:sym w:font="Symbol" w:char="F0B7"/>
      </w:r>
    </w:p>
    <w:p w:rsidR="00E06FE0" w:rsidRDefault="00E06FE0">
      <w:pPr>
        <w:ind w:left="1440" w:firstLine="720"/>
      </w:pPr>
      <w:r>
        <w:t>M</w:t>
      </w:r>
      <w:r>
        <w:rPr>
          <w:vertAlign w:val="superscript"/>
        </w:rPr>
        <w:t>+</w:t>
      </w:r>
      <w:r>
        <w:rPr>
          <w:vertAlign w:val="superscript"/>
        </w:rPr>
        <w:sym w:font="Symbol" w:char="F0B7"/>
      </w:r>
      <w:r>
        <w:t xml:space="preserve"> </w:t>
      </w:r>
      <w:r>
        <w:sym w:font="Symbol" w:char="F0AE"/>
      </w:r>
      <w:r>
        <w:t xml:space="preserve"> F</w:t>
      </w:r>
      <w:r>
        <w:rPr>
          <w:vertAlign w:val="subscript"/>
        </w:rPr>
        <w:t>2</w:t>
      </w:r>
      <w:r>
        <w:rPr>
          <w:vertAlign w:val="superscript"/>
        </w:rPr>
        <w:t>+</w:t>
      </w:r>
      <w:r>
        <w:t xml:space="preserve"> + (M </w:t>
      </w:r>
      <w:r>
        <w:sym w:font="Symbol" w:char="F02D"/>
      </w:r>
      <w:r>
        <w:t xml:space="preserve"> F</w:t>
      </w:r>
      <w:r>
        <w:rPr>
          <w:vertAlign w:val="subscript"/>
        </w:rPr>
        <w:t>2</w:t>
      </w:r>
      <w:r>
        <w:t>)</w:t>
      </w:r>
      <w:r>
        <w:rPr>
          <w:vertAlign w:val="superscript"/>
        </w:rPr>
        <w:sym w:font="Symbol" w:char="F0B7"/>
      </w:r>
      <w:r>
        <w:tab/>
        <w:t>(fragmentatiestukken)</w:t>
      </w:r>
    </w:p>
    <w:p w:rsidR="00E06FE0" w:rsidRDefault="00E06FE0">
      <w:r>
        <w:t>Mesomerie</w:t>
      </w:r>
      <w:r w:rsidR="001A623E">
        <w:fldChar w:fldCharType="begin"/>
      </w:r>
      <w:r w:rsidR="001A623E">
        <w:instrText xml:space="preserve"> XE "</w:instrText>
      </w:r>
      <w:r w:rsidR="001A623E" w:rsidRPr="00E940EE">
        <w:instrText>mesomerie</w:instrText>
      </w:r>
      <w:r w:rsidR="001A623E">
        <w:instrText xml:space="preserve">" </w:instrText>
      </w:r>
      <w:r w:rsidR="001A623E">
        <w:fldChar w:fldCharType="end"/>
      </w:r>
      <w:r>
        <w:t xml:space="preserve"> speelt een belangrijke rol bij de stabiliteit van de fragmentatiestukken (de lading kan dan over een groter molecuulgedeelte worden verdeeld).</w:t>
      </w:r>
    </w:p>
    <w:p w:rsidR="00E06FE0" w:rsidRDefault="00E06FE0">
      <w:r>
        <w:sym w:font="Symbol" w:char="F02D"/>
      </w:r>
      <w:r>
        <w:t xml:space="preserve">Bij </w:t>
      </w:r>
      <w:r w:rsidR="001A623E">
        <w:rPr>
          <w:rFonts w:ascii="Symbol" w:hAnsi="Symbol"/>
        </w:rPr>
        <w:t></w:t>
      </w:r>
      <w:r>
        <w:t xml:space="preserve">-elektronensystemen kunnen meervoudig geladen ionen ontstaan. Hierdoor ontstaan ook pieken bij halve </w:t>
      </w:r>
      <w:r>
        <w:rPr>
          <w:i/>
        </w:rPr>
        <w:t>m/z</w:t>
      </w:r>
      <w:r>
        <w:t xml:space="preserve"> waarden.</w:t>
      </w:r>
      <w:r>
        <w:sym w:font="Symbol" w:char="F02D"/>
      </w:r>
    </w:p>
    <w:p w:rsidR="00E06FE0" w:rsidRDefault="00E06FE0" w:rsidP="00953991">
      <w:pPr>
        <w:pStyle w:val="Kop4"/>
      </w:pPr>
      <w:bookmarkStart w:id="908" w:name="_Toc435887988"/>
      <w:bookmarkStart w:id="909" w:name="_Toc435888468"/>
      <w:r>
        <w:t>Het ionisatieproces</w:t>
      </w:r>
      <w:bookmarkEnd w:id="908"/>
      <w:bookmarkEnd w:id="909"/>
    </w:p>
    <w:p w:rsidR="00E06FE0" w:rsidRDefault="00D47821">
      <w:r w:rsidRPr="00D47821">
        <w:fldChar w:fldCharType="begin"/>
      </w:r>
      <w:r w:rsidRPr="00D47821">
        <w:instrText xml:space="preserve"> XE "ionisatie:-proces" </w:instrText>
      </w:r>
      <w:r w:rsidRPr="00D47821">
        <w:fldChar w:fldCharType="end"/>
      </w:r>
      <w:r w:rsidR="00E06FE0">
        <w:t>M + e</w:t>
      </w:r>
      <w:r w:rsidR="00E06FE0">
        <w:rPr>
          <w:vertAlign w:val="superscript"/>
        </w:rPr>
        <w:sym w:font="Symbol" w:char="F02D"/>
      </w:r>
      <w:r w:rsidR="00E06FE0">
        <w:t xml:space="preserve"> </w:t>
      </w:r>
      <w:r w:rsidR="00E06FE0">
        <w:sym w:font="Symbol" w:char="F0AE"/>
      </w:r>
      <w:r w:rsidR="00E06FE0">
        <w:t xml:space="preserve"> M</w:t>
      </w:r>
      <w:r w:rsidR="00E06FE0">
        <w:rPr>
          <w:vertAlign w:val="superscript"/>
        </w:rPr>
        <w:t>+</w:t>
      </w:r>
      <w:r w:rsidR="00E06FE0">
        <w:rPr>
          <w:vertAlign w:val="superscript"/>
        </w:rPr>
        <w:sym w:font="Symbol" w:char="F0B7"/>
      </w:r>
      <w:r w:rsidR="00E06FE0">
        <w:t xml:space="preserve"> + 2 e</w:t>
      </w:r>
      <w:r w:rsidR="00E06FE0">
        <w:rPr>
          <w:vertAlign w:val="superscript"/>
        </w:rPr>
        <w:sym w:font="Symbol" w:char="F02D"/>
      </w:r>
      <w:r w:rsidR="00E06FE0">
        <w:t xml:space="preserve"> </w:t>
      </w:r>
    </w:p>
    <w:p w:rsidR="00E06FE0" w:rsidRDefault="00E06FE0">
      <w:r>
        <w:t>Ionisatievolgorde van elektronen: niet-bindende &gt; meervoudige bindingen &gt; enkele bindingen</w:t>
      </w:r>
    </w:p>
    <w:p w:rsidR="00E06FE0" w:rsidRDefault="00E06FE0" w:rsidP="00953991">
      <w:pPr>
        <w:pStyle w:val="Kop4"/>
      </w:pPr>
      <w:bookmarkStart w:id="910" w:name="_Toc435887989"/>
      <w:bookmarkStart w:id="911" w:name="_Toc435888469"/>
      <w:r>
        <w:t>Het fragmentatieproces</w:t>
      </w:r>
      <w:bookmarkEnd w:id="910"/>
      <w:bookmarkEnd w:id="911"/>
    </w:p>
    <w:p w:rsidR="00E06FE0" w:rsidRDefault="009C5F2F">
      <w:pPr>
        <w:tabs>
          <w:tab w:val="left" w:pos="426"/>
        </w:tabs>
        <w:rPr>
          <w:b/>
        </w:rPr>
      </w:pPr>
      <w:r>
        <w:rPr>
          <w:noProof/>
        </w:rPr>
        <w:drawing>
          <wp:anchor distT="0" distB="0" distL="114300" distR="114300" simplePos="0" relativeHeight="251675136" behindDoc="0" locked="0" layoutInCell="0" allowOverlap="1">
            <wp:simplePos x="0" y="0"/>
            <wp:positionH relativeFrom="column">
              <wp:posOffset>2118360</wp:posOffset>
            </wp:positionH>
            <wp:positionV relativeFrom="paragraph">
              <wp:posOffset>137160</wp:posOffset>
            </wp:positionV>
            <wp:extent cx="3457575" cy="447675"/>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43"/>
                    <a:srcRect/>
                    <a:stretch>
                      <a:fillRect/>
                    </a:stretch>
                  </pic:blipFill>
                  <pic:spPr bwMode="auto">
                    <a:xfrm>
                      <a:off x="0" y="0"/>
                      <a:ext cx="3457575" cy="447675"/>
                    </a:xfrm>
                    <a:prstGeom prst="rect">
                      <a:avLst/>
                    </a:prstGeom>
                    <a:noFill/>
                  </pic:spPr>
                </pic:pic>
              </a:graphicData>
            </a:graphic>
          </wp:anchor>
        </w:drawing>
      </w:r>
      <w:r w:rsidR="00E06FE0">
        <w:rPr>
          <w:b/>
        </w:rPr>
        <w:t>1.</w:t>
      </w:r>
      <w:r w:rsidR="00E06FE0">
        <w:rPr>
          <w:b/>
        </w:rPr>
        <w:tab/>
        <w:t>primaire afbraakregels</w:t>
      </w:r>
      <w:r w:rsidR="001A623E" w:rsidRPr="00B274A8">
        <w:fldChar w:fldCharType="begin"/>
      </w:r>
      <w:r w:rsidR="001A623E" w:rsidRPr="00B274A8">
        <w:instrText xml:space="preserve"> XE "afbraakregel" </w:instrText>
      </w:r>
      <w:r w:rsidR="001A623E" w:rsidRPr="00B274A8">
        <w:fldChar w:fldCharType="end"/>
      </w:r>
      <w:r w:rsidR="00DB1A97" w:rsidRPr="00B274A8">
        <w:fldChar w:fldCharType="begin"/>
      </w:r>
      <w:r w:rsidR="00DB1A97" w:rsidRPr="00B274A8">
        <w:instrText xml:space="preserve"> XE "regel</w:instrText>
      </w:r>
      <w:r w:rsidR="00DB1A97">
        <w:instrText>:</w:instrText>
      </w:r>
      <w:r w:rsidR="00DB1A97" w:rsidRPr="00B274A8">
        <w:instrText>afbraak</w:instrText>
      </w:r>
      <w:r w:rsidR="00DB1A97">
        <w:instrText>-</w:instrText>
      </w:r>
      <w:r w:rsidR="00DB1A97" w:rsidRPr="00B274A8">
        <w:instrText xml:space="preserve">" </w:instrText>
      </w:r>
      <w:r w:rsidR="00DB1A97" w:rsidRPr="00B274A8">
        <w:fldChar w:fldCharType="end"/>
      </w:r>
      <w:r w:rsidR="00E06FE0">
        <w:rPr>
          <w:b/>
        </w:rPr>
        <w:t xml:space="preserve"> voor molecuulionen</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410"/>
        <w:gridCol w:w="3070"/>
        <w:gridCol w:w="5379"/>
      </w:tblGrid>
      <w:tr w:rsidR="00E06FE0">
        <w:tblPrEx>
          <w:tblCellMar>
            <w:top w:w="0" w:type="dxa"/>
            <w:bottom w:w="0" w:type="dxa"/>
          </w:tblCellMar>
        </w:tblPrEx>
        <w:tc>
          <w:tcPr>
            <w:tcW w:w="410" w:type="dxa"/>
          </w:tcPr>
          <w:p w:rsidR="00E06FE0" w:rsidRDefault="00E06FE0">
            <w:pPr>
              <w:tabs>
                <w:tab w:val="left" w:pos="426"/>
              </w:tabs>
            </w:pPr>
            <w:r>
              <w:t>a.</w:t>
            </w:r>
          </w:p>
          <w:p w:rsidR="00E06FE0" w:rsidRDefault="00E06FE0">
            <w:pPr>
              <w:tabs>
                <w:tab w:val="left" w:pos="426"/>
              </w:tabs>
            </w:pPr>
          </w:p>
          <w:p w:rsidR="00E06FE0" w:rsidRDefault="00E06FE0">
            <w:pPr>
              <w:tabs>
                <w:tab w:val="left" w:pos="426"/>
              </w:tabs>
            </w:pPr>
          </w:p>
        </w:tc>
        <w:tc>
          <w:tcPr>
            <w:tcW w:w="3070" w:type="dxa"/>
          </w:tcPr>
          <w:p w:rsidR="00E06FE0" w:rsidRDefault="00E06FE0">
            <w:pPr>
              <w:tabs>
                <w:tab w:val="left" w:pos="426"/>
              </w:tabs>
            </w:pPr>
            <w:r>
              <w:t>homolytische splitsing</w:t>
            </w:r>
          </w:p>
        </w:tc>
        <w:tc>
          <w:tcPr>
            <w:tcW w:w="5379" w:type="dxa"/>
          </w:tcPr>
          <w:p w:rsidR="00E06FE0" w:rsidRDefault="00E06FE0">
            <w:pPr>
              <w:tabs>
                <w:tab w:val="left" w:pos="426"/>
              </w:tabs>
            </w:pPr>
          </w:p>
        </w:tc>
      </w:tr>
      <w:tr w:rsidR="00E06FE0">
        <w:tblPrEx>
          <w:tblCellMar>
            <w:top w:w="0" w:type="dxa"/>
            <w:bottom w:w="0" w:type="dxa"/>
          </w:tblCellMar>
        </w:tblPrEx>
        <w:tc>
          <w:tcPr>
            <w:tcW w:w="410" w:type="dxa"/>
          </w:tcPr>
          <w:p w:rsidR="00E06FE0" w:rsidRDefault="00E06FE0">
            <w:pPr>
              <w:tabs>
                <w:tab w:val="left" w:pos="426"/>
              </w:tabs>
            </w:pPr>
            <w:r>
              <w:t>b.</w:t>
            </w:r>
          </w:p>
        </w:tc>
        <w:tc>
          <w:tcPr>
            <w:tcW w:w="3070" w:type="dxa"/>
          </w:tcPr>
          <w:p w:rsidR="00E06FE0" w:rsidRDefault="00E06FE0">
            <w:pPr>
              <w:tabs>
                <w:tab w:val="left" w:pos="426"/>
              </w:tabs>
            </w:pPr>
            <w:r>
              <w:t>heterolytische splitsing</w:t>
            </w:r>
          </w:p>
          <w:p w:rsidR="00E06FE0" w:rsidRPr="00CB4EFD" w:rsidRDefault="00E06FE0">
            <w:pPr>
              <w:tabs>
                <w:tab w:val="left" w:pos="426"/>
              </w:tabs>
              <w:rPr>
                <w:lang w:val="en-US"/>
              </w:rPr>
            </w:pPr>
            <w:r w:rsidRPr="00CB4EFD">
              <w:rPr>
                <w:lang w:val="en-US"/>
              </w:rPr>
              <w:t>X = Cl, Br, I of een stabiel radicaal (R'O of R'S)</w:t>
            </w:r>
          </w:p>
        </w:tc>
        <w:tc>
          <w:tcPr>
            <w:tcW w:w="5379" w:type="dxa"/>
          </w:tcPr>
          <w:p w:rsidR="00E06FE0" w:rsidRDefault="009C5F2F">
            <w:pPr>
              <w:tabs>
                <w:tab w:val="left" w:pos="426"/>
              </w:tabs>
            </w:pPr>
            <w:r>
              <w:rPr>
                <w:noProof/>
              </w:rPr>
              <w:drawing>
                <wp:inline distT="0" distB="0" distL="0" distR="0">
                  <wp:extent cx="1514475" cy="438150"/>
                  <wp:effectExtent l="0" t="0" r="0" b="0"/>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44"/>
                          <a:srcRect/>
                          <a:stretch>
                            <a:fillRect/>
                          </a:stretch>
                        </pic:blipFill>
                        <pic:spPr bwMode="auto">
                          <a:xfrm>
                            <a:off x="0" y="0"/>
                            <a:ext cx="1514475" cy="438150"/>
                          </a:xfrm>
                          <a:prstGeom prst="rect">
                            <a:avLst/>
                          </a:prstGeom>
                          <a:noFill/>
                          <a:ln w="9525">
                            <a:noFill/>
                            <a:miter lim="800000"/>
                            <a:headEnd/>
                            <a:tailEnd/>
                          </a:ln>
                        </pic:spPr>
                      </pic:pic>
                    </a:graphicData>
                  </a:graphic>
                </wp:inline>
              </w:drawing>
            </w:r>
          </w:p>
        </w:tc>
      </w:tr>
      <w:tr w:rsidR="00E06FE0">
        <w:tblPrEx>
          <w:tblCellMar>
            <w:top w:w="0" w:type="dxa"/>
            <w:bottom w:w="0" w:type="dxa"/>
          </w:tblCellMar>
        </w:tblPrEx>
        <w:tc>
          <w:tcPr>
            <w:tcW w:w="410" w:type="dxa"/>
          </w:tcPr>
          <w:p w:rsidR="00E06FE0" w:rsidRDefault="00E06FE0">
            <w:pPr>
              <w:tabs>
                <w:tab w:val="left" w:pos="426"/>
              </w:tabs>
            </w:pPr>
            <w:r>
              <w:t>c.</w:t>
            </w:r>
          </w:p>
        </w:tc>
        <w:tc>
          <w:tcPr>
            <w:tcW w:w="3070" w:type="dxa"/>
          </w:tcPr>
          <w:p w:rsidR="00E06FE0" w:rsidRPr="00CB4EFD" w:rsidRDefault="00E06FE0">
            <w:pPr>
              <w:tabs>
                <w:tab w:val="left" w:pos="426"/>
              </w:tabs>
              <w:rPr>
                <w:lang w:val="en-US"/>
              </w:rPr>
            </w:pPr>
            <w:r w:rsidRPr="00CB4EFD">
              <w:rPr>
                <w:lang w:val="en-US"/>
              </w:rPr>
              <w:t>McLafferty omlegging (XYZ =</w:t>
            </w:r>
          </w:p>
          <w:p w:rsidR="00E06FE0" w:rsidRPr="00CB4EFD" w:rsidRDefault="00E06FE0">
            <w:pPr>
              <w:tabs>
                <w:tab w:val="left" w:pos="426"/>
              </w:tabs>
              <w:rPr>
                <w:lang w:val="en-US"/>
              </w:rPr>
            </w:pPr>
            <w:r>
              <w:sym w:font="Symbol" w:char="F02D"/>
            </w:r>
            <w:r w:rsidRPr="00CB4EFD">
              <w:rPr>
                <w:lang w:val="en-US"/>
              </w:rPr>
              <w:t xml:space="preserve">CHO, </w:t>
            </w:r>
            <w:r>
              <w:sym w:font="Symbol" w:char="F02D"/>
            </w:r>
            <w:r w:rsidRPr="00CB4EFD">
              <w:rPr>
                <w:lang w:val="en-US"/>
              </w:rPr>
              <w:t xml:space="preserve">COR, </w:t>
            </w:r>
            <w:r>
              <w:sym w:font="Symbol" w:char="F02D"/>
            </w:r>
            <w:r w:rsidRPr="00CB4EFD">
              <w:rPr>
                <w:lang w:val="en-US"/>
              </w:rPr>
              <w:t>COOH,</w:t>
            </w:r>
          </w:p>
          <w:p w:rsidR="00E06FE0" w:rsidRPr="00CB4EFD" w:rsidRDefault="00E06FE0">
            <w:pPr>
              <w:tabs>
                <w:tab w:val="left" w:pos="426"/>
              </w:tabs>
              <w:rPr>
                <w:lang w:val="en-US"/>
              </w:rPr>
            </w:pPr>
            <w:r>
              <w:sym w:font="Symbol" w:char="F02D"/>
            </w:r>
            <w:r w:rsidRPr="00CB4EFD">
              <w:rPr>
                <w:lang w:val="en-US"/>
              </w:rPr>
              <w:t>COOR,</w:t>
            </w:r>
            <w:r>
              <w:sym w:font="Symbol" w:char="F02D"/>
            </w:r>
            <w:r w:rsidRPr="00CB4EFD">
              <w:rPr>
                <w:lang w:val="en-US"/>
              </w:rPr>
              <w:t>CONH</w:t>
            </w:r>
            <w:r w:rsidRPr="00CB4EFD">
              <w:rPr>
                <w:vertAlign w:val="subscript"/>
                <w:lang w:val="en-US"/>
              </w:rPr>
              <w:t>2</w:t>
            </w:r>
            <w:r w:rsidRPr="00CB4EFD">
              <w:rPr>
                <w:lang w:val="en-US"/>
              </w:rPr>
              <w:t xml:space="preserve">, </w:t>
            </w:r>
            <w:r>
              <w:sym w:font="Symbol" w:char="F02D"/>
            </w:r>
            <w:r w:rsidRPr="00CB4EFD">
              <w:rPr>
                <w:lang w:val="en-US"/>
              </w:rPr>
              <w:t>CONR</w:t>
            </w:r>
            <w:r w:rsidRPr="00CB4EFD">
              <w:rPr>
                <w:vertAlign w:val="subscript"/>
                <w:lang w:val="en-US"/>
              </w:rPr>
              <w:t>1</w:t>
            </w:r>
            <w:r w:rsidRPr="00CB4EFD">
              <w:rPr>
                <w:lang w:val="en-US"/>
              </w:rPr>
              <w:t>R</w:t>
            </w:r>
            <w:r w:rsidRPr="00CB4EFD">
              <w:rPr>
                <w:vertAlign w:val="subscript"/>
                <w:lang w:val="en-US"/>
              </w:rPr>
              <w:t>2</w:t>
            </w:r>
            <w:r w:rsidRPr="00CB4EFD">
              <w:rPr>
                <w:lang w:val="en-US"/>
              </w:rPr>
              <w:t xml:space="preserve">, </w:t>
            </w:r>
            <w:r>
              <w:sym w:font="Symbol" w:char="F02D"/>
            </w:r>
            <w:r w:rsidRPr="00CB4EFD">
              <w:rPr>
                <w:lang w:val="en-US"/>
              </w:rPr>
              <w:t>NO</w:t>
            </w:r>
            <w:r w:rsidRPr="00CB4EFD">
              <w:rPr>
                <w:vertAlign w:val="subscript"/>
                <w:lang w:val="en-US"/>
              </w:rPr>
              <w:t>2</w:t>
            </w:r>
            <w:r w:rsidRPr="00CB4EFD">
              <w:rPr>
                <w:lang w:val="en-US"/>
              </w:rPr>
              <w:t>,</w:t>
            </w:r>
            <w:r>
              <w:sym w:font="Symbol" w:char="F02D"/>
            </w:r>
            <w:r w:rsidRPr="00CB4EFD">
              <w:rPr>
                <w:lang w:val="en-US"/>
              </w:rPr>
              <w:t xml:space="preserve">CN, </w:t>
            </w:r>
            <w:r>
              <w:sym w:font="Symbol" w:char="F02D"/>
            </w:r>
            <w:r w:rsidRPr="00CB4EFD">
              <w:rPr>
                <w:lang w:val="en-US"/>
              </w:rPr>
              <w:t>C</w:t>
            </w:r>
            <w:r w:rsidRPr="00CB4EFD">
              <w:rPr>
                <w:vertAlign w:val="subscript"/>
                <w:lang w:val="en-US"/>
              </w:rPr>
              <w:t>6</w:t>
            </w:r>
            <w:r w:rsidRPr="00CB4EFD">
              <w:rPr>
                <w:lang w:val="en-US"/>
              </w:rPr>
              <w:t>H</w:t>
            </w:r>
            <w:r w:rsidRPr="00CB4EFD">
              <w:rPr>
                <w:vertAlign w:val="subscript"/>
                <w:lang w:val="en-US"/>
              </w:rPr>
              <w:t>5</w:t>
            </w:r>
          </w:p>
        </w:tc>
        <w:tc>
          <w:tcPr>
            <w:tcW w:w="5379" w:type="dxa"/>
          </w:tcPr>
          <w:p w:rsidR="00E06FE0" w:rsidRDefault="009C5F2F">
            <w:pPr>
              <w:tabs>
                <w:tab w:val="left" w:pos="426"/>
              </w:tabs>
            </w:pPr>
            <w:r>
              <w:rPr>
                <w:noProof/>
              </w:rPr>
              <w:drawing>
                <wp:inline distT="0" distB="0" distL="0" distR="0">
                  <wp:extent cx="3429000" cy="790575"/>
                  <wp:effectExtent l="0" t="0" r="0"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45"/>
                          <a:srcRect/>
                          <a:stretch>
                            <a:fillRect/>
                          </a:stretch>
                        </pic:blipFill>
                        <pic:spPr bwMode="auto">
                          <a:xfrm>
                            <a:off x="0" y="0"/>
                            <a:ext cx="3429000" cy="790575"/>
                          </a:xfrm>
                          <a:prstGeom prst="rect">
                            <a:avLst/>
                          </a:prstGeom>
                          <a:noFill/>
                          <a:ln w="9525">
                            <a:noFill/>
                            <a:miter lim="800000"/>
                            <a:headEnd/>
                            <a:tailEnd/>
                          </a:ln>
                        </pic:spPr>
                      </pic:pic>
                    </a:graphicData>
                  </a:graphic>
                </wp:inline>
              </w:drawing>
            </w:r>
          </w:p>
        </w:tc>
      </w:tr>
    </w:tbl>
    <w:p w:rsidR="00E06FE0" w:rsidRDefault="00E06FE0">
      <w:pPr>
        <w:tabs>
          <w:tab w:val="left" w:pos="426"/>
          <w:tab w:val="left" w:pos="3119"/>
        </w:tabs>
        <w:rPr>
          <w:b/>
        </w:rPr>
      </w:pPr>
      <w:r>
        <w:rPr>
          <w:b/>
        </w:rPr>
        <w:t>2.</w:t>
      </w:r>
      <w:r>
        <w:rPr>
          <w:b/>
        </w:rPr>
        <w:tab/>
        <w:t>Ontledingen van acyliumionen (ontstaan uit aldehyden, ketonen, zuren, esters)</w:t>
      </w:r>
    </w:p>
    <w:p w:rsidR="00E06FE0" w:rsidRDefault="009C5F2F">
      <w:pPr>
        <w:tabs>
          <w:tab w:val="left" w:pos="426"/>
          <w:tab w:val="left" w:pos="3119"/>
        </w:tabs>
      </w:pPr>
      <w:r>
        <w:rPr>
          <w:noProof/>
        </w:rPr>
        <w:drawing>
          <wp:inline distT="0" distB="0" distL="0" distR="0">
            <wp:extent cx="3133725" cy="333375"/>
            <wp:effectExtent l="0" t="0" r="9525" b="0"/>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46"/>
                    <a:srcRect/>
                    <a:stretch>
                      <a:fillRect/>
                    </a:stretch>
                  </pic:blipFill>
                  <pic:spPr bwMode="auto">
                    <a:xfrm>
                      <a:off x="0" y="0"/>
                      <a:ext cx="3133725" cy="333375"/>
                    </a:xfrm>
                    <a:prstGeom prst="rect">
                      <a:avLst/>
                    </a:prstGeom>
                    <a:noFill/>
                    <a:ln w="9525">
                      <a:noFill/>
                      <a:miter lim="800000"/>
                      <a:headEnd/>
                      <a:tailEnd/>
                    </a:ln>
                  </pic:spPr>
                </pic:pic>
              </a:graphicData>
            </a:graphic>
          </wp:inline>
        </w:drawing>
      </w:r>
    </w:p>
    <w:p w:rsidR="00E06FE0" w:rsidRDefault="00E06FE0">
      <w:pPr>
        <w:tabs>
          <w:tab w:val="left" w:pos="426"/>
          <w:tab w:val="left" w:pos="3119"/>
        </w:tabs>
        <w:rPr>
          <w:b/>
        </w:rPr>
      </w:pPr>
      <w:r>
        <w:rPr>
          <w:b/>
        </w:rPr>
        <w:t>3.</w:t>
      </w:r>
      <w:r>
        <w:rPr>
          <w:b/>
        </w:rPr>
        <w:tab/>
        <w:t>Ontledingen van oxonium, iminium, etc. ionen (ontstaan uit ethers, aminen, etc.)</w:t>
      </w:r>
    </w:p>
    <w:p w:rsidR="00E06FE0" w:rsidRDefault="009C5F2F">
      <w:pPr>
        <w:tabs>
          <w:tab w:val="left" w:pos="426"/>
          <w:tab w:val="left" w:pos="3119"/>
        </w:tabs>
      </w:pPr>
      <w:r>
        <w:rPr>
          <w:noProof/>
        </w:rPr>
        <w:drawing>
          <wp:inline distT="0" distB="0" distL="0" distR="0">
            <wp:extent cx="5610225" cy="876300"/>
            <wp:effectExtent l="0" t="0" r="0" b="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47"/>
                    <a:srcRect/>
                    <a:stretch>
                      <a:fillRect/>
                    </a:stretch>
                  </pic:blipFill>
                  <pic:spPr bwMode="auto">
                    <a:xfrm>
                      <a:off x="0" y="0"/>
                      <a:ext cx="5610225" cy="876300"/>
                    </a:xfrm>
                    <a:prstGeom prst="rect">
                      <a:avLst/>
                    </a:prstGeom>
                    <a:noFill/>
                    <a:ln w="9525">
                      <a:noFill/>
                      <a:miter lim="800000"/>
                      <a:headEnd/>
                      <a:tailEnd/>
                    </a:ln>
                  </pic:spPr>
                </pic:pic>
              </a:graphicData>
            </a:graphic>
          </wp:inline>
        </w:drawing>
      </w:r>
    </w:p>
    <w:p w:rsidR="00E06FE0" w:rsidRDefault="00E06FE0">
      <w:pPr>
        <w:pStyle w:val="Bijschrift"/>
        <w:rPr>
          <w:b w:val="0"/>
        </w:rPr>
      </w:pPr>
      <w:r>
        <w:t xml:space="preserve">Tabel </w:t>
      </w:r>
      <w:fldSimple w:instr=" SEQ tabel \* ARABIC ">
        <w:r w:rsidR="00B27FE9">
          <w:rPr>
            <w:noProof/>
          </w:rPr>
          <w:t>15</w:t>
        </w:r>
      </w:fldSimple>
      <w:r>
        <w:tab/>
        <w:t>Karakteristieke neutrale fragmenten, afgesplitst van molecuulion M</w:t>
      </w:r>
      <w:r>
        <w:rPr>
          <w:vertAlign w:val="superscript"/>
        </w:rPr>
        <w:t>+</w:t>
      </w:r>
      <w:r w:rsidR="00C72E7C">
        <w:rPr>
          <w:vertAlign w:val="superscript"/>
        </w:rPr>
        <w:sym w:font="Symbol" w:char="F0B7"/>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1204"/>
        <w:gridCol w:w="1422"/>
        <w:gridCol w:w="3681"/>
      </w:tblGrid>
      <w:tr w:rsidR="00E06FE0">
        <w:tblPrEx>
          <w:tblCellMar>
            <w:top w:w="0" w:type="dxa"/>
            <w:bottom w:w="0" w:type="dxa"/>
          </w:tblCellMar>
        </w:tblPrEx>
        <w:tc>
          <w:tcPr>
            <w:tcW w:w="1204" w:type="dxa"/>
          </w:tcPr>
          <w:p w:rsidR="00E06FE0" w:rsidRDefault="00E06FE0">
            <w:pPr>
              <w:tabs>
                <w:tab w:val="left" w:pos="426"/>
                <w:tab w:val="left" w:pos="3119"/>
              </w:tabs>
            </w:pPr>
            <w:r>
              <w:t>M</w:t>
            </w:r>
            <w:r>
              <w:rPr>
                <w:vertAlign w:val="superscript"/>
              </w:rPr>
              <w:t>+</w:t>
            </w:r>
            <w:r w:rsidR="00C72E7C">
              <w:rPr>
                <w:vertAlign w:val="superscript"/>
              </w:rPr>
              <w:sym w:font="Symbol" w:char="F0B7"/>
            </w:r>
            <w:r>
              <w:t xml:space="preserve"> minus</w:t>
            </w:r>
          </w:p>
        </w:tc>
        <w:tc>
          <w:tcPr>
            <w:tcW w:w="1422" w:type="dxa"/>
          </w:tcPr>
          <w:p w:rsidR="00E06FE0" w:rsidRDefault="00E06FE0">
            <w:pPr>
              <w:tabs>
                <w:tab w:val="left" w:pos="426"/>
                <w:tab w:val="left" w:pos="3119"/>
              </w:tabs>
            </w:pPr>
            <w:r>
              <w:t>afgesplitst</w:t>
            </w:r>
          </w:p>
        </w:tc>
        <w:tc>
          <w:tcPr>
            <w:tcW w:w="3681" w:type="dxa"/>
          </w:tcPr>
          <w:p w:rsidR="00E06FE0" w:rsidRDefault="00E06FE0">
            <w:pPr>
              <w:tabs>
                <w:tab w:val="left" w:pos="426"/>
                <w:tab w:val="left" w:pos="3119"/>
              </w:tabs>
            </w:pPr>
            <w:r>
              <w:t>type verbinding/groep</w:t>
            </w:r>
          </w:p>
        </w:tc>
      </w:tr>
      <w:tr w:rsidR="00E06FE0">
        <w:tblPrEx>
          <w:tblCellMar>
            <w:top w:w="0" w:type="dxa"/>
            <w:bottom w:w="0" w:type="dxa"/>
          </w:tblCellMar>
        </w:tblPrEx>
        <w:tc>
          <w:tcPr>
            <w:tcW w:w="1204" w:type="dxa"/>
            <w:tcBorders>
              <w:top w:val="nil"/>
              <w:left w:val="nil"/>
              <w:bottom w:val="nil"/>
              <w:right w:val="nil"/>
            </w:tcBorders>
          </w:tcPr>
          <w:p w:rsidR="00E06FE0" w:rsidRDefault="00E06FE0">
            <w:pPr>
              <w:tabs>
                <w:tab w:val="left" w:pos="426"/>
                <w:tab w:val="left" w:pos="3119"/>
              </w:tabs>
            </w:pPr>
            <w:r>
              <w:t>1</w:t>
            </w:r>
          </w:p>
          <w:p w:rsidR="00E06FE0" w:rsidRDefault="00E06FE0">
            <w:pPr>
              <w:tabs>
                <w:tab w:val="left" w:pos="426"/>
                <w:tab w:val="left" w:pos="3119"/>
              </w:tabs>
            </w:pPr>
            <w:r>
              <w:t>15</w:t>
            </w:r>
          </w:p>
          <w:p w:rsidR="00E06FE0" w:rsidRDefault="00E06FE0">
            <w:pPr>
              <w:tabs>
                <w:tab w:val="left" w:pos="426"/>
                <w:tab w:val="left" w:pos="3119"/>
              </w:tabs>
            </w:pPr>
            <w:r>
              <w:t>18</w:t>
            </w:r>
          </w:p>
          <w:p w:rsidR="00E06FE0" w:rsidRDefault="00E06FE0">
            <w:pPr>
              <w:tabs>
                <w:tab w:val="left" w:pos="426"/>
                <w:tab w:val="left" w:pos="3119"/>
              </w:tabs>
            </w:pPr>
            <w:r>
              <w:t>28</w:t>
            </w:r>
          </w:p>
          <w:p w:rsidR="00E06FE0" w:rsidRDefault="00E06FE0">
            <w:pPr>
              <w:tabs>
                <w:tab w:val="left" w:pos="426"/>
                <w:tab w:val="left" w:pos="3119"/>
              </w:tabs>
            </w:pPr>
            <w:r>
              <w:t>29</w:t>
            </w:r>
          </w:p>
          <w:p w:rsidR="00E06FE0" w:rsidRDefault="00E06FE0">
            <w:pPr>
              <w:tabs>
                <w:tab w:val="left" w:pos="426"/>
                <w:tab w:val="left" w:pos="3119"/>
              </w:tabs>
            </w:pPr>
            <w:r>
              <w:t>34</w:t>
            </w:r>
          </w:p>
          <w:p w:rsidR="00E06FE0" w:rsidRDefault="00E06FE0">
            <w:pPr>
              <w:tabs>
                <w:tab w:val="left" w:pos="426"/>
                <w:tab w:val="left" w:pos="3119"/>
              </w:tabs>
            </w:pPr>
            <w:r>
              <w:t>35, 36</w:t>
            </w:r>
          </w:p>
          <w:p w:rsidR="00E06FE0" w:rsidRDefault="00E06FE0">
            <w:pPr>
              <w:tabs>
                <w:tab w:val="left" w:pos="426"/>
                <w:tab w:val="left" w:pos="3119"/>
              </w:tabs>
            </w:pPr>
            <w:r>
              <w:t>43</w:t>
            </w:r>
          </w:p>
          <w:p w:rsidR="00E06FE0" w:rsidRDefault="00E06FE0">
            <w:pPr>
              <w:tabs>
                <w:tab w:val="left" w:pos="426"/>
                <w:tab w:val="left" w:pos="3119"/>
              </w:tabs>
            </w:pPr>
            <w:r>
              <w:t>45</w:t>
            </w:r>
          </w:p>
          <w:p w:rsidR="00E06FE0" w:rsidRDefault="00E06FE0">
            <w:pPr>
              <w:tabs>
                <w:tab w:val="left" w:pos="426"/>
                <w:tab w:val="left" w:pos="3119"/>
              </w:tabs>
            </w:pPr>
            <w:r>
              <w:t>60</w:t>
            </w:r>
          </w:p>
        </w:tc>
        <w:tc>
          <w:tcPr>
            <w:tcW w:w="1422" w:type="dxa"/>
          </w:tcPr>
          <w:p w:rsidR="00E06FE0" w:rsidRPr="00CB4EFD" w:rsidRDefault="00E06FE0">
            <w:pPr>
              <w:tabs>
                <w:tab w:val="left" w:pos="426"/>
                <w:tab w:val="left" w:pos="3119"/>
              </w:tabs>
              <w:rPr>
                <w:lang w:val="en-US"/>
              </w:rPr>
            </w:pPr>
            <w:r w:rsidRPr="00CB4EFD">
              <w:rPr>
                <w:lang w:val="en-US"/>
              </w:rPr>
              <w:t>H</w:t>
            </w:r>
          </w:p>
          <w:p w:rsidR="00E06FE0" w:rsidRPr="00CB4EFD" w:rsidRDefault="00E06FE0">
            <w:pPr>
              <w:tabs>
                <w:tab w:val="left" w:pos="426"/>
                <w:tab w:val="left" w:pos="3119"/>
              </w:tabs>
              <w:rPr>
                <w:vertAlign w:val="subscript"/>
                <w:lang w:val="en-US"/>
              </w:rPr>
            </w:pPr>
            <w:r w:rsidRPr="00CB4EFD">
              <w:rPr>
                <w:lang w:val="en-US"/>
              </w:rPr>
              <w:t>CH</w:t>
            </w:r>
            <w:r w:rsidRPr="00CB4EFD">
              <w:rPr>
                <w:vertAlign w:val="subscript"/>
                <w:lang w:val="en-US"/>
              </w:rPr>
              <w:t>3</w:t>
            </w:r>
          </w:p>
          <w:p w:rsidR="00E06FE0" w:rsidRPr="00CB4EFD" w:rsidRDefault="00E06FE0">
            <w:pPr>
              <w:tabs>
                <w:tab w:val="left" w:pos="426"/>
                <w:tab w:val="left" w:pos="3119"/>
              </w:tabs>
              <w:rPr>
                <w:lang w:val="en-US"/>
              </w:rPr>
            </w:pPr>
            <w:r w:rsidRPr="00CB4EFD">
              <w:rPr>
                <w:lang w:val="en-US"/>
              </w:rPr>
              <w:t>H</w:t>
            </w:r>
            <w:r w:rsidRPr="00CB4EFD">
              <w:rPr>
                <w:vertAlign w:val="subscript"/>
                <w:lang w:val="en-US"/>
              </w:rPr>
              <w:t>2</w:t>
            </w:r>
            <w:r w:rsidRPr="00CB4EFD">
              <w:rPr>
                <w:lang w:val="en-US"/>
              </w:rPr>
              <w:t>O</w:t>
            </w:r>
          </w:p>
          <w:p w:rsidR="00E06FE0" w:rsidRPr="00CB4EFD" w:rsidRDefault="00E06FE0">
            <w:pPr>
              <w:tabs>
                <w:tab w:val="left" w:pos="426"/>
                <w:tab w:val="left" w:pos="3119"/>
              </w:tabs>
              <w:rPr>
                <w:lang w:val="en-US"/>
              </w:rPr>
            </w:pPr>
            <w:r w:rsidRPr="00CB4EFD">
              <w:rPr>
                <w:lang w:val="en-US"/>
              </w:rPr>
              <w:t>C</w:t>
            </w:r>
            <w:r w:rsidRPr="00CB4EFD">
              <w:rPr>
                <w:vertAlign w:val="subscript"/>
                <w:lang w:val="en-US"/>
              </w:rPr>
              <w:t>2</w:t>
            </w:r>
            <w:r w:rsidRPr="00CB4EFD">
              <w:rPr>
                <w:lang w:val="en-US"/>
              </w:rPr>
              <w:t>H</w:t>
            </w:r>
            <w:r w:rsidRPr="00CB4EFD">
              <w:rPr>
                <w:vertAlign w:val="subscript"/>
                <w:lang w:val="en-US"/>
              </w:rPr>
              <w:t>4</w:t>
            </w:r>
            <w:r w:rsidRPr="00CB4EFD">
              <w:rPr>
                <w:lang w:val="en-US"/>
              </w:rPr>
              <w:t>, CO, N</w:t>
            </w:r>
            <w:r w:rsidRPr="00CB4EFD">
              <w:rPr>
                <w:vertAlign w:val="subscript"/>
                <w:lang w:val="en-US"/>
              </w:rPr>
              <w:t>2</w:t>
            </w:r>
          </w:p>
          <w:p w:rsidR="00E06FE0" w:rsidRPr="00CB4EFD" w:rsidRDefault="00E06FE0">
            <w:pPr>
              <w:tabs>
                <w:tab w:val="left" w:pos="426"/>
                <w:tab w:val="left" w:pos="3119"/>
              </w:tabs>
              <w:rPr>
                <w:lang w:val="en-US"/>
              </w:rPr>
            </w:pPr>
            <w:r w:rsidRPr="00CB4EFD">
              <w:rPr>
                <w:lang w:val="en-US"/>
              </w:rPr>
              <w:t>CHO, C</w:t>
            </w:r>
            <w:r w:rsidRPr="00CB4EFD">
              <w:rPr>
                <w:vertAlign w:val="subscript"/>
                <w:lang w:val="en-US"/>
              </w:rPr>
              <w:t>2</w:t>
            </w:r>
            <w:r w:rsidRPr="00CB4EFD">
              <w:rPr>
                <w:lang w:val="en-US"/>
              </w:rPr>
              <w:t>H</w:t>
            </w:r>
            <w:r w:rsidRPr="00CB4EFD">
              <w:rPr>
                <w:vertAlign w:val="subscript"/>
                <w:lang w:val="en-US"/>
              </w:rPr>
              <w:t>5</w:t>
            </w:r>
          </w:p>
          <w:p w:rsidR="00E06FE0" w:rsidRPr="00CB4EFD" w:rsidRDefault="00E06FE0">
            <w:pPr>
              <w:tabs>
                <w:tab w:val="left" w:pos="426"/>
                <w:tab w:val="left" w:pos="3119"/>
              </w:tabs>
              <w:rPr>
                <w:lang w:val="en-US"/>
              </w:rPr>
            </w:pPr>
            <w:r w:rsidRPr="00CB4EFD">
              <w:rPr>
                <w:lang w:val="en-US"/>
              </w:rPr>
              <w:t>H</w:t>
            </w:r>
            <w:r w:rsidRPr="00CB4EFD">
              <w:rPr>
                <w:vertAlign w:val="subscript"/>
                <w:lang w:val="en-US"/>
              </w:rPr>
              <w:t>2</w:t>
            </w:r>
            <w:r w:rsidRPr="00CB4EFD">
              <w:rPr>
                <w:lang w:val="en-US"/>
              </w:rPr>
              <w:t>S</w:t>
            </w:r>
          </w:p>
          <w:p w:rsidR="00E06FE0" w:rsidRPr="00CB4EFD" w:rsidRDefault="00E06FE0">
            <w:pPr>
              <w:tabs>
                <w:tab w:val="left" w:pos="426"/>
                <w:tab w:val="left" w:pos="3119"/>
              </w:tabs>
              <w:rPr>
                <w:lang w:val="en-US"/>
              </w:rPr>
            </w:pPr>
            <w:r w:rsidRPr="00CB4EFD">
              <w:rPr>
                <w:lang w:val="en-US"/>
              </w:rPr>
              <w:t>Cl, HCl</w:t>
            </w:r>
          </w:p>
          <w:p w:rsidR="00E06FE0" w:rsidRPr="00CB4EFD" w:rsidRDefault="00E06FE0">
            <w:pPr>
              <w:tabs>
                <w:tab w:val="left" w:pos="426"/>
                <w:tab w:val="left" w:pos="3119"/>
              </w:tabs>
              <w:rPr>
                <w:lang w:val="en-US"/>
              </w:rPr>
            </w:pPr>
            <w:r w:rsidRPr="00CB4EFD">
              <w:rPr>
                <w:lang w:val="en-US"/>
              </w:rPr>
              <w:t>CH</w:t>
            </w:r>
            <w:r w:rsidRPr="00CB4EFD">
              <w:rPr>
                <w:vertAlign w:val="subscript"/>
                <w:lang w:val="en-US"/>
              </w:rPr>
              <w:t>3</w:t>
            </w:r>
            <w:r w:rsidRPr="00CB4EFD">
              <w:rPr>
                <w:lang w:val="en-US"/>
              </w:rPr>
              <w:t>CO, C</w:t>
            </w:r>
            <w:r w:rsidRPr="00CB4EFD">
              <w:rPr>
                <w:vertAlign w:val="subscript"/>
                <w:lang w:val="en-US"/>
              </w:rPr>
              <w:t>3</w:t>
            </w:r>
            <w:r w:rsidRPr="00CB4EFD">
              <w:rPr>
                <w:lang w:val="en-US"/>
              </w:rPr>
              <w:t>H</w:t>
            </w:r>
            <w:r w:rsidRPr="00CB4EFD">
              <w:rPr>
                <w:vertAlign w:val="subscript"/>
                <w:lang w:val="en-US"/>
              </w:rPr>
              <w:t>7</w:t>
            </w:r>
          </w:p>
          <w:p w:rsidR="00E06FE0" w:rsidRDefault="00E06FE0">
            <w:pPr>
              <w:tabs>
                <w:tab w:val="left" w:pos="426"/>
                <w:tab w:val="left" w:pos="3119"/>
              </w:tabs>
            </w:pPr>
            <w:r>
              <w:t>COOH</w:t>
            </w:r>
          </w:p>
          <w:p w:rsidR="00E06FE0" w:rsidRDefault="00E06FE0">
            <w:pPr>
              <w:tabs>
                <w:tab w:val="left" w:pos="426"/>
                <w:tab w:val="left" w:pos="3119"/>
              </w:tabs>
            </w:pPr>
            <w:r>
              <w:t>CH</w:t>
            </w:r>
            <w:r>
              <w:rPr>
                <w:vertAlign w:val="subscript"/>
              </w:rPr>
              <w:t>3</w:t>
            </w:r>
            <w:r>
              <w:t>COOH</w:t>
            </w:r>
          </w:p>
        </w:tc>
        <w:tc>
          <w:tcPr>
            <w:tcW w:w="3681" w:type="dxa"/>
          </w:tcPr>
          <w:p w:rsidR="00E06FE0" w:rsidRDefault="00E06FE0">
            <w:pPr>
              <w:tabs>
                <w:tab w:val="left" w:pos="426"/>
                <w:tab w:val="left" w:pos="3119"/>
              </w:tabs>
            </w:pPr>
            <w:r>
              <w:t>aldehyd (sommige ethers en aminen)</w:t>
            </w:r>
          </w:p>
          <w:p w:rsidR="00E06FE0" w:rsidRPr="00CB4EFD" w:rsidRDefault="00E06FE0">
            <w:pPr>
              <w:tabs>
                <w:tab w:val="left" w:pos="426"/>
                <w:tab w:val="left" w:pos="3119"/>
              </w:tabs>
              <w:rPr>
                <w:lang w:val="en-US"/>
              </w:rPr>
            </w:pPr>
            <w:r w:rsidRPr="00CB4EFD">
              <w:rPr>
                <w:lang w:val="en-US"/>
              </w:rPr>
              <w:t>methylsubstituent</w:t>
            </w:r>
          </w:p>
          <w:p w:rsidR="00E06FE0" w:rsidRPr="00CB4EFD" w:rsidRDefault="00E06FE0">
            <w:pPr>
              <w:tabs>
                <w:tab w:val="left" w:pos="426"/>
                <w:tab w:val="left" w:pos="3119"/>
              </w:tabs>
              <w:rPr>
                <w:lang w:val="en-US"/>
              </w:rPr>
            </w:pPr>
            <w:r w:rsidRPr="00CB4EFD">
              <w:rPr>
                <w:lang w:val="en-US"/>
              </w:rPr>
              <w:t>alcohol</w:t>
            </w:r>
          </w:p>
          <w:p w:rsidR="00E06FE0" w:rsidRPr="00CB4EFD" w:rsidRDefault="00E06FE0">
            <w:pPr>
              <w:tabs>
                <w:tab w:val="left" w:pos="426"/>
                <w:tab w:val="left" w:pos="3119"/>
              </w:tabs>
              <w:rPr>
                <w:lang w:val="en-US"/>
              </w:rPr>
            </w:pPr>
            <w:r w:rsidRPr="00CB4EFD">
              <w:rPr>
                <w:lang w:val="en-US"/>
              </w:rPr>
              <w:t>C</w:t>
            </w:r>
            <w:r w:rsidRPr="00CB4EFD">
              <w:rPr>
                <w:vertAlign w:val="subscript"/>
                <w:lang w:val="en-US"/>
              </w:rPr>
              <w:t>2</w:t>
            </w:r>
            <w:r w:rsidRPr="00CB4EFD">
              <w:rPr>
                <w:lang w:val="en-US"/>
              </w:rPr>
              <w:t>H</w:t>
            </w:r>
            <w:r w:rsidRPr="00CB4EFD">
              <w:rPr>
                <w:vertAlign w:val="subscript"/>
                <w:lang w:val="en-US"/>
              </w:rPr>
              <w:t>4</w:t>
            </w:r>
            <w:r w:rsidRPr="00CB4EFD">
              <w:rPr>
                <w:lang w:val="en-US"/>
              </w:rPr>
              <w:t xml:space="preserve"> (McLafferty), CO (cyclisch keton)</w:t>
            </w:r>
          </w:p>
          <w:p w:rsidR="00E06FE0" w:rsidRDefault="00E06FE0">
            <w:pPr>
              <w:tabs>
                <w:tab w:val="left" w:pos="426"/>
                <w:tab w:val="left" w:pos="3119"/>
              </w:tabs>
            </w:pPr>
            <w:r>
              <w:t>aldehyd, ethylsubstituent</w:t>
            </w:r>
          </w:p>
          <w:p w:rsidR="00E06FE0" w:rsidRDefault="00E06FE0">
            <w:pPr>
              <w:tabs>
                <w:tab w:val="left" w:pos="426"/>
                <w:tab w:val="left" w:pos="3119"/>
              </w:tabs>
            </w:pPr>
            <w:r>
              <w:t>thiol</w:t>
            </w:r>
          </w:p>
          <w:p w:rsidR="00E06FE0" w:rsidRDefault="00E06FE0">
            <w:pPr>
              <w:tabs>
                <w:tab w:val="left" w:pos="426"/>
                <w:tab w:val="left" w:pos="3119"/>
              </w:tabs>
            </w:pPr>
            <w:r>
              <w:t>chloorverbinding</w:t>
            </w:r>
          </w:p>
          <w:p w:rsidR="00E06FE0" w:rsidRDefault="00E06FE0">
            <w:pPr>
              <w:tabs>
                <w:tab w:val="left" w:pos="426"/>
                <w:tab w:val="left" w:pos="3119"/>
              </w:tabs>
            </w:pPr>
            <w:r>
              <w:t>methylketon, propylsubstituent</w:t>
            </w:r>
          </w:p>
          <w:p w:rsidR="00E06FE0" w:rsidRDefault="00E06FE0">
            <w:pPr>
              <w:tabs>
                <w:tab w:val="left" w:pos="426"/>
                <w:tab w:val="left" w:pos="3119"/>
              </w:tabs>
            </w:pPr>
            <w:r>
              <w:t>carbonzuur</w:t>
            </w:r>
          </w:p>
          <w:p w:rsidR="00E06FE0" w:rsidRDefault="00E06FE0">
            <w:pPr>
              <w:tabs>
                <w:tab w:val="left" w:pos="426"/>
                <w:tab w:val="left" w:pos="3119"/>
              </w:tabs>
            </w:pPr>
            <w:r>
              <w:t>acetaat</w:t>
            </w:r>
          </w:p>
        </w:tc>
      </w:tr>
    </w:tbl>
    <w:p w:rsidR="00E06FE0" w:rsidRDefault="00E06FE0">
      <w:pPr>
        <w:tabs>
          <w:tab w:val="left" w:pos="426"/>
          <w:tab w:val="left" w:pos="3119"/>
        </w:tabs>
      </w:pPr>
    </w:p>
    <w:p w:rsidR="00E06FE0" w:rsidRDefault="00E06FE0">
      <w:pPr>
        <w:pStyle w:val="Bijschrift"/>
        <w:rPr>
          <w:b w:val="0"/>
        </w:rPr>
      </w:pPr>
      <w:r>
        <w:br w:type="page"/>
      </w:r>
      <w:r>
        <w:lastRenderedPageBreak/>
        <w:t xml:space="preserve">Tabel </w:t>
      </w:r>
      <w:fldSimple w:instr=" SEQ tabel \* ARABIC ">
        <w:r w:rsidR="00B27FE9">
          <w:rPr>
            <w:noProof/>
          </w:rPr>
          <w:t>16</w:t>
        </w:r>
      </w:fldSimple>
      <w:r>
        <w:tab/>
        <w:t>Structuur van belangrijke fragmentionen</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135"/>
        <w:gridCol w:w="1685"/>
        <w:gridCol w:w="3155"/>
      </w:tblGrid>
      <w:tr w:rsidR="00E06FE0">
        <w:tblPrEx>
          <w:tblCellMar>
            <w:top w:w="0" w:type="dxa"/>
            <w:bottom w:w="0" w:type="dxa"/>
          </w:tblCellMar>
        </w:tblPrEx>
        <w:tc>
          <w:tcPr>
            <w:tcW w:w="2135" w:type="dxa"/>
          </w:tcPr>
          <w:p w:rsidR="00E06FE0" w:rsidRDefault="00E06FE0">
            <w:pPr>
              <w:tabs>
                <w:tab w:val="left" w:pos="426"/>
                <w:tab w:val="left" w:pos="3119"/>
              </w:tabs>
            </w:pPr>
            <w:r>
              <w:rPr>
                <w:i/>
              </w:rPr>
              <w:t>m/z</w:t>
            </w:r>
          </w:p>
        </w:tc>
        <w:tc>
          <w:tcPr>
            <w:tcW w:w="1685" w:type="dxa"/>
          </w:tcPr>
          <w:p w:rsidR="00E06FE0" w:rsidRDefault="00E06FE0">
            <w:pPr>
              <w:tabs>
                <w:tab w:val="left" w:pos="426"/>
                <w:tab w:val="left" w:pos="3119"/>
              </w:tabs>
            </w:pPr>
            <w:r>
              <w:t>structuur</w:t>
            </w:r>
          </w:p>
        </w:tc>
        <w:tc>
          <w:tcPr>
            <w:tcW w:w="3155" w:type="dxa"/>
          </w:tcPr>
          <w:p w:rsidR="00E06FE0" w:rsidRDefault="00E06FE0">
            <w:pPr>
              <w:tabs>
                <w:tab w:val="left" w:pos="426"/>
                <w:tab w:val="left" w:pos="3119"/>
              </w:tabs>
            </w:pPr>
            <w:r>
              <w:t>type verbindingen</w:t>
            </w:r>
          </w:p>
        </w:tc>
      </w:tr>
      <w:tr w:rsidR="00E06FE0">
        <w:tblPrEx>
          <w:tblCellMar>
            <w:top w:w="0" w:type="dxa"/>
            <w:bottom w:w="0" w:type="dxa"/>
          </w:tblCellMar>
        </w:tblPrEx>
        <w:tc>
          <w:tcPr>
            <w:tcW w:w="2135" w:type="dxa"/>
          </w:tcPr>
          <w:p w:rsidR="00E06FE0" w:rsidRDefault="00E06FE0">
            <w:pPr>
              <w:tabs>
                <w:tab w:val="left" w:pos="426"/>
                <w:tab w:val="left" w:pos="3119"/>
              </w:tabs>
            </w:pPr>
            <w:r>
              <w:t>29</w:t>
            </w:r>
          </w:p>
          <w:p w:rsidR="00E06FE0" w:rsidRDefault="00E06FE0">
            <w:pPr>
              <w:tabs>
                <w:tab w:val="left" w:pos="426"/>
                <w:tab w:val="left" w:pos="3119"/>
              </w:tabs>
            </w:pPr>
            <w:r>
              <w:t>30</w:t>
            </w:r>
          </w:p>
          <w:p w:rsidR="00E06FE0" w:rsidRDefault="00E06FE0">
            <w:pPr>
              <w:tabs>
                <w:tab w:val="left" w:pos="426"/>
                <w:tab w:val="left" w:pos="3119"/>
              </w:tabs>
            </w:pPr>
            <w:r>
              <w:t>43</w:t>
            </w:r>
          </w:p>
          <w:p w:rsidR="00E06FE0" w:rsidRDefault="00E06FE0">
            <w:pPr>
              <w:tabs>
                <w:tab w:val="left" w:pos="426"/>
                <w:tab w:val="left" w:pos="3119"/>
              </w:tabs>
            </w:pPr>
            <w:r>
              <w:t xml:space="preserve">29, 43, 57, 71, </w:t>
            </w:r>
            <w:r>
              <w:sym w:font="Symbol" w:char="F0BC"/>
            </w:r>
          </w:p>
          <w:p w:rsidR="00E06FE0" w:rsidRDefault="00E06FE0">
            <w:pPr>
              <w:tabs>
                <w:tab w:val="left" w:pos="426"/>
                <w:tab w:val="left" w:pos="3119"/>
              </w:tabs>
            </w:pPr>
            <w:r>
              <w:t>39, 50, 51, 52, 65, 77</w:t>
            </w:r>
          </w:p>
          <w:p w:rsidR="00E06FE0" w:rsidRDefault="00E06FE0">
            <w:pPr>
              <w:tabs>
                <w:tab w:val="left" w:pos="426"/>
                <w:tab w:val="left" w:pos="3119"/>
              </w:tabs>
            </w:pPr>
            <w:r>
              <w:t>60</w:t>
            </w:r>
          </w:p>
          <w:p w:rsidR="00E06FE0" w:rsidRDefault="00E06FE0">
            <w:pPr>
              <w:tabs>
                <w:tab w:val="left" w:pos="426"/>
                <w:tab w:val="left" w:pos="3119"/>
              </w:tabs>
            </w:pPr>
            <w:r>
              <w:t>91</w:t>
            </w:r>
          </w:p>
          <w:p w:rsidR="00E06FE0" w:rsidRDefault="00E06FE0">
            <w:pPr>
              <w:tabs>
                <w:tab w:val="left" w:pos="426"/>
                <w:tab w:val="left" w:pos="3119"/>
              </w:tabs>
            </w:pPr>
            <w:r>
              <w:t>105</w:t>
            </w:r>
          </w:p>
        </w:tc>
        <w:tc>
          <w:tcPr>
            <w:tcW w:w="1685" w:type="dxa"/>
          </w:tcPr>
          <w:p w:rsidR="00E06FE0" w:rsidRPr="00CB4EFD" w:rsidRDefault="00E06FE0">
            <w:pPr>
              <w:tabs>
                <w:tab w:val="left" w:pos="426"/>
                <w:tab w:val="left" w:pos="3119"/>
              </w:tabs>
              <w:rPr>
                <w:lang w:val="en-US"/>
              </w:rPr>
            </w:pPr>
            <w:r w:rsidRPr="00CB4EFD">
              <w:rPr>
                <w:lang w:val="en-US"/>
              </w:rPr>
              <w:t>CHO</w:t>
            </w:r>
            <w:r w:rsidRPr="00CB4EFD">
              <w:rPr>
                <w:vertAlign w:val="superscript"/>
                <w:lang w:val="en-US"/>
              </w:rPr>
              <w:t>+</w:t>
            </w:r>
          </w:p>
          <w:p w:rsidR="00E06FE0" w:rsidRPr="00CB4EFD" w:rsidRDefault="00E06FE0">
            <w:pPr>
              <w:tabs>
                <w:tab w:val="left" w:pos="426"/>
                <w:tab w:val="left" w:pos="3119"/>
              </w:tabs>
              <w:rPr>
                <w:lang w:val="en-US"/>
              </w:rPr>
            </w:pPr>
            <w:r w:rsidRPr="00CB4EFD">
              <w:rPr>
                <w:lang w:val="en-US"/>
              </w:rPr>
              <w:t>CH</w:t>
            </w:r>
            <w:r w:rsidRPr="00CB4EFD">
              <w:rPr>
                <w:vertAlign w:val="subscript"/>
                <w:lang w:val="en-US"/>
              </w:rPr>
              <w:t>2</w:t>
            </w:r>
            <w:r w:rsidRPr="00CB4EFD">
              <w:rPr>
                <w:lang w:val="en-US"/>
              </w:rPr>
              <w:t>NH</w:t>
            </w:r>
            <w:r w:rsidRPr="00CB4EFD">
              <w:rPr>
                <w:vertAlign w:val="subscript"/>
                <w:lang w:val="en-US"/>
              </w:rPr>
              <w:t>2</w:t>
            </w:r>
            <w:r w:rsidRPr="00CB4EFD">
              <w:rPr>
                <w:vertAlign w:val="superscript"/>
                <w:lang w:val="en-US"/>
              </w:rPr>
              <w:t>+</w:t>
            </w:r>
          </w:p>
          <w:p w:rsidR="00E06FE0" w:rsidRPr="00CB4EFD" w:rsidRDefault="00E06FE0">
            <w:pPr>
              <w:tabs>
                <w:tab w:val="left" w:pos="426"/>
                <w:tab w:val="left" w:pos="3119"/>
              </w:tabs>
              <w:rPr>
                <w:lang w:val="en-US"/>
              </w:rPr>
            </w:pPr>
            <w:r w:rsidRPr="00CB4EFD">
              <w:rPr>
                <w:lang w:val="en-US"/>
              </w:rPr>
              <w:t>CH</w:t>
            </w:r>
            <w:r w:rsidRPr="00CB4EFD">
              <w:rPr>
                <w:vertAlign w:val="subscript"/>
                <w:lang w:val="en-US"/>
              </w:rPr>
              <w:t>3</w:t>
            </w:r>
            <w:r w:rsidRPr="00CB4EFD">
              <w:rPr>
                <w:lang w:val="en-US"/>
              </w:rPr>
              <w:t>CO</w:t>
            </w:r>
            <w:r w:rsidRPr="00CB4EFD">
              <w:rPr>
                <w:vertAlign w:val="superscript"/>
                <w:lang w:val="en-US"/>
              </w:rPr>
              <w:t>+</w:t>
            </w:r>
            <w:r w:rsidRPr="00CB4EFD">
              <w:rPr>
                <w:lang w:val="en-US"/>
              </w:rPr>
              <w:t>, C</w:t>
            </w:r>
            <w:r w:rsidRPr="00CB4EFD">
              <w:rPr>
                <w:vertAlign w:val="subscript"/>
                <w:lang w:val="en-US"/>
              </w:rPr>
              <w:t>3</w:t>
            </w:r>
            <w:r w:rsidRPr="00CB4EFD">
              <w:rPr>
                <w:lang w:val="en-US"/>
              </w:rPr>
              <w:t>H</w:t>
            </w:r>
            <w:r w:rsidRPr="00CB4EFD">
              <w:rPr>
                <w:vertAlign w:val="subscript"/>
                <w:lang w:val="en-US"/>
              </w:rPr>
              <w:t>7</w:t>
            </w:r>
            <w:r w:rsidRPr="00CB4EFD">
              <w:rPr>
                <w:vertAlign w:val="superscript"/>
                <w:lang w:val="en-US"/>
              </w:rPr>
              <w:t>+</w:t>
            </w:r>
          </w:p>
          <w:p w:rsidR="00E06FE0" w:rsidRPr="00CB4EFD" w:rsidRDefault="00E06FE0">
            <w:pPr>
              <w:tabs>
                <w:tab w:val="left" w:pos="426"/>
                <w:tab w:val="left" w:pos="3119"/>
              </w:tabs>
              <w:rPr>
                <w:lang w:val="en-US"/>
              </w:rPr>
            </w:pPr>
            <w:r w:rsidRPr="00CB4EFD">
              <w:rPr>
                <w:lang w:val="en-US"/>
              </w:rPr>
              <w:t>C</w:t>
            </w:r>
            <w:r w:rsidRPr="00CB4EFD">
              <w:rPr>
                <w:vertAlign w:val="subscript"/>
                <w:lang w:val="en-US"/>
              </w:rPr>
              <w:t>2</w:t>
            </w:r>
            <w:r w:rsidRPr="00CB4EFD">
              <w:rPr>
                <w:lang w:val="en-US"/>
              </w:rPr>
              <w:t>H</w:t>
            </w:r>
            <w:r w:rsidRPr="00CB4EFD">
              <w:rPr>
                <w:vertAlign w:val="subscript"/>
                <w:lang w:val="en-US"/>
              </w:rPr>
              <w:t>5</w:t>
            </w:r>
            <w:r w:rsidRPr="00CB4EFD">
              <w:rPr>
                <w:vertAlign w:val="superscript"/>
                <w:lang w:val="en-US"/>
              </w:rPr>
              <w:t>+</w:t>
            </w:r>
            <w:r w:rsidRPr="00CB4EFD">
              <w:rPr>
                <w:lang w:val="en-US"/>
              </w:rPr>
              <w:t>, C</w:t>
            </w:r>
            <w:r w:rsidRPr="00CB4EFD">
              <w:rPr>
                <w:vertAlign w:val="subscript"/>
                <w:lang w:val="en-US"/>
              </w:rPr>
              <w:t>3</w:t>
            </w:r>
            <w:r w:rsidRPr="00CB4EFD">
              <w:rPr>
                <w:lang w:val="en-US"/>
              </w:rPr>
              <w:t>H</w:t>
            </w:r>
            <w:r w:rsidRPr="00CB4EFD">
              <w:rPr>
                <w:vertAlign w:val="subscript"/>
                <w:lang w:val="en-US"/>
              </w:rPr>
              <w:t>7</w:t>
            </w:r>
            <w:r w:rsidRPr="00CB4EFD">
              <w:rPr>
                <w:vertAlign w:val="superscript"/>
                <w:lang w:val="en-US"/>
              </w:rPr>
              <w:t>+</w:t>
            </w:r>
            <w:r w:rsidRPr="00CB4EFD">
              <w:rPr>
                <w:lang w:val="en-US"/>
              </w:rPr>
              <w:t xml:space="preserve">, </w:t>
            </w:r>
            <w:r>
              <w:sym w:font="Symbol" w:char="F0BC"/>
            </w:r>
          </w:p>
          <w:p w:rsidR="00E06FE0" w:rsidRPr="00CB4EFD" w:rsidRDefault="00E06FE0">
            <w:pPr>
              <w:tabs>
                <w:tab w:val="left" w:pos="426"/>
                <w:tab w:val="left" w:pos="3119"/>
              </w:tabs>
              <w:rPr>
                <w:lang w:val="en-US"/>
              </w:rPr>
            </w:pPr>
            <w:r w:rsidRPr="00CB4EFD">
              <w:rPr>
                <w:lang w:val="en-US"/>
              </w:rPr>
              <w:t>C</w:t>
            </w:r>
            <w:r w:rsidRPr="00CB4EFD">
              <w:rPr>
                <w:vertAlign w:val="subscript"/>
                <w:lang w:val="en-US"/>
              </w:rPr>
              <w:t>3</w:t>
            </w:r>
            <w:r w:rsidRPr="00CB4EFD">
              <w:rPr>
                <w:lang w:val="en-US"/>
              </w:rPr>
              <w:t>H</w:t>
            </w:r>
            <w:r w:rsidRPr="00CB4EFD">
              <w:rPr>
                <w:vertAlign w:val="subscript"/>
                <w:lang w:val="en-US"/>
              </w:rPr>
              <w:t>3</w:t>
            </w:r>
            <w:r w:rsidRPr="00CB4EFD">
              <w:rPr>
                <w:vertAlign w:val="superscript"/>
                <w:lang w:val="en-US"/>
              </w:rPr>
              <w:t>+</w:t>
            </w:r>
            <w:r w:rsidRPr="00CB4EFD">
              <w:rPr>
                <w:lang w:val="en-US"/>
              </w:rPr>
              <w:t>, C</w:t>
            </w:r>
            <w:r w:rsidRPr="00CB4EFD">
              <w:rPr>
                <w:vertAlign w:val="subscript"/>
                <w:lang w:val="en-US"/>
              </w:rPr>
              <w:t>4</w:t>
            </w:r>
            <w:r w:rsidRPr="00CB4EFD">
              <w:rPr>
                <w:lang w:val="en-US"/>
              </w:rPr>
              <w:t>H</w:t>
            </w:r>
            <w:r w:rsidRPr="00CB4EFD">
              <w:rPr>
                <w:vertAlign w:val="subscript"/>
                <w:lang w:val="en-US"/>
              </w:rPr>
              <w:t>3</w:t>
            </w:r>
            <w:r w:rsidRPr="00CB4EFD">
              <w:rPr>
                <w:vertAlign w:val="superscript"/>
                <w:lang w:val="en-US"/>
              </w:rPr>
              <w:t>+</w:t>
            </w:r>
            <w:r w:rsidRPr="00CB4EFD">
              <w:rPr>
                <w:lang w:val="en-US"/>
              </w:rPr>
              <w:t xml:space="preserve">, </w:t>
            </w:r>
            <w:r>
              <w:sym w:font="Symbol" w:char="F0BC"/>
            </w:r>
          </w:p>
          <w:p w:rsidR="00E06FE0" w:rsidRPr="00CB4EFD" w:rsidRDefault="00E06FE0">
            <w:pPr>
              <w:tabs>
                <w:tab w:val="left" w:pos="426"/>
                <w:tab w:val="left" w:pos="3119"/>
              </w:tabs>
              <w:rPr>
                <w:lang w:val="en-US"/>
              </w:rPr>
            </w:pPr>
            <w:r w:rsidRPr="00CB4EFD">
              <w:rPr>
                <w:lang w:val="en-US"/>
              </w:rPr>
              <w:t>CH</w:t>
            </w:r>
            <w:r w:rsidRPr="00CB4EFD">
              <w:rPr>
                <w:vertAlign w:val="subscript"/>
                <w:lang w:val="en-US"/>
              </w:rPr>
              <w:t>3</w:t>
            </w:r>
            <w:r w:rsidRPr="00CB4EFD">
              <w:rPr>
                <w:lang w:val="en-US"/>
              </w:rPr>
              <w:t>COOH</w:t>
            </w:r>
            <w:r w:rsidRPr="00CB4EFD">
              <w:rPr>
                <w:vertAlign w:val="superscript"/>
                <w:lang w:val="en-US"/>
              </w:rPr>
              <w:t>+</w:t>
            </w:r>
          </w:p>
          <w:p w:rsidR="00E06FE0" w:rsidRPr="00CB4EFD" w:rsidRDefault="00E06FE0">
            <w:pPr>
              <w:tabs>
                <w:tab w:val="left" w:pos="426"/>
                <w:tab w:val="left" w:pos="3119"/>
              </w:tabs>
              <w:rPr>
                <w:lang w:val="en-US"/>
              </w:rPr>
            </w:pPr>
            <w:r w:rsidRPr="00CB4EFD">
              <w:rPr>
                <w:lang w:val="en-US"/>
              </w:rPr>
              <w:t>C</w:t>
            </w:r>
            <w:r w:rsidRPr="00CB4EFD">
              <w:rPr>
                <w:vertAlign w:val="subscript"/>
                <w:lang w:val="en-US"/>
              </w:rPr>
              <w:t>6</w:t>
            </w:r>
            <w:r w:rsidRPr="00CB4EFD">
              <w:rPr>
                <w:lang w:val="en-US"/>
              </w:rPr>
              <w:t>H</w:t>
            </w:r>
            <w:r w:rsidRPr="00CB4EFD">
              <w:rPr>
                <w:vertAlign w:val="subscript"/>
                <w:lang w:val="en-US"/>
              </w:rPr>
              <w:t>5</w:t>
            </w:r>
            <w:r w:rsidRPr="00CB4EFD">
              <w:rPr>
                <w:lang w:val="en-US"/>
              </w:rPr>
              <w:t>CH</w:t>
            </w:r>
            <w:r w:rsidRPr="00CB4EFD">
              <w:rPr>
                <w:vertAlign w:val="subscript"/>
                <w:lang w:val="en-US"/>
              </w:rPr>
              <w:t>2</w:t>
            </w:r>
            <w:r w:rsidRPr="00CB4EFD">
              <w:rPr>
                <w:vertAlign w:val="superscript"/>
                <w:lang w:val="en-US"/>
              </w:rPr>
              <w:t>+</w:t>
            </w:r>
          </w:p>
          <w:p w:rsidR="00E06FE0" w:rsidRPr="00CB4EFD" w:rsidRDefault="00E06FE0">
            <w:pPr>
              <w:tabs>
                <w:tab w:val="left" w:pos="426"/>
                <w:tab w:val="left" w:pos="3119"/>
              </w:tabs>
              <w:rPr>
                <w:lang w:val="en-US"/>
              </w:rPr>
            </w:pPr>
            <w:r w:rsidRPr="00CB4EFD">
              <w:rPr>
                <w:lang w:val="en-US"/>
              </w:rPr>
              <w:t>C</w:t>
            </w:r>
            <w:r w:rsidRPr="00CB4EFD">
              <w:rPr>
                <w:vertAlign w:val="subscript"/>
                <w:lang w:val="en-US"/>
              </w:rPr>
              <w:t>6</w:t>
            </w:r>
            <w:r w:rsidRPr="00CB4EFD">
              <w:rPr>
                <w:lang w:val="en-US"/>
              </w:rPr>
              <w:t>H</w:t>
            </w:r>
            <w:r w:rsidRPr="00CB4EFD">
              <w:rPr>
                <w:vertAlign w:val="subscript"/>
                <w:lang w:val="en-US"/>
              </w:rPr>
              <w:t>5</w:t>
            </w:r>
            <w:r w:rsidRPr="00CB4EFD">
              <w:rPr>
                <w:lang w:val="en-US"/>
              </w:rPr>
              <w:t>CO</w:t>
            </w:r>
            <w:r w:rsidRPr="00CB4EFD">
              <w:rPr>
                <w:vertAlign w:val="superscript"/>
                <w:lang w:val="en-US"/>
              </w:rPr>
              <w:t>+</w:t>
            </w:r>
          </w:p>
        </w:tc>
        <w:tc>
          <w:tcPr>
            <w:tcW w:w="3155" w:type="dxa"/>
          </w:tcPr>
          <w:p w:rsidR="00E06FE0" w:rsidRDefault="00E06FE0">
            <w:pPr>
              <w:tabs>
                <w:tab w:val="left" w:pos="426"/>
                <w:tab w:val="left" w:pos="3119"/>
              </w:tabs>
            </w:pPr>
            <w:r>
              <w:t>aldehyd</w:t>
            </w:r>
          </w:p>
          <w:p w:rsidR="00E06FE0" w:rsidRDefault="00E06FE0">
            <w:pPr>
              <w:tabs>
                <w:tab w:val="left" w:pos="426"/>
                <w:tab w:val="left" w:pos="3119"/>
              </w:tabs>
            </w:pPr>
            <w:r>
              <w:t>primair amine</w:t>
            </w:r>
          </w:p>
          <w:p w:rsidR="00E06FE0" w:rsidRDefault="00E06FE0">
            <w:pPr>
              <w:tabs>
                <w:tab w:val="left" w:pos="426"/>
                <w:tab w:val="left" w:pos="3119"/>
              </w:tabs>
            </w:pPr>
            <w:r>
              <w:t>methylketon</w:t>
            </w:r>
          </w:p>
          <w:p w:rsidR="00E06FE0" w:rsidRDefault="00E06FE0">
            <w:pPr>
              <w:tabs>
                <w:tab w:val="left" w:pos="426"/>
                <w:tab w:val="left" w:pos="3119"/>
              </w:tabs>
            </w:pPr>
            <w:r>
              <w:t>onvertakte alkylgroep</w:t>
            </w:r>
          </w:p>
          <w:p w:rsidR="00E06FE0" w:rsidRDefault="00E06FE0">
            <w:pPr>
              <w:tabs>
                <w:tab w:val="left" w:pos="426"/>
                <w:tab w:val="left" w:pos="3119"/>
              </w:tabs>
            </w:pPr>
            <w:r>
              <w:t>aromatische verbinding</w:t>
            </w:r>
          </w:p>
          <w:p w:rsidR="00E06FE0" w:rsidRDefault="00E06FE0">
            <w:pPr>
              <w:tabs>
                <w:tab w:val="left" w:pos="426"/>
                <w:tab w:val="left" w:pos="3119"/>
              </w:tabs>
            </w:pPr>
            <w:r>
              <w:t>carbonzuur, acetaat, methylester</w:t>
            </w:r>
          </w:p>
          <w:p w:rsidR="00E06FE0" w:rsidRDefault="00E06FE0">
            <w:pPr>
              <w:tabs>
                <w:tab w:val="left" w:pos="426"/>
                <w:tab w:val="left" w:pos="3119"/>
              </w:tabs>
            </w:pPr>
            <w:r>
              <w:t>benzylische verbinding</w:t>
            </w:r>
          </w:p>
          <w:p w:rsidR="00E06FE0" w:rsidRDefault="00E06FE0">
            <w:pPr>
              <w:tabs>
                <w:tab w:val="left" w:pos="426"/>
                <w:tab w:val="left" w:pos="3119"/>
              </w:tabs>
            </w:pPr>
            <w:r>
              <w:t>benzoylverbinding</w:t>
            </w:r>
          </w:p>
        </w:tc>
      </w:tr>
    </w:tbl>
    <w:p w:rsidR="00E06FE0" w:rsidRDefault="00E06FE0">
      <w:pPr>
        <w:tabs>
          <w:tab w:val="left" w:pos="426"/>
          <w:tab w:val="left" w:pos="3119"/>
        </w:tabs>
        <w:ind w:left="283" w:hanging="283"/>
      </w:pPr>
      <w:r>
        <w:sym w:font="Symbol" w:char="F0B7"/>
      </w:r>
      <w:r>
        <w:tab/>
      </w:r>
      <w:r>
        <w:rPr>
          <w:i/>
        </w:rPr>
        <w:t>m/z</w:t>
      </w:r>
      <w:r>
        <w:t xml:space="preserve"> waarde van een molecuulion</w:t>
      </w:r>
      <w:r w:rsidR="001A623E">
        <w:fldChar w:fldCharType="begin"/>
      </w:r>
      <w:r w:rsidR="001A623E">
        <w:instrText xml:space="preserve"> XE "</w:instrText>
      </w:r>
      <w:r w:rsidR="001A623E" w:rsidRPr="00E940EE">
        <w:instrText>molecuulion</w:instrText>
      </w:r>
      <w:r w:rsidR="001A623E">
        <w:instrText xml:space="preserve">" </w:instrText>
      </w:r>
      <w:r w:rsidR="001A623E">
        <w:fldChar w:fldCharType="end"/>
      </w:r>
      <w:r>
        <w:t xml:space="preserve"> is even, tenzij het molecuulion een oneven aantal N-atomen bevat.</w:t>
      </w:r>
    </w:p>
    <w:p w:rsidR="00E06FE0" w:rsidRDefault="00E06FE0">
      <w:pPr>
        <w:tabs>
          <w:tab w:val="left" w:pos="426"/>
          <w:tab w:val="left" w:pos="3119"/>
        </w:tabs>
        <w:ind w:left="283" w:hanging="283"/>
      </w:pPr>
      <w:r>
        <w:sym w:font="Symbol" w:char="F0B7"/>
      </w:r>
      <w:r>
        <w:tab/>
        <w:t>fragmentionen</w:t>
      </w:r>
      <w:r w:rsidR="001A623E">
        <w:fldChar w:fldCharType="begin"/>
      </w:r>
      <w:r w:rsidR="001A623E">
        <w:instrText xml:space="preserve"> XE "</w:instrText>
      </w:r>
      <w:r w:rsidR="001A623E" w:rsidRPr="00E940EE">
        <w:instrText>fragmention</w:instrText>
      </w:r>
      <w:r w:rsidR="001A623E">
        <w:instrText xml:space="preserve">" </w:instrText>
      </w:r>
      <w:r w:rsidR="001A623E">
        <w:fldChar w:fldCharType="end"/>
      </w:r>
      <w:r>
        <w:t xml:space="preserve"> met even </w:t>
      </w:r>
      <w:r>
        <w:rPr>
          <w:i/>
        </w:rPr>
        <w:t>m/z</w:t>
      </w:r>
      <w:r>
        <w:t xml:space="preserve"> kunnen wijzen op McLafferty</w:t>
      </w:r>
    </w:p>
    <w:p w:rsidR="00E06FE0" w:rsidRDefault="00E06FE0">
      <w:pPr>
        <w:tabs>
          <w:tab w:val="left" w:pos="426"/>
          <w:tab w:val="left" w:pos="3119"/>
        </w:tabs>
        <w:ind w:left="283" w:hanging="283"/>
      </w:pPr>
      <w:r>
        <w:sym w:font="Symbol" w:char="F0B7"/>
      </w:r>
      <w:r>
        <w:tab/>
        <w:t xml:space="preserve">aromaten zijn herkenbaar aan </w:t>
      </w:r>
      <w:r>
        <w:rPr>
          <w:i/>
        </w:rPr>
        <w:t>m/z</w:t>
      </w:r>
      <w:r>
        <w:t xml:space="preserve"> pieken 119, 105, 103, 91, 79, 77, 65, 51, 39</w:t>
      </w:r>
    </w:p>
    <w:p w:rsidR="00E06FE0" w:rsidRDefault="002A0B51" w:rsidP="00917D44">
      <w:pPr>
        <w:pStyle w:val="Kop3"/>
      </w:pPr>
      <w:bookmarkStart w:id="912" w:name="_Toc435887990"/>
      <w:bookmarkStart w:id="913" w:name="_Toc435888470"/>
      <w:bookmarkStart w:id="914" w:name="_Toc436045781"/>
      <w:bookmarkStart w:id="915" w:name="_Toc477954529"/>
      <w:bookmarkStart w:id="916" w:name="_Toc98689098"/>
      <w:r>
        <w:t>M</w:t>
      </w:r>
      <w:r w:rsidR="00E06FE0">
        <w:t>assaspectra</w:t>
      </w:r>
      <w:bookmarkEnd w:id="912"/>
      <w:bookmarkEnd w:id="913"/>
      <w:bookmarkEnd w:id="914"/>
      <w:bookmarkEnd w:id="915"/>
      <w:r>
        <w:t>, voorbeelden</w:t>
      </w:r>
      <w:bookmarkEnd w:id="916"/>
    </w:p>
    <w:p w:rsidR="00E06FE0" w:rsidRDefault="009C5F2F">
      <w:pPr>
        <w:pStyle w:val="Bijschrift"/>
        <w:rPr>
          <w:b w:val="0"/>
        </w:rPr>
      </w:pPr>
      <w:r>
        <w:rPr>
          <w:noProof/>
          <w:lang w:val="nl-NL"/>
        </w:rPr>
        <w:drawing>
          <wp:anchor distT="0" distB="0" distL="114300" distR="114300" simplePos="0" relativeHeight="251676160" behindDoc="1" locked="0" layoutInCell="0" allowOverlap="1">
            <wp:simplePos x="0" y="0"/>
            <wp:positionH relativeFrom="column">
              <wp:posOffset>2103120</wp:posOffset>
            </wp:positionH>
            <wp:positionV relativeFrom="paragraph">
              <wp:posOffset>73025</wp:posOffset>
            </wp:positionV>
            <wp:extent cx="3712845" cy="2188210"/>
            <wp:effectExtent l="19050" t="0" r="1905" b="0"/>
            <wp:wrapTight wrapText="bothSides">
              <wp:wrapPolygon edited="0">
                <wp:start x="-111" y="0"/>
                <wp:lineTo x="-111" y="21437"/>
                <wp:lineTo x="21611" y="21437"/>
                <wp:lineTo x="21611" y="0"/>
                <wp:lineTo x="-111" y="0"/>
              </wp:wrapPolygon>
            </wp:wrapTight>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48" cstate="print"/>
                    <a:srcRect/>
                    <a:stretch>
                      <a:fillRect/>
                    </a:stretch>
                  </pic:blipFill>
                  <pic:spPr bwMode="auto">
                    <a:xfrm>
                      <a:off x="0" y="0"/>
                      <a:ext cx="3712845" cy="2188210"/>
                    </a:xfrm>
                    <a:prstGeom prst="rect">
                      <a:avLst/>
                    </a:prstGeom>
                    <a:noFill/>
                    <a:ln w="9525">
                      <a:noFill/>
                      <a:miter lim="800000"/>
                      <a:headEnd/>
                      <a:tailEnd/>
                    </a:ln>
                  </pic:spPr>
                </pic:pic>
              </a:graphicData>
            </a:graphic>
          </wp:anchor>
        </w:drawing>
      </w:r>
      <w:r w:rsidR="00E06FE0">
        <w:t xml:space="preserve">tabel </w:t>
      </w:r>
      <w:fldSimple w:instr=" SEQ tabel \* ARABIC ">
        <w:r w:rsidR="00B27FE9">
          <w:rPr>
            <w:noProof/>
          </w:rPr>
          <w:t>17</w:t>
        </w:r>
      </w:fldSimple>
      <w:r w:rsidR="00E06FE0">
        <w:tab/>
        <w:t>Massaspectrum van ethanol</w:t>
      </w:r>
    </w:p>
    <w:tbl>
      <w:tblPr>
        <w:tblW w:w="0" w:type="auto"/>
        <w:tblInd w:w="134" w:type="dxa"/>
        <w:tblLayout w:type="fixed"/>
        <w:tblCellMar>
          <w:left w:w="134" w:type="dxa"/>
          <w:right w:w="134" w:type="dxa"/>
        </w:tblCellMar>
        <w:tblLook w:val="0000"/>
      </w:tblPr>
      <w:tblGrid>
        <w:gridCol w:w="1701"/>
        <w:gridCol w:w="1276"/>
      </w:tblGrid>
      <w:tr w:rsidR="00E06FE0">
        <w:tblPrEx>
          <w:tblCellMar>
            <w:top w:w="0" w:type="dxa"/>
            <w:bottom w:w="0" w:type="dxa"/>
          </w:tblCellMar>
        </w:tblPrEx>
        <w:tc>
          <w:tcPr>
            <w:tcW w:w="1701" w:type="dxa"/>
            <w:tcBorders>
              <w:top w:val="single" w:sz="6" w:space="0" w:color="000000"/>
              <w:left w:val="single" w:sz="6" w:space="0" w:color="000000"/>
              <w:bottom w:val="single" w:sz="6" w:space="0" w:color="FFFFFF"/>
              <w:right w:val="single" w:sz="6" w:space="0" w:color="FFFFFF"/>
            </w:tcBorders>
          </w:tcPr>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moleculair ion en brokstukken</w:t>
            </w:r>
          </w:p>
        </w:tc>
        <w:tc>
          <w:tcPr>
            <w:tcW w:w="1276" w:type="dxa"/>
            <w:tcBorders>
              <w:top w:val="single" w:sz="6" w:space="0" w:color="000000"/>
              <w:left w:val="single" w:sz="6" w:space="0" w:color="000000"/>
              <w:bottom w:val="single" w:sz="6" w:space="0" w:color="FFFFFF"/>
              <w:right w:val="single" w:sz="6" w:space="0" w:color="000000"/>
            </w:tcBorders>
          </w:tcPr>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Molecuulmassa in u</w:t>
            </w:r>
          </w:p>
        </w:tc>
      </w:tr>
      <w:tr w:rsidR="00E06FE0">
        <w:tblPrEx>
          <w:tblCellMar>
            <w:top w:w="0" w:type="dxa"/>
            <w:bottom w:w="0" w:type="dxa"/>
          </w:tblCellMar>
        </w:tblPrEx>
        <w:tc>
          <w:tcPr>
            <w:tcW w:w="1701" w:type="dxa"/>
            <w:tcBorders>
              <w:top w:val="single" w:sz="6" w:space="0" w:color="000000"/>
              <w:left w:val="single" w:sz="6" w:space="0" w:color="000000"/>
              <w:bottom w:val="single" w:sz="6" w:space="0" w:color="000000"/>
              <w:right w:val="single" w:sz="6" w:space="0" w:color="FFFFFF"/>
            </w:tcBorders>
          </w:tcPr>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w:t>
            </w:r>
            <w:r>
              <w:rPr>
                <w:vertAlign w:val="subscript"/>
              </w:rPr>
              <w:t>2</w:t>
            </w:r>
            <w:r>
              <w:t>-OH</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C-CH=OH</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C=C=OH</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C=OH</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w:t>
            </w:r>
            <w:r>
              <w:rPr>
                <w:vertAlign w:val="subscript"/>
              </w:rPr>
              <w:t>2</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C=CH</w:t>
            </w:r>
          </w:p>
        </w:tc>
        <w:tc>
          <w:tcPr>
            <w:tcW w:w="1276" w:type="dxa"/>
            <w:tcBorders>
              <w:top w:val="single" w:sz="6" w:space="0" w:color="000000"/>
              <w:left w:val="single" w:sz="6" w:space="0" w:color="000000"/>
              <w:bottom w:val="single" w:sz="6" w:space="0" w:color="000000"/>
              <w:right w:val="single" w:sz="6" w:space="0" w:color="000000"/>
            </w:tcBorders>
          </w:tcPr>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46</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45</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43</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31</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29</w:t>
            </w:r>
          </w:p>
          <w:p w:rsidR="00E06FE0" w:rsidRDefault="00E06FE0">
            <w:pPr>
              <w:keepNext/>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27</w:t>
            </w:r>
          </w:p>
        </w:tc>
      </w:tr>
    </w:tbl>
    <w:p w:rsidR="00E06FE0" w:rsidRDefault="00E06FE0"/>
    <w:p w:rsidR="00E06FE0" w:rsidRDefault="00E06FE0">
      <w:pPr>
        <w:pStyle w:val="Bijschrift"/>
      </w:pPr>
      <w:r>
        <w:t xml:space="preserve">figuur </w:t>
      </w:r>
      <w:fldSimple w:instr=" SEQ figuur \* ARABIC ">
        <w:r w:rsidR="00B27FE9">
          <w:rPr>
            <w:noProof/>
          </w:rPr>
          <w:t>76</w:t>
        </w:r>
      </w:fldSimple>
      <w:r>
        <w:tab/>
        <w:t>Massaspectrum van 3-heptanon</w:t>
      </w:r>
    </w:p>
    <w:p w:rsidR="00E06FE0" w:rsidRDefault="00E06FE0" w:rsidP="00917D44">
      <w:pPr>
        <w:pStyle w:val="Kop3"/>
      </w:pPr>
      <w:bookmarkStart w:id="917" w:name="_Toc435887991"/>
      <w:bookmarkStart w:id="918" w:name="_Toc435888471"/>
      <w:bookmarkStart w:id="919" w:name="_Toc436045782"/>
      <w:bookmarkStart w:id="920" w:name="_Toc477954530"/>
      <w:bookmarkStart w:id="921" w:name="_Toc98689099"/>
      <w:r>
        <w:t>Isotooppatronen</w:t>
      </w:r>
      <w:bookmarkEnd w:id="917"/>
      <w:bookmarkEnd w:id="918"/>
      <w:bookmarkEnd w:id="919"/>
      <w:bookmarkEnd w:id="920"/>
      <w:bookmarkEnd w:id="921"/>
    </w:p>
    <w:p w:rsidR="00E06FE0" w:rsidRDefault="00E06FE0">
      <w:r>
        <w:t>Bepaalde isotooppatronen</w:t>
      </w:r>
      <w:r w:rsidR="001A623E">
        <w:fldChar w:fldCharType="begin"/>
      </w:r>
      <w:r w:rsidR="001A623E">
        <w:instrText xml:space="preserve"> XE "</w:instrText>
      </w:r>
      <w:r w:rsidR="001A623E" w:rsidRPr="00E940EE">
        <w:instrText>isotoop</w:instrText>
      </w:r>
      <w:r w:rsidR="0085786E">
        <w:instrText>:-</w:instrText>
      </w:r>
      <w:r w:rsidR="001A623E" w:rsidRPr="00E940EE">
        <w:instrText>patroon</w:instrText>
      </w:r>
      <w:r w:rsidR="001A623E">
        <w:instrText xml:space="preserve">" </w:instrText>
      </w:r>
      <w:r w:rsidR="001A623E">
        <w:fldChar w:fldCharType="end"/>
      </w:r>
      <w:r>
        <w:t xml:space="preserve"> treden op bij moleculen met Cl, Br, S en Si. Isotopen geven bepaalde intensiteitsverhoudingen</w:t>
      </w:r>
      <w:r w:rsidR="001A623E">
        <w:fldChar w:fldCharType="begin"/>
      </w:r>
      <w:r w:rsidR="001A623E">
        <w:instrText xml:space="preserve"> XE "</w:instrText>
      </w:r>
      <w:r w:rsidR="001A623E" w:rsidRPr="00E940EE">
        <w:instrText>intensiteitsverhouding</w:instrText>
      </w:r>
      <w:r w:rsidR="001A623E">
        <w:instrText xml:space="preserve">" </w:instrText>
      </w:r>
      <w:r w:rsidR="001A623E">
        <w:fldChar w:fldCharType="end"/>
      </w:r>
      <w:r>
        <w:t xml:space="preserve"> van piekgroepen.</w:t>
      </w:r>
    </w:p>
    <w:p w:rsidR="00E06FE0" w:rsidRPr="00CB4EFD" w:rsidRDefault="00E06FE0">
      <w:pPr>
        <w:pStyle w:val="Kop5"/>
        <w:rPr>
          <w:lang w:val="nl-NL"/>
        </w:rPr>
      </w:pPr>
      <w:r w:rsidRPr="00CB4EFD">
        <w:rPr>
          <w:lang w:val="nl-NL"/>
        </w:rPr>
        <w:t>Berekenin</w:t>
      </w:r>
      <w:r w:rsidR="001A623E" w:rsidRPr="00CB4EFD">
        <w:rPr>
          <w:lang w:val="nl-NL"/>
        </w:rPr>
        <w:t>g van de intensiteitsverhouding</w:t>
      </w:r>
    </w:p>
    <w:p w:rsidR="00E06FE0" w:rsidRDefault="00E06FE0">
      <w:r>
        <w:t>Natuurlijk voorkomen (abundantie) van isotopen:</w:t>
      </w:r>
    </w:p>
    <w:p w:rsidR="00E06FE0" w:rsidRPr="00CB4EFD" w:rsidRDefault="00E06FE0">
      <w:pPr>
        <w:rPr>
          <w:lang w:val="en-US"/>
        </w:rPr>
      </w:pPr>
      <w:r w:rsidRPr="00CB4EFD">
        <w:rPr>
          <w:vertAlign w:val="superscript"/>
          <w:lang w:val="en-US"/>
        </w:rPr>
        <w:t>35</w:t>
      </w:r>
      <w:r w:rsidRPr="00CB4EFD">
        <w:rPr>
          <w:lang w:val="en-US"/>
        </w:rPr>
        <w:t>Cl = 75,8% (</w:t>
      </w:r>
      <w:r w:rsidRPr="00CB4EFD">
        <w:rPr>
          <w:i/>
          <w:lang w:val="en-US"/>
        </w:rPr>
        <w:t>a</w:t>
      </w:r>
      <w:r w:rsidRPr="00CB4EFD">
        <w:rPr>
          <w:lang w:val="en-US"/>
        </w:rPr>
        <w:t>)</w:t>
      </w:r>
      <w:r w:rsidRPr="00CB4EFD">
        <w:rPr>
          <w:lang w:val="en-US"/>
        </w:rPr>
        <w:tab/>
      </w:r>
      <w:r w:rsidRPr="00CB4EFD">
        <w:rPr>
          <w:vertAlign w:val="superscript"/>
          <w:lang w:val="en-US"/>
        </w:rPr>
        <w:t>37</w:t>
      </w:r>
      <w:r w:rsidRPr="00CB4EFD">
        <w:rPr>
          <w:lang w:val="en-US"/>
        </w:rPr>
        <w:t>Cl = 24,2% (</w:t>
      </w:r>
      <w:r w:rsidRPr="00CB4EFD">
        <w:rPr>
          <w:i/>
          <w:lang w:val="en-US"/>
        </w:rPr>
        <w:t>b</w:t>
      </w:r>
      <w:r w:rsidRPr="00CB4EFD">
        <w:rPr>
          <w:lang w:val="en-US"/>
        </w:rPr>
        <w:t>)</w:t>
      </w:r>
    </w:p>
    <w:p w:rsidR="00E06FE0" w:rsidRPr="00CB4EFD" w:rsidRDefault="00E06FE0">
      <w:pPr>
        <w:rPr>
          <w:lang w:val="en-US"/>
        </w:rPr>
      </w:pPr>
      <w:r w:rsidRPr="00CB4EFD">
        <w:rPr>
          <w:vertAlign w:val="superscript"/>
          <w:lang w:val="en-US"/>
        </w:rPr>
        <w:t>79</w:t>
      </w:r>
      <w:r w:rsidRPr="00CB4EFD">
        <w:rPr>
          <w:lang w:val="en-US"/>
        </w:rPr>
        <w:t>Br = 50,6% (</w:t>
      </w:r>
      <w:r w:rsidRPr="00CB4EFD">
        <w:rPr>
          <w:i/>
          <w:lang w:val="en-US"/>
        </w:rPr>
        <w:t>a</w:t>
      </w:r>
      <w:r w:rsidRPr="00CB4EFD">
        <w:rPr>
          <w:lang w:val="en-US"/>
        </w:rPr>
        <w:t>)</w:t>
      </w:r>
      <w:r w:rsidRPr="00CB4EFD">
        <w:rPr>
          <w:lang w:val="en-US"/>
        </w:rPr>
        <w:tab/>
      </w:r>
      <w:r w:rsidRPr="00CB4EFD">
        <w:rPr>
          <w:vertAlign w:val="superscript"/>
          <w:lang w:val="en-US"/>
        </w:rPr>
        <w:t>81</w:t>
      </w:r>
      <w:r w:rsidRPr="00CB4EFD">
        <w:rPr>
          <w:lang w:val="en-US"/>
        </w:rPr>
        <w:t>Br = 49,4% (</w:t>
      </w:r>
      <w:r w:rsidRPr="00CB4EFD">
        <w:rPr>
          <w:i/>
          <w:lang w:val="en-US"/>
        </w:rPr>
        <w:t>b</w:t>
      </w:r>
      <w:r w:rsidRPr="00CB4EFD">
        <w:rPr>
          <w:lang w:val="en-US"/>
        </w:rPr>
        <w:t>)</w:t>
      </w:r>
    </w:p>
    <w:p w:rsidR="00E06FE0" w:rsidRDefault="00E06FE0">
      <w:r>
        <w:t>De intensiteitsverhouding wordt dan gegeven door (</w:t>
      </w:r>
      <w:r>
        <w:rPr>
          <w:i/>
        </w:rPr>
        <w:t>a</w:t>
      </w:r>
      <w:r>
        <w:t xml:space="preserve"> + </w:t>
      </w:r>
      <w:r>
        <w:rPr>
          <w:i/>
        </w:rPr>
        <w:t>b</w:t>
      </w:r>
      <w:r>
        <w:t>)</w:t>
      </w:r>
      <w:r>
        <w:rPr>
          <w:i/>
          <w:vertAlign w:val="superscript"/>
        </w:rPr>
        <w:t>n</w:t>
      </w:r>
      <w:r>
        <w:t>. Hierin is:</w:t>
      </w:r>
    </w:p>
    <w:p w:rsidR="00E06FE0" w:rsidRDefault="00E06FE0">
      <w:r>
        <w:rPr>
          <w:i/>
        </w:rPr>
        <w:t>n</w:t>
      </w:r>
      <w:r>
        <w:t xml:space="preserve"> = aantal Cl, Br atomen in het molecuul- of fragmention</w:t>
      </w:r>
    </w:p>
    <w:p w:rsidR="00E06FE0" w:rsidRDefault="00E06FE0">
      <w:pPr>
        <w:rPr>
          <w:i/>
        </w:rPr>
      </w:pPr>
      <w:r>
        <w:rPr>
          <w:i/>
        </w:rPr>
        <w:t xml:space="preserve">a = </w:t>
      </w:r>
      <w:r>
        <w:t>abundantie van het lichtste isotoop</w:t>
      </w:r>
    </w:p>
    <w:p w:rsidR="00E06FE0" w:rsidRDefault="00E06FE0">
      <w:r>
        <w:rPr>
          <w:i/>
        </w:rPr>
        <w:t>b</w:t>
      </w:r>
      <w:r>
        <w:t xml:space="preserve"> = abundantie van het zwaarste isotoop</w:t>
      </w:r>
    </w:p>
    <w:p w:rsidR="00E06FE0" w:rsidRDefault="00E06FE0"/>
    <w:p w:rsidR="00E06FE0" w:rsidRDefault="00E06FE0">
      <w:r>
        <w:t>Voorbeeld: 2 chlooratomen in molecuul:</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(0,758 + 0,242)2 = 0,758</w:t>
      </w:r>
      <w:r>
        <w:rPr>
          <w:vertAlign w:val="superscript"/>
        </w:rPr>
        <w:t>2</w:t>
      </w:r>
      <w:r>
        <w:t xml:space="preserve"> + 2</w:t>
      </w:r>
      <w:r>
        <w:sym w:font="Symbol" w:char="F0D7"/>
      </w:r>
      <w:r>
        <w:t>0,758</w:t>
      </w:r>
      <w:r>
        <w:sym w:font="Symbol" w:char="F0D7"/>
      </w:r>
      <w:r>
        <w:t>0,242 + 0,242</w:t>
      </w:r>
      <w:r>
        <w:rPr>
          <w:vertAlign w:val="superscript"/>
        </w:rPr>
        <w:t>2</w:t>
      </w:r>
      <w:r>
        <w:t xml:space="preserve"> = 0,575 + 0,367 + 0,0586 </w:t>
      </w:r>
      <w:r>
        <w:sym w:font="Symbol" w:char="F0DE"/>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rPr>
          <w:i/>
        </w:rPr>
        <w:t>I</w:t>
      </w:r>
      <w:r>
        <w:t xml:space="preserve">(M) : </w:t>
      </w:r>
      <w:r>
        <w:rPr>
          <w:i/>
        </w:rPr>
        <w:t>I</w:t>
      </w:r>
      <w:r>
        <w:t xml:space="preserve">(M+2) : </w:t>
      </w:r>
      <w:r>
        <w:rPr>
          <w:i/>
        </w:rPr>
        <w:t>I</w:t>
      </w:r>
      <w:r>
        <w:t>(M+4) = 0,575 : 0,367 : 0,0586 = 1 : 0,64 : 0,10</w:t>
      </w: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p>
    <w:p w:rsidR="00E06FE0"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 xml:space="preserve">Voor 2 chlooratomen in een molecuul is dus </w:t>
      </w:r>
      <w:r>
        <w:rPr>
          <w:i/>
        </w:rPr>
        <w:t>I</w:t>
      </w:r>
      <w:r>
        <w:t xml:space="preserve">(M) : </w:t>
      </w:r>
      <w:r>
        <w:rPr>
          <w:i/>
        </w:rPr>
        <w:t>I</w:t>
      </w:r>
      <w:r>
        <w:t xml:space="preserve">(M+2) : </w:t>
      </w:r>
      <w:r>
        <w:rPr>
          <w:i/>
        </w:rPr>
        <w:t>I</w:t>
      </w:r>
      <w:r>
        <w:t>(M+4) = 1 : 0,64 : 0,10</w:t>
      </w:r>
    </w:p>
    <w:p w:rsidR="00704315" w:rsidRDefault="00E06FE0">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 xml:space="preserve">Voor 2 broomatomen in een molecuul is </w:t>
      </w:r>
      <w:r>
        <w:rPr>
          <w:i/>
        </w:rPr>
        <w:t>I</w:t>
      </w:r>
      <w:r>
        <w:t xml:space="preserve">(M) : </w:t>
      </w:r>
      <w:r>
        <w:rPr>
          <w:i/>
        </w:rPr>
        <w:t>I</w:t>
      </w:r>
      <w:r>
        <w:t xml:space="preserve">(M+2) : </w:t>
      </w:r>
      <w:r>
        <w:rPr>
          <w:i/>
        </w:rPr>
        <w:t>I</w:t>
      </w:r>
      <w:r>
        <w:t>(M+4) = 1 : 1,95 : 0,9</w:t>
      </w:r>
    </w:p>
    <w:p w:rsidR="00292D7B" w:rsidRDefault="00292D7B" w:rsidP="00292D7B">
      <w:pPr>
        <w:pStyle w:val="Kop3"/>
      </w:pPr>
      <w:bookmarkStart w:id="922" w:name="_Toc98689100"/>
      <w:r>
        <w:t xml:space="preserve">Time of Flight </w:t>
      </w:r>
      <w:r w:rsidR="00A34A02">
        <w:t>m</w:t>
      </w:r>
      <w:r>
        <w:t>assaspectrometrie</w:t>
      </w:r>
      <w:bookmarkEnd w:id="922"/>
    </w:p>
    <w:p w:rsidR="00292D7B" w:rsidRDefault="00292D7B" w:rsidP="00292D7B">
      <w:r>
        <w:t xml:space="preserve">In plaats van een ionscheiding op basis van </w:t>
      </w:r>
      <w:r w:rsidR="00C34569">
        <w:rPr>
          <w:i/>
        </w:rPr>
        <w:t>m/</w:t>
      </w:r>
      <w:r w:rsidR="00C34569" w:rsidRPr="00C34569">
        <w:t>z</w:t>
      </w:r>
      <w:r w:rsidR="00C34569">
        <w:t xml:space="preserve"> in een magneetveld kunnen </w:t>
      </w:r>
      <w:r>
        <w:t xml:space="preserve">deze ionen </w:t>
      </w:r>
      <w:r w:rsidR="00C34569">
        <w:t>ook</w:t>
      </w:r>
      <w:r>
        <w:t xml:space="preserve"> gescheiden </w:t>
      </w:r>
      <w:r w:rsidR="00C34569">
        <w:t xml:space="preserve">worden </w:t>
      </w:r>
      <w:r>
        <w:t>op basis van hun snelheid. Hierbij is de eenvoudigste manier om de</w:t>
      </w:r>
      <w:r w:rsidR="00C34569">
        <w:t>ze</w:t>
      </w:r>
      <w:r>
        <w:t xml:space="preserve"> snelheid te kunnen detecteren, </w:t>
      </w:r>
      <w:r w:rsidR="00C34569">
        <w:t xml:space="preserve">het </w:t>
      </w:r>
      <w:r>
        <w:t xml:space="preserve">meten van de tijd die </w:t>
      </w:r>
      <w:r w:rsidR="00C34569">
        <w:t>de ionen</w:t>
      </w:r>
      <w:r>
        <w:t xml:space="preserve"> doen over het afleggen van een bepaalde afstand: dit wordt TOF-MS</w:t>
      </w:r>
      <w:r w:rsidR="00A34A02">
        <w:fldChar w:fldCharType="begin"/>
      </w:r>
      <w:r w:rsidR="00A34A02">
        <w:instrText xml:space="preserve"> XE "</w:instrText>
      </w:r>
      <w:r w:rsidR="00A34A02" w:rsidRPr="00485377">
        <w:instrText>massaspectrometrie:TOF</w:instrText>
      </w:r>
      <w:r w:rsidR="00A34A02">
        <w:instrText xml:space="preserve">" </w:instrText>
      </w:r>
      <w:r w:rsidR="00A34A02">
        <w:fldChar w:fldCharType="end"/>
      </w:r>
      <w:r>
        <w:t xml:space="preserve"> genoemd.</w:t>
      </w:r>
    </w:p>
    <w:p w:rsidR="0002399B" w:rsidRDefault="0002399B" w:rsidP="00117F2D">
      <w:pPr>
        <w:pStyle w:val="Kop2"/>
      </w:pPr>
      <w:bookmarkStart w:id="923" w:name="_Toc441406950"/>
      <w:bookmarkStart w:id="924" w:name="_Toc441562836"/>
      <w:bookmarkStart w:id="925" w:name="_Toc98689101"/>
      <w:r>
        <w:lastRenderedPageBreak/>
        <w:t>Andere analysetechnieken</w:t>
      </w:r>
      <w:bookmarkEnd w:id="925"/>
    </w:p>
    <w:p w:rsidR="00E06FE0" w:rsidRDefault="00E06FE0" w:rsidP="00917D44">
      <w:pPr>
        <w:pStyle w:val="Kop3"/>
      </w:pPr>
      <w:bookmarkStart w:id="926" w:name="_Toc98689102"/>
      <w:r>
        <w:t>Röntgenstraalverstrooiing</w:t>
      </w:r>
      <w:bookmarkEnd w:id="926"/>
    </w:p>
    <w:p w:rsidR="00E06FE0" w:rsidRDefault="0097459A" w:rsidP="0002399B">
      <w:r w:rsidRPr="00495C28">
        <w:fldChar w:fldCharType="begin"/>
      </w:r>
      <w:r w:rsidRPr="00495C28">
        <w:instrText xml:space="preserve"> XE "analyse</w:instrText>
      </w:r>
      <w:r>
        <w:instrText>:</w:instrText>
      </w:r>
      <w:r w:rsidRPr="00495C28">
        <w:instrText xml:space="preserve">technieken" </w:instrText>
      </w:r>
      <w:r w:rsidRPr="00495C28">
        <w:fldChar w:fldCharType="end"/>
      </w:r>
      <w:r w:rsidR="00E51FA2" w:rsidRPr="00461010">
        <w:fldChar w:fldCharType="begin"/>
      </w:r>
      <w:r w:rsidR="00E51FA2" w:rsidRPr="00461010">
        <w:instrText xml:space="preserve"> XE "röntgen</w:instrText>
      </w:r>
      <w:r w:rsidR="00E51FA2">
        <w:instrText>:-</w:instrText>
      </w:r>
      <w:r w:rsidR="00E51FA2" w:rsidRPr="00461010">
        <w:instrText xml:space="preserve">straalverstrooiing" </w:instrText>
      </w:r>
      <w:r w:rsidR="00E51FA2" w:rsidRPr="00461010">
        <w:fldChar w:fldCharType="end"/>
      </w:r>
      <w:r w:rsidR="00E06FE0">
        <w:t>Om te begrijpen waarom von Laue op de gedachte kwam x-stralen</w:t>
      </w:r>
      <w:r w:rsidR="001A623E">
        <w:fldChar w:fldCharType="begin"/>
      </w:r>
      <w:r w:rsidR="001A623E">
        <w:instrText xml:space="preserve"> XE "</w:instrText>
      </w:r>
      <w:r w:rsidR="001A623E" w:rsidRPr="00E940EE">
        <w:instrText>x-straal</w:instrText>
      </w:r>
      <w:r w:rsidR="001A623E">
        <w:instrText xml:space="preserve">" </w:instrText>
      </w:r>
      <w:r w:rsidR="001A623E">
        <w:fldChar w:fldCharType="end"/>
      </w:r>
      <w:r w:rsidR="00E06FE0">
        <w:t xml:space="preserve"> te gebruiken om het binnenste van vaste stoffen te onderzoeken, dienen we te weten dat er interferentie op kan treden tussen golven. Stel je je twee golven elektromagnetische straling voor in hetzelfde gebied van de ruimte. Als de pieken en dalen van beide golven samenvallen, versterken ze elkaar waardoor een golf met grotere amplitude ontstaat (</w:t>
      </w:r>
      <w:fldSimple w:instr=" REF _Ref440375857 ">
        <w:r w:rsidR="00B27FE9">
          <w:t xml:space="preserve">figuur </w:t>
        </w:r>
        <w:r w:rsidR="00B27FE9">
          <w:rPr>
            <w:noProof/>
          </w:rPr>
          <w:t>77</w:t>
        </w:r>
      </w:fldSimple>
      <w:r w:rsidR="00E06FE0">
        <w:t>). Deze toename van amplitude noemt men positieve interferentie. Als men de interferentiegolf fotografisch detecteert zal het vlekje helderder zijn dan dat van de afzonderlijke stralen. Als de pieken van de ene golf echter samenvallen met de dalen van de andere, doven ze elkaar gedeeltelijk uit en geven een golf met kleinere amplitude. Deze uitdoving noemt men negatieve interferentie</w:t>
      </w:r>
      <w:r w:rsidR="0085786E">
        <w:fldChar w:fldCharType="begin"/>
      </w:r>
      <w:r w:rsidR="0085786E">
        <w:instrText xml:space="preserve"> XE "</w:instrText>
      </w:r>
      <w:r w:rsidR="0085786E" w:rsidRPr="00BD7D0A">
        <w:instrText>interferentie:negatieve</w:instrText>
      </w:r>
      <w:r w:rsidR="0085786E">
        <w:instrText xml:space="preserve">" </w:instrText>
      </w:r>
      <w:r w:rsidR="0085786E">
        <w:fldChar w:fldCharType="end"/>
      </w:r>
      <w:r w:rsidR="00E06FE0">
        <w:t>. Bij fotografische detectie zal het vlekje minder helder zijn. Geen vlek is waarneembaar als van beide golven de pieken en dalen perfect samenvallen. Dan is de uitdoving compleet.</w:t>
      </w:r>
    </w:p>
    <w:p w:rsidR="00E06FE0" w:rsidRDefault="00E06FE0" w:rsidP="0002399B">
      <w:r>
        <w:t xml:space="preserve">Bij verstrooiing is is er sprake van interferentie tussen golven die wordt veroorzaakt door een voorwerp op hun weg. Het ontstane patroon van heldere vlekken tegen een donkere achtergrond noemt men een diffractiepatroon. Een kristal zorgt voor verstrooiing van x-stralen en men verkrijgt een heldere vlek (positieve interferentie) als het kristal een bepaalde hoek met de stralenbundel maakt. De hoek </w:t>
      </w:r>
      <w:r>
        <w:rPr>
          <w:rFonts w:ascii="Symbol" w:hAnsi="Symbol"/>
        </w:rPr>
        <w:sym w:font="Symbol" w:char="F071"/>
      </w:r>
      <w:r>
        <w:rPr>
          <w:rFonts w:ascii="Symbol" w:hAnsi="Symbol"/>
        </w:rPr>
        <w:t></w:t>
      </w:r>
      <w:r>
        <w:t xml:space="preserve">waarbij positieve interferentie optreedt hangt af van de golflengte </w:t>
      </w:r>
      <w:r>
        <w:rPr>
          <w:rFonts w:ascii="Symbol" w:hAnsi="Symbol"/>
        </w:rPr>
        <w:t></w:t>
      </w:r>
      <w:r>
        <w:t xml:space="preserve"> van de x-stralen en de afstand </w:t>
      </w:r>
      <w:r>
        <w:rPr>
          <w:i/>
        </w:rPr>
        <w:t>d</w:t>
      </w:r>
      <w:r>
        <w:t xml:space="preserve"> tussen de atomen (en van de orde </w:t>
      </w:r>
      <w:r>
        <w:rPr>
          <w:i/>
        </w:rPr>
        <w:t>n</w:t>
      </w:r>
      <w:r>
        <w:t xml:space="preserve"> van de diffractie</w:t>
      </w:r>
      <w:r w:rsidR="001A623E">
        <w:fldChar w:fldCharType="begin"/>
      </w:r>
      <w:r w:rsidR="001A623E">
        <w:instrText xml:space="preserve"> XE "</w:instrText>
      </w:r>
      <w:r w:rsidR="001A623E" w:rsidRPr="00E940EE">
        <w:instrText>diffractie</w:instrText>
      </w:r>
      <w:r w:rsidR="001A623E">
        <w:instrText xml:space="preserve">" </w:instrText>
      </w:r>
      <w:r w:rsidR="001A623E">
        <w:fldChar w:fldCharType="end"/>
      </w:r>
      <w:r>
        <w:t>; deze is voor de helderste vlekken 1) (</w:t>
      </w:r>
      <w:fldSimple w:instr=" REF _Ref440375883 ">
        <w:r w:rsidR="00B27FE9">
          <w:t xml:space="preserve">figuur </w:t>
        </w:r>
        <w:r w:rsidR="00B27FE9">
          <w:rPr>
            <w:noProof/>
          </w:rPr>
          <w:t>78</w:t>
        </w:r>
      </w:fldSimple>
      <w:r>
        <w:t>) volgens de wet van Bragg</w:t>
      </w:r>
      <w:r w:rsidR="001A623E">
        <w:fldChar w:fldCharType="begin"/>
      </w:r>
      <w:r w:rsidR="001A623E">
        <w:instrText xml:space="preserve"> XE "</w:instrText>
      </w:r>
      <w:r w:rsidR="001A623E" w:rsidRPr="00E940EE">
        <w:instrText>wet</w:instrText>
      </w:r>
      <w:r w:rsidR="00880D39">
        <w:instrText>:</w:instrText>
      </w:r>
      <w:r w:rsidR="001A623E" w:rsidRPr="00E940EE">
        <w:instrText>van Bragg</w:instrText>
      </w:r>
      <w:r w:rsidR="001A623E">
        <w:instrText xml:space="preserve">" </w:instrText>
      </w:r>
      <w:r w:rsidR="001A623E">
        <w:fldChar w:fldCharType="end"/>
      </w:r>
    </w:p>
    <w:p w:rsidR="00E06FE0" w:rsidRDefault="00E06FE0" w:rsidP="0002399B">
      <w:r>
        <w:rPr>
          <w:position w:val="-6"/>
        </w:rPr>
        <w:object w:dxaOrig="1240" w:dyaOrig="260">
          <v:shape id="_x0000_i1267" type="#_x0000_t75" style="width:62.25pt;height:12.75pt" o:ole="" fillcolor="window">
            <v:imagedata r:id="rId749" o:title=""/>
          </v:shape>
          <o:OLEObject Type="Embed" ProgID="Equation.3" ShapeID="_x0000_i1267" DrawAspect="Content" ObjectID="_1319627771" r:id="rId750"/>
        </w:object>
      </w:r>
      <w:r>
        <w:t>. Als we bijvoorbeeld een vlek vinden bij 17,5</w:t>
      </w:r>
      <w:r>
        <w:sym w:font="Symbol" w:char="F0B0"/>
      </w:r>
      <w:r>
        <w:t xml:space="preserve"> met x-stralen van golflengte 154 pm, kunnen we concluderen dat naast elkaar gelegen atoomlagen een onderlinge afstand hebben van</w:t>
      </w:r>
    </w:p>
    <w:p w:rsidR="00E06FE0" w:rsidRDefault="00E06FE0" w:rsidP="0002399B">
      <w:r>
        <w:rPr>
          <w:position w:val="-30"/>
        </w:rPr>
        <w:object w:dxaOrig="3040" w:dyaOrig="660">
          <v:shape id="_x0000_i1268" type="#_x0000_t75" style="width:152.25pt;height:33pt" o:ole="" fillcolor="window">
            <v:imagedata r:id="rId751" o:title=""/>
          </v:shape>
          <o:OLEObject Type="Embed" ProgID="Equation.3" ShapeID="_x0000_i1268" DrawAspect="Content" ObjectID="_1319627772" r:id="rId752"/>
        </w:object>
      </w:r>
    </w:p>
    <w:p w:rsidR="00E06FE0" w:rsidRDefault="00E06FE0" w:rsidP="0002399B">
      <w:r>
        <w:t xml:space="preserve">Zo kan door meten van de hoek waaronder de vlek te zien is en uit de golflengte van de straling de afstanden tussen de atomen berekend worden. Omdat sin </w:t>
      </w:r>
      <w:r>
        <w:rPr>
          <w:rFonts w:ascii="Symbol" w:hAnsi="Symbol"/>
        </w:rPr>
        <w:t></w:t>
      </w:r>
      <w:r>
        <w:t xml:space="preserve"> niet groter dan 1 kan zijn, is de kleinste afstand </w:t>
      </w:r>
      <w:r>
        <w:rPr>
          <w:i/>
        </w:rPr>
        <w:t>d</w:t>
      </w:r>
      <w:r>
        <w:t xml:space="preserve"> die men zo kan meten ½ </w:t>
      </w:r>
      <w:r>
        <w:rPr>
          <w:rFonts w:ascii="Symbol" w:hAnsi="Symbol"/>
        </w:rPr>
        <w:t></w:t>
      </w:r>
      <w:r>
        <w:t>. Von Laue realiseerde zich dat x-stralen gebruikt konden worden om het binnenste van kristallen te ontdekken omdat ze zo</w:t>
      </w:r>
      <w:r w:rsidR="001A623E">
        <w:t>'</w:t>
      </w:r>
      <w:r>
        <w:t>n korte golflengte hebben: ze kunnen gebruikt worden om afstanden te meten vergelijkbaar met die tussen de atomen in een molecuul.</w:t>
      </w:r>
    </w:p>
    <w:p w:rsidR="00E06FE0" w:rsidRDefault="00E06FE0" w:rsidP="0002399B">
      <w:pPr>
        <w:pStyle w:val="Bijschrift"/>
      </w:pPr>
      <w:bookmarkStart w:id="927" w:name="_Ref440375857"/>
      <w:r>
        <w:t xml:space="preserve">figuur </w:t>
      </w:r>
      <w:fldSimple w:instr=" SEQ figuur \* ARABIC ">
        <w:r w:rsidR="00B27FE9">
          <w:rPr>
            <w:noProof/>
          </w:rPr>
          <w:t>77</w:t>
        </w:r>
      </w:fldSimple>
      <w:bookmarkEnd w:id="927"/>
      <w:r w:rsidR="009C5F2F">
        <w:rPr>
          <w:rFonts w:ascii="Symbol" w:hAnsi="Symbol"/>
          <w:noProof/>
          <w:lang w:val="nl-NL"/>
        </w:rPr>
        <w:drawing>
          <wp:anchor distT="0" distB="0" distL="114300" distR="114300" simplePos="0" relativeHeight="251679232" behindDoc="1" locked="0" layoutInCell="0" allowOverlap="1">
            <wp:simplePos x="0" y="0"/>
            <wp:positionH relativeFrom="column">
              <wp:posOffset>0</wp:posOffset>
            </wp:positionH>
            <wp:positionV relativeFrom="paragraph">
              <wp:posOffset>33655</wp:posOffset>
            </wp:positionV>
            <wp:extent cx="1871345" cy="2343785"/>
            <wp:effectExtent l="19050" t="0" r="0" b="0"/>
            <wp:wrapTight wrapText="bothSides">
              <wp:wrapPolygon edited="0">
                <wp:start x="-220" y="0"/>
                <wp:lineTo x="-220" y="21419"/>
                <wp:lineTo x="21549" y="21419"/>
                <wp:lineTo x="21549" y="0"/>
                <wp:lineTo x="-220" y="0"/>
              </wp:wrapPolygon>
            </wp:wrapTight>
            <wp:docPr id="203" name="Afbeelding 203" descr="xstra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xstraal1"/>
                    <pic:cNvPicPr>
                      <a:picLocks noChangeAspect="1" noChangeArrowheads="1"/>
                    </pic:cNvPicPr>
                  </pic:nvPicPr>
                  <pic:blipFill>
                    <a:blip r:embed="rId753" cstate="print"/>
                    <a:srcRect/>
                    <a:stretch>
                      <a:fillRect/>
                    </a:stretch>
                  </pic:blipFill>
                  <pic:spPr bwMode="auto">
                    <a:xfrm>
                      <a:off x="0" y="0"/>
                      <a:ext cx="1871345" cy="2343785"/>
                    </a:xfrm>
                    <a:prstGeom prst="rect">
                      <a:avLst/>
                    </a:prstGeom>
                    <a:noFill/>
                    <a:ln w="9525">
                      <a:noFill/>
                      <a:miter lim="800000"/>
                      <a:headEnd/>
                      <a:tailEnd/>
                    </a:ln>
                  </pic:spPr>
                </pic:pic>
              </a:graphicData>
            </a:graphic>
          </wp:anchor>
        </w:drawing>
      </w:r>
      <w:r>
        <w:tab/>
        <w:t>interferentie tussen golven (a) positief en (b) negatief</w:t>
      </w:r>
    </w:p>
    <w:p w:rsidR="00E06FE0" w:rsidRDefault="00E06FE0" w:rsidP="0002399B">
      <w:pPr>
        <w:pStyle w:val="Bijschrift"/>
        <w:jc w:val="right"/>
      </w:pPr>
      <w:bookmarkStart w:id="928" w:name="_Ref440375883"/>
      <w:r>
        <w:t xml:space="preserve">figuur </w:t>
      </w:r>
      <w:fldSimple w:instr=" SEQ figuur \* ARABIC ">
        <w:r w:rsidR="00B27FE9">
          <w:rPr>
            <w:noProof/>
          </w:rPr>
          <w:t>78</w:t>
        </w:r>
      </w:fldSimple>
      <w:bookmarkEnd w:id="928"/>
      <w:r w:rsidR="009C5F2F">
        <w:rPr>
          <w:rFonts w:ascii="Symbol" w:hAnsi="Symbol"/>
          <w:noProof/>
          <w:lang w:val="nl-NL"/>
        </w:rPr>
        <w:drawing>
          <wp:anchor distT="0" distB="0" distL="114300" distR="114300" simplePos="0" relativeHeight="251680256" behindDoc="1" locked="0" layoutInCell="0" allowOverlap="1">
            <wp:simplePos x="0" y="0"/>
            <wp:positionH relativeFrom="column">
              <wp:posOffset>1852930</wp:posOffset>
            </wp:positionH>
            <wp:positionV relativeFrom="paragraph">
              <wp:posOffset>231775</wp:posOffset>
            </wp:positionV>
            <wp:extent cx="1856105" cy="1588135"/>
            <wp:effectExtent l="19050" t="0" r="0" b="0"/>
            <wp:wrapTight wrapText="bothSides">
              <wp:wrapPolygon edited="0">
                <wp:start x="-222" y="0"/>
                <wp:lineTo x="-222" y="21246"/>
                <wp:lineTo x="21504" y="21246"/>
                <wp:lineTo x="21504" y="0"/>
                <wp:lineTo x="-222" y="0"/>
              </wp:wrapPolygon>
            </wp:wrapTight>
            <wp:docPr id="204" name="Afbeelding 204" descr="xstra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xstraal2"/>
                    <pic:cNvPicPr>
                      <a:picLocks noChangeAspect="1" noChangeArrowheads="1"/>
                    </pic:cNvPicPr>
                  </pic:nvPicPr>
                  <pic:blipFill>
                    <a:blip r:embed="rId754" cstate="print"/>
                    <a:srcRect/>
                    <a:stretch>
                      <a:fillRect/>
                    </a:stretch>
                  </pic:blipFill>
                  <pic:spPr bwMode="auto">
                    <a:xfrm>
                      <a:off x="0" y="0"/>
                      <a:ext cx="1856105" cy="1588135"/>
                    </a:xfrm>
                    <a:prstGeom prst="rect">
                      <a:avLst/>
                    </a:prstGeom>
                    <a:noFill/>
                    <a:ln w="9525">
                      <a:noFill/>
                      <a:miter lim="800000"/>
                      <a:headEnd/>
                      <a:tailEnd/>
                    </a:ln>
                  </pic:spPr>
                </pic:pic>
              </a:graphicData>
            </a:graphic>
          </wp:anchor>
        </w:drawing>
      </w:r>
      <w:r>
        <w:tab/>
        <w:t xml:space="preserve">definitie van de hoek </w:t>
      </w:r>
      <w:r>
        <w:rPr>
          <w:rFonts w:ascii="Symbol" w:hAnsi="Symbol"/>
        </w:rPr>
        <w:t></w:t>
      </w:r>
      <w:r>
        <w:t xml:space="preserve"> en de afstand </w:t>
      </w:r>
      <w:r>
        <w:rPr>
          <w:i/>
        </w:rPr>
        <w:t>d</w:t>
      </w:r>
      <w:r>
        <w:t xml:space="preserve"> in de wet van Bragg</w:t>
      </w:r>
    </w:p>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02399B"/>
    <w:p w:rsidR="00E06FE0" w:rsidRDefault="00E06FE0" w:rsidP="00917D44">
      <w:pPr>
        <w:pStyle w:val="Kop3"/>
      </w:pPr>
      <w:bookmarkStart w:id="929" w:name="_Toc98689103"/>
      <w:r>
        <w:t>Chromatografie</w:t>
      </w:r>
      <w:bookmarkEnd w:id="923"/>
      <w:bookmarkEnd w:id="924"/>
      <w:bookmarkEnd w:id="929"/>
      <w:r w:rsidR="001A623E" w:rsidRPr="003F74BF">
        <w:fldChar w:fldCharType="begin"/>
      </w:r>
      <w:r w:rsidR="001A623E" w:rsidRPr="003F74BF">
        <w:instrText xml:space="preserve"> XE "chromato</w:instrText>
      </w:r>
      <w:r w:rsidR="003F74BF">
        <w:instrText>-:</w:instrText>
      </w:r>
      <w:r w:rsidR="001A623E" w:rsidRPr="003F74BF">
        <w:instrText xml:space="preserve">grafie" </w:instrText>
      </w:r>
      <w:r w:rsidR="001A623E" w:rsidRPr="003F74BF">
        <w:fldChar w:fldCharType="end"/>
      </w:r>
    </w:p>
    <w:p w:rsidR="00E06FE0" w:rsidRDefault="00E06FE0" w:rsidP="0002399B">
      <w:r>
        <w:t>Indien een mengsel van componenten op een kolom</w:t>
      </w:r>
      <w:r w:rsidR="001A623E">
        <w:fldChar w:fldCharType="begin"/>
      </w:r>
      <w:r w:rsidR="001A623E">
        <w:instrText xml:space="preserve"> XE "</w:instrText>
      </w:r>
      <w:r w:rsidR="001A623E" w:rsidRPr="00E940EE">
        <w:instrText>kolom</w:instrText>
      </w:r>
      <w:r w:rsidR="001A623E">
        <w:instrText xml:space="preserve">" </w:instrText>
      </w:r>
      <w:r w:rsidR="001A623E">
        <w:fldChar w:fldCharType="end"/>
      </w:r>
      <w:r>
        <w:t xml:space="preserve"> wordt gebracht, dan is het mogelijk om deze te scheiden op grond van een verschil in verdelingscoëfficiënt</w:t>
      </w:r>
      <w:r w:rsidR="001A623E">
        <w:fldChar w:fldCharType="begin"/>
      </w:r>
      <w:r w:rsidR="001A623E">
        <w:instrText xml:space="preserve"> XE "</w:instrText>
      </w:r>
      <w:r w:rsidR="001A623E" w:rsidRPr="00E940EE">
        <w:instrText>verdelingscoëfficiënt</w:instrText>
      </w:r>
      <w:r w:rsidR="001A623E">
        <w:instrText xml:space="preserve">" </w:instrText>
      </w:r>
      <w:r w:rsidR="001A623E">
        <w:fldChar w:fldCharType="end"/>
      </w:r>
      <w:r>
        <w:t xml:space="preserve"> over twee fasen, nl. de stationaire</w:t>
      </w:r>
      <w:r w:rsidR="001A623E">
        <w:fldChar w:fldCharType="begin"/>
      </w:r>
      <w:r w:rsidR="001A623E">
        <w:instrText xml:space="preserve"> XE "</w:instrText>
      </w:r>
      <w:r w:rsidR="001A623E" w:rsidRPr="00232A07">
        <w:instrText>fase:stationaire</w:instrText>
      </w:r>
      <w:r w:rsidR="001A623E">
        <w:instrText xml:space="preserve">" </w:instrText>
      </w:r>
      <w:r w:rsidR="001A623E">
        <w:fldChar w:fldCharType="end"/>
      </w:r>
      <w:r>
        <w:t xml:space="preserve"> en de mobiele fase</w:t>
      </w:r>
      <w:r w:rsidR="001A623E">
        <w:fldChar w:fldCharType="begin"/>
      </w:r>
      <w:r w:rsidR="001A623E">
        <w:instrText xml:space="preserve"> XE "</w:instrText>
      </w:r>
      <w:r w:rsidR="001A623E" w:rsidRPr="00FB3A10">
        <w:instrText>fase:mobiele</w:instrText>
      </w:r>
      <w:r w:rsidR="001A623E">
        <w:instrText xml:space="preserve">" </w:instrText>
      </w:r>
      <w:r w:rsidR="001A623E">
        <w:fldChar w:fldCharType="end"/>
      </w:r>
      <w:r>
        <w:t>. Bij gaschromatografie</w:t>
      </w:r>
      <w:r w:rsidR="001A623E">
        <w:fldChar w:fldCharType="begin"/>
      </w:r>
      <w:r w:rsidR="001A623E">
        <w:instrText xml:space="preserve"> XE "</w:instrText>
      </w:r>
      <w:r w:rsidR="001A623E" w:rsidRPr="00E940EE">
        <w:instrText>gas</w:instrText>
      </w:r>
      <w:r w:rsidR="00DC096F">
        <w:instrText>:-</w:instrText>
      </w:r>
      <w:r w:rsidR="001A623E" w:rsidRPr="00E940EE">
        <w:instrText>chromatografie</w:instrText>
      </w:r>
      <w:r w:rsidR="001A623E">
        <w:instrText xml:space="preserve">" </w:instrText>
      </w:r>
      <w:r w:rsidR="001A623E">
        <w:fldChar w:fldCharType="end"/>
      </w:r>
      <w:r>
        <w:t xml:space="preserve"> is de mobiele fase een </w:t>
      </w:r>
      <w:r>
        <w:lastRenderedPageBreak/>
        <w:t>gas (bijv. He of N</w:t>
      </w:r>
      <w:r>
        <w:rPr>
          <w:vertAlign w:val="subscript"/>
        </w:rPr>
        <w:t>2</w:t>
      </w:r>
      <w:r>
        <w:t>), voor vloeistofchromatografie</w:t>
      </w:r>
      <w:r w:rsidR="001A623E">
        <w:fldChar w:fldCharType="begin"/>
      </w:r>
      <w:r w:rsidR="001A623E">
        <w:instrText xml:space="preserve"> XE "</w:instrText>
      </w:r>
      <w:r w:rsidR="001A623E" w:rsidRPr="00E940EE">
        <w:instrText>vloeistofchromatografie</w:instrText>
      </w:r>
      <w:r w:rsidR="001A623E">
        <w:instrText xml:space="preserve">" </w:instrText>
      </w:r>
      <w:r w:rsidR="001A623E">
        <w:fldChar w:fldCharType="end"/>
      </w:r>
      <w:r>
        <w:t>(of HPLC) is dit een vloeistof(mengsel).</w:t>
      </w:r>
    </w:p>
    <w:p w:rsidR="00E06FE0" w:rsidRDefault="00E06FE0" w:rsidP="0002399B">
      <w:r>
        <w:t>De verdelings (of partition-)coëfficiënt</w:t>
      </w:r>
      <w:r w:rsidR="001A623E">
        <w:fldChar w:fldCharType="begin"/>
      </w:r>
      <w:r w:rsidR="001A623E">
        <w:instrText xml:space="preserve"> XE "</w:instrText>
      </w:r>
      <w:r w:rsidR="001A623E" w:rsidRPr="00E940EE">
        <w:instrText>verdelingscoëfficiënt</w:instrText>
      </w:r>
      <w:r w:rsidR="001A623E">
        <w:instrText xml:space="preserve">" </w:instrText>
      </w:r>
      <w:r w:rsidR="001A623E">
        <w:fldChar w:fldCharType="end"/>
      </w:r>
      <w:r>
        <w:t xml:space="preserve"> </w:t>
      </w:r>
      <w:r>
        <w:rPr>
          <w:position w:val="-28"/>
        </w:rPr>
        <w:object w:dxaOrig="760" w:dyaOrig="639">
          <v:shape id="_x0000_i1269" type="#_x0000_t75" style="width:38.25pt;height:32.25pt" o:ole="" fillcolor="window">
            <v:imagedata r:id="rId755" o:title=""/>
          </v:shape>
          <o:OLEObject Type="Embed" ProgID="Equation.3" ShapeID="_x0000_i1269" DrawAspect="Content" ObjectID="_1319627773" r:id="rId756"/>
        </w:object>
      </w:r>
      <w:r>
        <w:tab/>
      </w:r>
      <w:r>
        <w:tab/>
      </w:r>
      <w:r>
        <w:rPr>
          <w:i/>
        </w:rPr>
        <w:t>c</w:t>
      </w:r>
      <w:r>
        <w:t xml:space="preserve"> in (mol/L)</w:t>
      </w:r>
    </w:p>
    <w:p w:rsidR="00E06FE0" w:rsidRDefault="009C5F2F" w:rsidP="0002399B">
      <w:r>
        <w:rPr>
          <w:noProof/>
        </w:rPr>
        <w:drawing>
          <wp:anchor distT="0" distB="0" distL="114300" distR="114300" simplePos="0" relativeHeight="251677184" behindDoc="1" locked="0" layoutInCell="1" allowOverlap="1">
            <wp:simplePos x="0" y="0"/>
            <wp:positionH relativeFrom="column">
              <wp:posOffset>2237740</wp:posOffset>
            </wp:positionH>
            <wp:positionV relativeFrom="paragraph">
              <wp:posOffset>245745</wp:posOffset>
            </wp:positionV>
            <wp:extent cx="3696970" cy="1487170"/>
            <wp:effectExtent l="19050" t="0" r="0" b="0"/>
            <wp:wrapTight wrapText="bothSides">
              <wp:wrapPolygon edited="0">
                <wp:start x="-111" y="0"/>
                <wp:lineTo x="-111" y="21305"/>
                <wp:lineTo x="21593" y="21305"/>
                <wp:lineTo x="21593" y="0"/>
                <wp:lineTo x="-111" y="0"/>
              </wp:wrapPolygon>
            </wp:wrapTight>
            <wp:docPr id="199" name="Afbeelding 199" descr="chro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hrom02"/>
                    <pic:cNvPicPr>
                      <a:picLocks noChangeAspect="1" noChangeArrowheads="1"/>
                    </pic:cNvPicPr>
                  </pic:nvPicPr>
                  <pic:blipFill>
                    <a:blip r:embed="rId757" cstate="print"/>
                    <a:srcRect/>
                    <a:stretch>
                      <a:fillRect/>
                    </a:stretch>
                  </pic:blipFill>
                  <pic:spPr bwMode="auto">
                    <a:xfrm>
                      <a:off x="0" y="0"/>
                      <a:ext cx="3696970" cy="1487170"/>
                    </a:xfrm>
                    <a:prstGeom prst="rect">
                      <a:avLst/>
                    </a:prstGeom>
                    <a:noFill/>
                    <a:ln w="9525">
                      <a:noFill/>
                      <a:miter lim="800000"/>
                      <a:headEnd/>
                      <a:tailEnd/>
                    </a:ln>
                  </pic:spPr>
                </pic:pic>
              </a:graphicData>
            </a:graphic>
          </wp:anchor>
        </w:drawing>
      </w:r>
      <w:r w:rsidR="00E06FE0">
        <w:t>De capaciteitsverhouding</w:t>
      </w:r>
      <w:r w:rsidR="001A623E">
        <w:fldChar w:fldCharType="begin"/>
      </w:r>
      <w:r w:rsidR="001A623E">
        <w:instrText xml:space="preserve"> XE "</w:instrText>
      </w:r>
      <w:r w:rsidR="001A623E" w:rsidRPr="00E940EE">
        <w:instrText>capaciteitsverhouding</w:instrText>
      </w:r>
      <w:r w:rsidR="001A623E">
        <w:instrText xml:space="preserve">" </w:instrText>
      </w:r>
      <w:r w:rsidR="001A623E">
        <w:fldChar w:fldCharType="end"/>
      </w:r>
      <w:r w:rsidR="00E06FE0">
        <w:t xml:space="preserve"> (capacity ratio) </w:t>
      </w:r>
      <w:r w:rsidR="00E06FE0" w:rsidRPr="007A5326">
        <w:rPr>
          <w:i/>
        </w:rPr>
        <w:t>k</w:t>
      </w:r>
      <w:r w:rsidR="00E06FE0">
        <w:sym w:font="Symbol" w:char="F0A2"/>
      </w:r>
      <w:r w:rsidR="00E06FE0">
        <w:t xml:space="preserve"> is de verhouding van de </w:t>
      </w:r>
      <w:r w:rsidR="00E06FE0">
        <w:rPr>
          <w:i/>
        </w:rPr>
        <w:t>hoeveelheid</w:t>
      </w:r>
      <w:r w:rsidR="00E06FE0">
        <w:t xml:space="preserve"> van een component in de twee fasen.</w:t>
      </w:r>
    </w:p>
    <w:p w:rsidR="00E06FE0" w:rsidRDefault="00E06FE0" w:rsidP="0002399B">
      <w:r>
        <w:rPr>
          <w:position w:val="-28"/>
        </w:rPr>
        <w:object w:dxaOrig="1840" w:dyaOrig="639">
          <v:shape id="_x0000_i1270" type="#_x0000_t75" style="width:92.25pt;height:32.25pt" o:ole="" fillcolor="window">
            <v:imagedata r:id="rId758" o:title=""/>
          </v:shape>
          <o:OLEObject Type="Embed" ProgID="Equation.3" ShapeID="_x0000_i1270" DrawAspect="Content" ObjectID="_1319627774" r:id="rId759"/>
        </w:object>
      </w:r>
      <w:r>
        <w:cr/>
        <w:t>De kans dat een component i zich in de mobiele fase bevindt:</w:t>
      </w:r>
      <w:r>
        <w:cr/>
      </w:r>
      <w:r>
        <w:rPr>
          <w:position w:val="-22"/>
        </w:rPr>
        <w:object w:dxaOrig="900" w:dyaOrig="580">
          <v:shape id="_x0000_i1271" type="#_x0000_t75" style="width:45pt;height:29.25pt" o:ole="" fillcolor="window">
            <v:imagedata r:id="rId760" o:title=""/>
          </v:shape>
          <o:OLEObject Type="Embed" ProgID="Equation.3" ShapeID="_x0000_i1271" DrawAspect="Content" ObjectID="_1319627775" r:id="rId761"/>
        </w:object>
      </w:r>
      <w:r>
        <w:cr/>
        <w:t xml:space="preserve">Als de mobiele fase een snelheid </w:t>
      </w:r>
      <w:r>
        <w:rPr>
          <w:i/>
        </w:rPr>
        <w:t>v</w:t>
      </w:r>
      <w:r>
        <w:t xml:space="preserve"> heeft is de snelheid van component i: </w:t>
      </w:r>
      <w:r>
        <w:rPr>
          <w:i/>
        </w:rPr>
        <w:t>v</w:t>
      </w:r>
      <w:r>
        <w:rPr>
          <w:vertAlign w:val="subscript"/>
        </w:rPr>
        <w:t>i</w:t>
      </w:r>
      <w:r>
        <w:t xml:space="preserve">= </w:t>
      </w:r>
      <w:r>
        <w:rPr>
          <w:rFonts w:ascii="Symbol" w:hAnsi="Symbol"/>
        </w:rPr>
        <w:t></w:t>
      </w:r>
      <w:r>
        <w:sym w:font="Symbol" w:char="F0D7"/>
      </w:r>
      <w:r>
        <w:rPr>
          <w:i/>
        </w:rPr>
        <w:t>v</w:t>
      </w:r>
      <w:r>
        <w:t xml:space="preserve">= </w:t>
      </w:r>
      <w:r>
        <w:rPr>
          <w:i/>
        </w:rPr>
        <w:t>v</w:t>
      </w:r>
      <w:r>
        <w:t>/(1+</w:t>
      </w:r>
      <w:r>
        <w:rPr>
          <w:i/>
        </w:rPr>
        <w:t>k</w:t>
      </w:r>
      <w:r>
        <w:rPr>
          <w:vertAlign w:val="subscript"/>
        </w:rPr>
        <w:t>i</w:t>
      </w:r>
      <w:r>
        <w:rPr>
          <w:i/>
        </w:rPr>
        <w:sym w:font="Symbol" w:char="F0A2"/>
      </w:r>
      <w:r>
        <w:t>)</w:t>
      </w:r>
    </w:p>
    <w:p w:rsidR="00E06FE0" w:rsidRDefault="00E06FE0" w:rsidP="0002399B">
      <w:r>
        <w:t>De verblijftijd</w:t>
      </w:r>
      <w:r w:rsidR="001A623E">
        <w:fldChar w:fldCharType="begin"/>
      </w:r>
      <w:r w:rsidR="001A623E">
        <w:instrText xml:space="preserve"> XE "</w:instrText>
      </w:r>
      <w:r w:rsidR="001A623E" w:rsidRPr="00E940EE">
        <w:instrText>verblijftijd</w:instrText>
      </w:r>
      <w:r w:rsidR="001A623E">
        <w:instrText xml:space="preserve">" </w:instrText>
      </w:r>
      <w:r w:rsidR="001A623E">
        <w:fldChar w:fldCharType="end"/>
      </w:r>
      <w:r>
        <w:t xml:space="preserve"> (retention time) in een kolom met hoogte </w:t>
      </w:r>
      <w:r>
        <w:rPr>
          <w:i/>
        </w:rPr>
        <w:t xml:space="preserve">L </w:t>
      </w:r>
      <w:r>
        <w:t xml:space="preserve">is dan </w:t>
      </w:r>
      <w:r>
        <w:rPr>
          <w:i/>
        </w:rPr>
        <w:t>t</w:t>
      </w:r>
      <w:r>
        <w:rPr>
          <w:vertAlign w:val="subscript"/>
        </w:rPr>
        <w:t>R,i</w:t>
      </w:r>
      <w:r>
        <w:t xml:space="preserve"> = </w:t>
      </w:r>
      <w:r>
        <w:rPr>
          <w:i/>
        </w:rPr>
        <w:t>L</w:t>
      </w:r>
      <w:r>
        <w:t>/</w:t>
      </w:r>
      <w:r>
        <w:rPr>
          <w:i/>
        </w:rPr>
        <w:t>v</w:t>
      </w:r>
      <w:r>
        <w:rPr>
          <w:vertAlign w:val="subscript"/>
        </w:rPr>
        <w:t>i</w:t>
      </w:r>
      <w:r>
        <w:t xml:space="preserve"> = </w:t>
      </w:r>
      <w:r>
        <w:rPr>
          <w:i/>
        </w:rPr>
        <w:t>L</w:t>
      </w:r>
      <w:r>
        <w:sym w:font="Symbol" w:char="F0D7"/>
      </w:r>
      <w:r>
        <w:t>(1+</w:t>
      </w:r>
      <w:r>
        <w:rPr>
          <w:i/>
        </w:rPr>
        <w:t>k</w:t>
      </w:r>
      <w:r>
        <w:rPr>
          <w:vertAlign w:val="subscript"/>
        </w:rPr>
        <w:t>i</w:t>
      </w:r>
      <w:r>
        <w:rPr>
          <w:i/>
        </w:rPr>
        <w:sym w:font="Symbol" w:char="F0A2"/>
      </w:r>
      <w:r>
        <w:t>)/</w:t>
      </w:r>
      <w:r>
        <w:rPr>
          <w:i/>
        </w:rPr>
        <w:t>v</w:t>
      </w:r>
    </w:p>
    <w:p w:rsidR="00E06FE0" w:rsidRDefault="00E06FE0" w:rsidP="0002399B">
      <w:r>
        <w:t xml:space="preserve">Indien </w:t>
      </w:r>
      <w:r>
        <w:rPr>
          <w:i/>
        </w:rPr>
        <w:t>t</w:t>
      </w:r>
      <w:r>
        <w:rPr>
          <w:vertAlign w:val="subscript"/>
        </w:rPr>
        <w:t>R,0</w:t>
      </w:r>
      <w:r>
        <w:t xml:space="preserve"> de retentietijd</w:t>
      </w:r>
      <w:r w:rsidR="001A623E">
        <w:fldChar w:fldCharType="begin"/>
      </w:r>
      <w:r w:rsidR="001A623E">
        <w:instrText xml:space="preserve"> XE "</w:instrText>
      </w:r>
      <w:r w:rsidR="001A623E" w:rsidRPr="00E940EE">
        <w:instrText>retentietijd</w:instrText>
      </w:r>
      <w:r w:rsidR="001A623E">
        <w:instrText xml:space="preserve">" </w:instrText>
      </w:r>
      <w:r w:rsidR="001A623E">
        <w:fldChar w:fldCharType="end"/>
      </w:r>
      <w:r>
        <w:t xml:space="preserve"> is van een component die onvertraagd door de kolom komt, dan geldt</w:t>
      </w:r>
    </w:p>
    <w:p w:rsidR="00E06FE0" w:rsidRDefault="00E06FE0" w:rsidP="0002399B">
      <w:r>
        <w:rPr>
          <w:i/>
        </w:rPr>
        <w:t>t</w:t>
      </w:r>
      <w:r>
        <w:rPr>
          <w:vertAlign w:val="subscript"/>
        </w:rPr>
        <w:t xml:space="preserve">R,i </w:t>
      </w:r>
      <w:r>
        <w:t xml:space="preserve">= </w:t>
      </w:r>
      <w:r>
        <w:rPr>
          <w:i/>
        </w:rPr>
        <w:t>t</w:t>
      </w:r>
      <w:r>
        <w:rPr>
          <w:vertAlign w:val="subscript"/>
        </w:rPr>
        <w:t>R,0</w:t>
      </w:r>
      <w:r>
        <w:t xml:space="preserve"> </w:t>
      </w:r>
      <w:r>
        <w:sym w:font="Symbol" w:char="F0D7"/>
      </w:r>
      <w:r>
        <w:t xml:space="preserve"> (1 + </w:t>
      </w:r>
      <w:r>
        <w:rPr>
          <w:i/>
        </w:rPr>
        <w:t>k</w:t>
      </w:r>
      <w:r>
        <w:rPr>
          <w:vertAlign w:val="subscript"/>
        </w:rPr>
        <w:t>i</w:t>
      </w:r>
      <w:r>
        <w:sym w:font="Symbol" w:char="F0A2"/>
      </w:r>
      <w:r>
        <w:t>)</w:t>
      </w:r>
      <w:r>
        <w:cr/>
        <w:t xml:space="preserve">Hieruit volgt een simpele manier om </w:t>
      </w:r>
      <w:r>
        <w:rPr>
          <w:i/>
        </w:rPr>
        <w:t>k</w:t>
      </w:r>
      <w:r>
        <w:rPr>
          <w:vertAlign w:val="subscript"/>
        </w:rPr>
        <w:t>i</w:t>
      </w:r>
      <w:r>
        <w:rPr>
          <w:i/>
        </w:rPr>
        <w:sym w:font="Symbol" w:char="F0A2"/>
      </w:r>
      <w:r>
        <w:t xml:space="preserve"> te berekenen:</w:t>
      </w:r>
    </w:p>
    <w:p w:rsidR="00E06FE0" w:rsidRDefault="009C5F2F" w:rsidP="0002399B">
      <w:r>
        <w:rPr>
          <w:noProof/>
        </w:rPr>
        <w:drawing>
          <wp:anchor distT="0" distB="0" distL="114300" distR="114300" simplePos="0" relativeHeight="251678208" behindDoc="0" locked="0" layoutInCell="1" allowOverlap="1">
            <wp:simplePos x="0" y="0"/>
            <wp:positionH relativeFrom="column">
              <wp:posOffset>2352040</wp:posOffset>
            </wp:positionH>
            <wp:positionV relativeFrom="paragraph">
              <wp:posOffset>52705</wp:posOffset>
            </wp:positionV>
            <wp:extent cx="3514090" cy="1621790"/>
            <wp:effectExtent l="19050" t="0" r="0" b="0"/>
            <wp:wrapSquare wrapText="bothSides"/>
            <wp:docPr id="200" name="Afbeelding 200" descr="chro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hrom03"/>
                    <pic:cNvPicPr>
                      <a:picLocks noChangeAspect="1" noChangeArrowheads="1"/>
                    </pic:cNvPicPr>
                  </pic:nvPicPr>
                  <pic:blipFill>
                    <a:blip r:embed="rId762" cstate="print"/>
                    <a:srcRect/>
                    <a:stretch>
                      <a:fillRect/>
                    </a:stretch>
                  </pic:blipFill>
                  <pic:spPr bwMode="auto">
                    <a:xfrm>
                      <a:off x="0" y="0"/>
                      <a:ext cx="3514090" cy="1621790"/>
                    </a:xfrm>
                    <a:prstGeom prst="rect">
                      <a:avLst/>
                    </a:prstGeom>
                    <a:noFill/>
                    <a:ln w="9525">
                      <a:noFill/>
                      <a:miter lim="800000"/>
                      <a:headEnd/>
                      <a:tailEnd/>
                    </a:ln>
                  </pic:spPr>
                </pic:pic>
              </a:graphicData>
            </a:graphic>
          </wp:anchor>
        </w:drawing>
      </w:r>
      <w:r w:rsidR="00E06FE0">
        <w:rPr>
          <w:position w:val="-30"/>
        </w:rPr>
        <w:object w:dxaOrig="1440" w:dyaOrig="700">
          <v:shape id="_x0000_i1272" type="#_x0000_t75" style="width:1in;height:35.25pt" o:ole="" fillcolor="window">
            <v:imagedata r:id="rId763" o:title=""/>
          </v:shape>
          <o:OLEObject Type="Embed" ProgID="Equation.3" ShapeID="_x0000_i1272" DrawAspect="Content" ObjectID="_1319627776" r:id="rId764"/>
        </w:object>
      </w:r>
    </w:p>
    <w:p w:rsidR="00E06FE0" w:rsidRDefault="00E06FE0" w:rsidP="00953991">
      <w:pPr>
        <w:pStyle w:val="Kop4"/>
      </w:pPr>
      <w:bookmarkStart w:id="930" w:name="_Toc441406951"/>
      <w:bookmarkStart w:id="931" w:name="_Toc441562837"/>
      <w:r>
        <w:t>Resolutie</w:t>
      </w:r>
      <w:bookmarkEnd w:id="930"/>
      <w:bookmarkEnd w:id="931"/>
    </w:p>
    <w:p w:rsidR="00E06FE0" w:rsidRDefault="00E06FE0" w:rsidP="0002399B">
      <w:r>
        <w:t>Om te kunnen beslissen of twee componenten in voldoende mate gescheiden zijn is de term resolutiefactor</w:t>
      </w:r>
      <w:r w:rsidR="001A623E">
        <w:fldChar w:fldCharType="begin"/>
      </w:r>
      <w:r w:rsidR="001A623E">
        <w:instrText xml:space="preserve"> XE "</w:instrText>
      </w:r>
      <w:r w:rsidR="001A623E" w:rsidRPr="00E940EE">
        <w:instrText>resolutie</w:instrText>
      </w:r>
      <w:r w:rsidR="00461010">
        <w:instrText>:-</w:instrText>
      </w:r>
      <w:r w:rsidR="001A623E" w:rsidRPr="00E940EE">
        <w:instrText>factor</w:instrText>
      </w:r>
      <w:r w:rsidR="001A623E">
        <w:instrText xml:space="preserve">" </w:instrText>
      </w:r>
      <w:r w:rsidR="001A623E">
        <w:fldChar w:fldCharType="end"/>
      </w:r>
      <w:r>
        <w:t xml:space="preserve"> </w:t>
      </w:r>
      <w:r>
        <w:rPr>
          <w:i/>
        </w:rPr>
        <w:t>R</w:t>
      </w:r>
      <w:r>
        <w:rPr>
          <w:vertAlign w:val="subscript"/>
        </w:rPr>
        <w:t>S</w:t>
      </w:r>
      <w:r>
        <w:t xml:space="preserve"> (resolution factor) ingevoerd. </w:t>
      </w:r>
      <w:r>
        <w:rPr>
          <w:position w:val="-28"/>
        </w:rPr>
        <w:object w:dxaOrig="1480" w:dyaOrig="639">
          <v:shape id="_x0000_i1273" type="#_x0000_t75" style="width:74.25pt;height:32.25pt" o:ole="" fillcolor="window">
            <v:imagedata r:id="rId765" o:title=""/>
          </v:shape>
          <o:OLEObject Type="Embed" ProgID="Equation.3" ShapeID="_x0000_i1273" DrawAspect="Content" ObjectID="_1319627777" r:id="rId766"/>
        </w:object>
      </w:r>
    </w:p>
    <w:p w:rsidR="00E06FE0" w:rsidRDefault="00E06FE0" w:rsidP="0002399B">
      <w:pPr>
        <w:rPr>
          <w:rFonts w:ascii="Symbol" w:hAnsi="Symbol"/>
        </w:rPr>
      </w:pPr>
      <w:r>
        <w:t xml:space="preserve">De spreiding </w:t>
      </w:r>
      <w:r>
        <w:rPr>
          <w:rFonts w:ascii="Symbol" w:hAnsi="Symbol"/>
        </w:rPr>
        <w:t></w:t>
      </w:r>
      <w:r>
        <w:t xml:space="preserve"> is piekbreedte op halve piekhoogte.</w:t>
      </w:r>
    </w:p>
    <w:p w:rsidR="00E06FE0" w:rsidRDefault="00E06FE0" w:rsidP="0002399B"/>
    <w:p w:rsidR="00E06FE0" w:rsidRDefault="00E06FE0" w:rsidP="0002399B">
      <w:r>
        <w:t xml:space="preserve">In bijgaande figuur is </w:t>
      </w:r>
      <w:r>
        <w:rPr>
          <w:i/>
        </w:rPr>
        <w:t>R</w:t>
      </w:r>
      <w:r>
        <w:rPr>
          <w:vertAlign w:val="subscript"/>
        </w:rPr>
        <w:t>S</w:t>
      </w:r>
      <w:r>
        <w:t>= 1,5. Dit wordt als een goede waarde gezien voor kwantificering omdat de componenten op de basislijn gescheiden zijn.</w:t>
      </w:r>
    </w:p>
    <w:p w:rsidR="00E06FE0" w:rsidRDefault="00E06FE0" w:rsidP="0002399B">
      <w:r>
        <w:t>Indien men een chromatogram</w:t>
      </w:r>
      <w:r w:rsidR="00173DFB">
        <w:fldChar w:fldCharType="begin"/>
      </w:r>
      <w:r w:rsidR="00173DFB">
        <w:instrText xml:space="preserve"> XE "</w:instrText>
      </w:r>
      <w:r w:rsidR="00173DFB" w:rsidRPr="00E940EE">
        <w:instrText>chromato</w:instrText>
      </w:r>
      <w:r w:rsidR="005844D5">
        <w:instrText>-:</w:instrText>
      </w:r>
      <w:r w:rsidR="00173DFB" w:rsidRPr="00E940EE">
        <w:instrText>gram</w:instrText>
      </w:r>
      <w:r w:rsidR="00173DFB">
        <w:instrText xml:space="preserve">" </w:instrText>
      </w:r>
      <w:r w:rsidR="00173DFB">
        <w:fldChar w:fldCharType="end"/>
      </w:r>
      <w:r>
        <w:t xml:space="preserve"> ter beschikking heeft kan </w:t>
      </w:r>
      <w:r>
        <w:rPr>
          <w:rFonts w:ascii="Symbol" w:hAnsi="Symbol"/>
        </w:rPr>
        <w:t></w:t>
      </w:r>
      <w:r>
        <w:t xml:space="preserve"> gemeten worden. Het is echter ook mogelijk om </w:t>
      </w:r>
      <w:r>
        <w:rPr>
          <w:i/>
        </w:rPr>
        <w:t>R</w:t>
      </w:r>
      <w:r>
        <w:rPr>
          <w:vertAlign w:val="subscript"/>
        </w:rPr>
        <w:t>S</w:t>
      </w:r>
      <w:r>
        <w:t xml:space="preserve"> te bepalen indien alleen het aantal schotels</w:t>
      </w:r>
      <w:r w:rsidR="00173DFB">
        <w:fldChar w:fldCharType="begin"/>
      </w:r>
      <w:r w:rsidR="00173DFB">
        <w:instrText xml:space="preserve"> XE "</w:instrText>
      </w:r>
      <w:r w:rsidR="00173DFB" w:rsidRPr="00E940EE">
        <w:instrText>schotel</w:instrText>
      </w:r>
      <w:r w:rsidR="00173DFB">
        <w:instrText xml:space="preserve">" </w:instrText>
      </w:r>
      <w:r w:rsidR="00173DFB">
        <w:fldChar w:fldCharType="end"/>
      </w:r>
      <w:r>
        <w:t xml:space="preserve"> </w:t>
      </w:r>
      <w:r>
        <w:rPr>
          <w:i/>
        </w:rPr>
        <w:t xml:space="preserve">N </w:t>
      </w:r>
      <w:r>
        <w:t>(zie verder) en de retentietijden bekend zijn.</w:t>
      </w:r>
    </w:p>
    <w:p w:rsidR="00E06FE0" w:rsidRDefault="00E06FE0" w:rsidP="0002399B">
      <w:r>
        <w:t xml:space="preserve">Stel </w:t>
      </w:r>
      <w:r>
        <w:rPr>
          <w:rFonts w:ascii="Symbol" w:hAnsi="Symbol"/>
        </w:rPr>
        <w:t></w:t>
      </w:r>
      <w:r>
        <w:rPr>
          <w:vertAlign w:val="subscript"/>
        </w:rPr>
        <w:t>1</w:t>
      </w:r>
      <w:r>
        <w:t xml:space="preserve"> </w:t>
      </w:r>
      <w:r>
        <w:rPr>
          <w:b/>
        </w:rPr>
        <w:t xml:space="preserve">= </w:t>
      </w:r>
      <w:r>
        <w:rPr>
          <w:rFonts w:ascii="Symbol" w:hAnsi="Symbol"/>
        </w:rPr>
        <w:t></w:t>
      </w:r>
      <w:r>
        <w:rPr>
          <w:vertAlign w:val="subscript"/>
        </w:rPr>
        <w:t>2</w:t>
      </w:r>
      <w:r>
        <w:t xml:space="preserve"> dan </w:t>
      </w:r>
      <w:r>
        <w:rPr>
          <w:position w:val="-28"/>
        </w:rPr>
        <w:object w:dxaOrig="1440" w:dyaOrig="660">
          <v:shape id="_x0000_i1274" type="#_x0000_t75" style="width:1in;height:33pt" o:ole="" fillcolor="window">
            <v:imagedata r:id="rId767" o:title=""/>
          </v:shape>
          <o:OLEObject Type="Embed" ProgID="Equation.3" ShapeID="_x0000_i1274" DrawAspect="Content" ObjectID="_1319627778" r:id="rId768"/>
        </w:object>
      </w:r>
    </w:p>
    <w:p w:rsidR="00E06FE0" w:rsidRDefault="00E06FE0" w:rsidP="0002399B">
      <w:r>
        <w:t xml:space="preserve">Aangezien </w:t>
      </w:r>
      <w:r>
        <w:rPr>
          <w:position w:val="-26"/>
        </w:rPr>
        <w:object w:dxaOrig="820" w:dyaOrig="620">
          <v:shape id="_x0000_i1275" type="#_x0000_t75" style="width:41.25pt;height:30.75pt" o:ole="" fillcolor="window">
            <v:imagedata r:id="rId769" o:title=""/>
          </v:shape>
          <o:OLEObject Type="Embed" ProgID="Equation.3" ShapeID="_x0000_i1275" DrawAspect="Content" ObjectID="_1319627779" r:id="rId770"/>
        </w:object>
      </w:r>
      <w:r>
        <w:t xml:space="preserve"> geldt:</w:t>
      </w:r>
    </w:p>
    <w:p w:rsidR="00E06FE0" w:rsidRDefault="00E06FE0" w:rsidP="0002399B">
      <w:r>
        <w:rPr>
          <w:position w:val="-30"/>
        </w:rPr>
        <w:object w:dxaOrig="7640" w:dyaOrig="740">
          <v:shape id="_x0000_i1276" type="#_x0000_t75" style="width:381.75pt;height:36.75pt" o:ole="" fillcolor="window">
            <v:imagedata r:id="rId771" o:title=""/>
          </v:shape>
          <o:OLEObject Type="Embed" ProgID="Equation.3" ShapeID="_x0000_i1276" DrawAspect="Content" ObjectID="_1319627780" r:id="rId772"/>
        </w:object>
      </w:r>
    </w:p>
    <w:p w:rsidR="00E06FE0" w:rsidRDefault="00E06FE0" w:rsidP="0002399B">
      <w:r>
        <w:t>Met deze vergelijking kan dus ook bepaald worden hoeveel schotels een kolom moet hebben om een bepaalde resolutie te bereiken.</w:t>
      </w:r>
    </w:p>
    <w:p w:rsidR="00E06FE0" w:rsidRDefault="00E06FE0" w:rsidP="0002399B">
      <w:r>
        <w:t>In bovenstaande figuur is te zien dat de piekbreedte toeneemt met toenemende retentietijd. Voor de standaarddeviatie</w:t>
      </w:r>
      <w:r w:rsidR="00173DFB">
        <w:fldChar w:fldCharType="begin"/>
      </w:r>
      <w:r w:rsidR="00173DFB">
        <w:instrText xml:space="preserve"> XE "</w:instrText>
      </w:r>
      <w:r w:rsidR="00173DFB" w:rsidRPr="00E940EE">
        <w:instrText>standaarddeviatie</w:instrText>
      </w:r>
      <w:r w:rsidR="00173DFB">
        <w:instrText xml:space="preserve">" </w:instrText>
      </w:r>
      <w:r w:rsidR="00173DFB">
        <w:fldChar w:fldCharType="end"/>
      </w:r>
      <w:r>
        <w:t xml:space="preserve"> </w:t>
      </w:r>
      <w:r>
        <w:rPr>
          <w:rFonts w:ascii="Symbol" w:hAnsi="Symbol"/>
        </w:rPr>
        <w:t></w:t>
      </w:r>
      <w:r>
        <w:t xml:space="preserve"> van deze pieken geldt dat </w:t>
      </w:r>
      <w:r>
        <w:rPr>
          <w:rFonts w:ascii="Symbol" w:hAnsi="Symbol"/>
        </w:rPr>
        <w:t></w:t>
      </w:r>
      <w:r>
        <w:t xml:space="preserve"> = </w:t>
      </w:r>
      <w:r>
        <w:rPr>
          <w:position w:val="-26"/>
        </w:rPr>
        <w:object w:dxaOrig="460" w:dyaOrig="620">
          <v:shape id="_x0000_i1277" type="#_x0000_t75" style="width:23.25pt;height:30.75pt" o:ole="" fillcolor="window">
            <v:imagedata r:id="rId773" o:title=""/>
          </v:shape>
          <o:OLEObject Type="Embed" ProgID="Equation.3" ShapeID="_x0000_i1277" DrawAspect="Content" ObjectID="_1319627781" r:id="rId774"/>
        </w:object>
      </w:r>
    </w:p>
    <w:p w:rsidR="00113178" w:rsidRDefault="00113178" w:rsidP="0002399B"/>
    <w:p w:rsidR="00595685" w:rsidRDefault="009C5F2F" w:rsidP="0002399B">
      <w:r>
        <w:rPr>
          <w:noProof/>
        </w:rPr>
        <w:drawing>
          <wp:inline distT="0" distB="0" distL="0" distR="0">
            <wp:extent cx="2657475" cy="1895475"/>
            <wp:effectExtent l="19050" t="0" r="9525" b="0"/>
            <wp:docPr id="403" name="Afbeelding 403" descr="chro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hrom01"/>
                    <pic:cNvPicPr>
                      <a:picLocks noChangeAspect="1" noChangeArrowheads="1"/>
                    </pic:cNvPicPr>
                  </pic:nvPicPr>
                  <pic:blipFill>
                    <a:blip r:embed="rId775" cstate="print"/>
                    <a:srcRect/>
                    <a:stretch>
                      <a:fillRect/>
                    </a:stretch>
                  </pic:blipFill>
                  <pic:spPr bwMode="auto">
                    <a:xfrm>
                      <a:off x="0" y="0"/>
                      <a:ext cx="2657475" cy="1895475"/>
                    </a:xfrm>
                    <a:prstGeom prst="rect">
                      <a:avLst/>
                    </a:prstGeom>
                    <a:noFill/>
                    <a:ln w="9525">
                      <a:noFill/>
                      <a:miter lim="800000"/>
                      <a:headEnd/>
                      <a:tailEnd/>
                    </a:ln>
                  </pic:spPr>
                </pic:pic>
              </a:graphicData>
            </a:graphic>
          </wp:inline>
        </w:drawing>
      </w:r>
    </w:p>
    <w:p w:rsidR="00E06FE0" w:rsidRDefault="00E06FE0" w:rsidP="0002399B">
      <w:r>
        <w:t>Om na te gaan of een kolom efficiënt scheidt is, naar analogie met de destillatie, het schotelgetal</w:t>
      </w:r>
      <w:r w:rsidR="00173DFB">
        <w:fldChar w:fldCharType="begin"/>
      </w:r>
      <w:r w:rsidR="00173DFB">
        <w:instrText xml:space="preserve"> XE "</w:instrText>
      </w:r>
      <w:r w:rsidR="00173DFB" w:rsidRPr="00E940EE">
        <w:instrText>schotel</w:instrText>
      </w:r>
      <w:r w:rsidR="00461010">
        <w:instrText>:-</w:instrText>
      </w:r>
      <w:r w:rsidR="00173DFB" w:rsidRPr="00E940EE">
        <w:instrText>getal</w:instrText>
      </w:r>
      <w:r w:rsidR="00173DFB">
        <w:instrText xml:space="preserve">" </w:instrText>
      </w:r>
      <w:r w:rsidR="00173DFB">
        <w:fldChar w:fldCharType="end"/>
      </w:r>
      <w:r>
        <w:t xml:space="preserve"> </w:t>
      </w:r>
      <w:r>
        <w:rPr>
          <w:i/>
        </w:rPr>
        <w:t>N</w:t>
      </w:r>
      <w:r>
        <w:t xml:space="preserve"> (number of theoretical plates) ingevoerd. In het algemeen geldt dat het scheidend vermogen</w:t>
      </w:r>
      <w:r w:rsidR="00173DFB">
        <w:fldChar w:fldCharType="begin"/>
      </w:r>
      <w:r w:rsidR="00173DFB">
        <w:instrText xml:space="preserve"> XE "</w:instrText>
      </w:r>
      <w:r w:rsidR="00173DFB" w:rsidRPr="00E940EE">
        <w:instrText>scheidend vermogen</w:instrText>
      </w:r>
      <w:r w:rsidR="00173DFB">
        <w:instrText xml:space="preserve">" </w:instrText>
      </w:r>
      <w:r w:rsidR="00173DFB">
        <w:fldChar w:fldCharType="end"/>
      </w:r>
      <w:r>
        <w:t xml:space="preserve"> toeneemt met het aantal schotels. De schotelhoogte</w:t>
      </w:r>
      <w:r w:rsidR="00173DFB">
        <w:fldChar w:fldCharType="begin"/>
      </w:r>
      <w:r w:rsidR="00173DFB">
        <w:instrText xml:space="preserve"> XE "</w:instrText>
      </w:r>
      <w:r w:rsidR="00173DFB" w:rsidRPr="00E940EE">
        <w:instrText>schotel</w:instrText>
      </w:r>
      <w:r w:rsidR="00461010">
        <w:instrText>:-</w:instrText>
      </w:r>
      <w:r w:rsidR="00173DFB" w:rsidRPr="00E940EE">
        <w:instrText>hoogte</w:instrText>
      </w:r>
      <w:r w:rsidR="00173DFB">
        <w:instrText xml:space="preserve">" </w:instrText>
      </w:r>
      <w:r w:rsidR="00173DFB">
        <w:fldChar w:fldCharType="end"/>
      </w:r>
      <w:r>
        <w:t xml:space="preserve"> </w:t>
      </w:r>
      <w:r>
        <w:rPr>
          <w:i/>
        </w:rPr>
        <w:t>H</w:t>
      </w:r>
      <w:r>
        <w:t xml:space="preserve"> (height equivalent of a theoretical plate), die gedefiniëerd is als </w:t>
      </w:r>
      <w:r>
        <w:rPr>
          <w:b/>
          <w:position w:val="-22"/>
        </w:rPr>
        <w:object w:dxaOrig="700" w:dyaOrig="580">
          <v:shape id="_x0000_i1278" type="#_x0000_t75" style="width:35.25pt;height:29.25pt" o:ole="" fillcolor="window">
            <v:imagedata r:id="rId776" o:title=""/>
          </v:shape>
          <o:OLEObject Type="Embed" ProgID="Equation.3" ShapeID="_x0000_i1278" DrawAspect="Content" ObjectID="_1319627782" r:id="rId777"/>
        </w:object>
      </w:r>
      <w:r>
        <w:t xml:space="preserve"> moet dan zo klein mogelijk zijn. Het is theoretisch af te leiden dat er een optimale snelheid </w:t>
      </w:r>
      <w:r>
        <w:rPr>
          <w:i/>
        </w:rPr>
        <w:t>v</w:t>
      </w:r>
      <w:r>
        <w:t xml:space="preserve"> van de mobiele fase is, waarbij </w:t>
      </w:r>
      <w:r>
        <w:rPr>
          <w:i/>
        </w:rPr>
        <w:t>H</w:t>
      </w:r>
      <w:r>
        <w:t xml:space="preserve"> minimaal, en de scheiding maximaal is.</w:t>
      </w:r>
    </w:p>
    <w:p w:rsidR="00E06FE0" w:rsidRDefault="00E06FE0" w:rsidP="0002399B">
      <w:r>
        <w:t xml:space="preserve">Factoren die de vorm van deze </w:t>
      </w:r>
      <w:r>
        <w:rPr>
          <w:i/>
        </w:rPr>
        <w:t>H-v</w:t>
      </w:r>
      <w:r>
        <w:t xml:space="preserve"> curve bepalen zijn o.a. de moleculaire diffusie</w:t>
      </w:r>
      <w:r w:rsidR="00173DFB">
        <w:fldChar w:fldCharType="begin"/>
      </w:r>
      <w:r w:rsidR="00173DFB">
        <w:instrText xml:space="preserve"> XE "</w:instrText>
      </w:r>
      <w:r w:rsidR="00173DFB" w:rsidRPr="00E940EE">
        <w:instrText>diffusie</w:instrText>
      </w:r>
      <w:r w:rsidR="00173DFB">
        <w:instrText xml:space="preserve">" </w:instrText>
      </w:r>
      <w:r w:rsidR="00173DFB">
        <w:fldChar w:fldCharType="end"/>
      </w:r>
      <w:r>
        <w:t xml:space="preserve"> en stofoverdracht tussen mobiele en vaste fase.</w:t>
      </w:r>
    </w:p>
    <w:p w:rsidR="00E06FE0" w:rsidRDefault="00E06FE0" w:rsidP="0002399B"/>
    <w:p w:rsidR="001A0476" w:rsidRDefault="001A0476" w:rsidP="00E06FE0">
      <w:pPr>
        <w:jc w:val="center"/>
        <w:rPr>
          <w:szCs w:val="22"/>
        </w:rPr>
      </w:pPr>
    </w:p>
    <w:p w:rsidR="00CB4EFD" w:rsidRDefault="00CB4EFD" w:rsidP="001A0476">
      <w:pPr>
        <w:rPr>
          <w:szCs w:val="22"/>
        </w:rPr>
        <w:sectPr w:rsidR="00CB4EFD" w:rsidSect="00737C27">
          <w:footerReference w:type="even" r:id="rId778"/>
          <w:footerReference w:type="default" r:id="rId779"/>
          <w:type w:val="continuous"/>
          <w:pgSz w:w="11906" w:h="16838" w:code="9"/>
          <w:pgMar w:top="1417" w:right="1417" w:bottom="1417" w:left="1417" w:header="709" w:footer="709" w:gutter="0"/>
          <w:paperSrc w:first="114" w:other="114"/>
          <w:cols w:space="708"/>
          <w:titlePg/>
        </w:sectPr>
      </w:pPr>
    </w:p>
    <w:p w:rsidR="001A0476" w:rsidRDefault="001A0476" w:rsidP="001A0476">
      <w:pPr>
        <w:rPr>
          <w:szCs w:val="22"/>
        </w:rPr>
        <w:sectPr w:rsidR="001A0476" w:rsidSect="00CB4EFD">
          <w:footerReference w:type="even" r:id="rId780"/>
          <w:footerReference w:type="default" r:id="rId781"/>
          <w:type w:val="oddPage"/>
          <w:pgSz w:w="11906" w:h="16838" w:code="9"/>
          <w:pgMar w:top="1417" w:right="1417" w:bottom="1417" w:left="1417" w:header="709" w:footer="709" w:gutter="0"/>
          <w:paperSrc w:first="114" w:other="114"/>
          <w:cols w:space="708"/>
          <w:titlePg/>
        </w:sectPr>
      </w:pPr>
    </w:p>
    <w:p w:rsidR="001A0476" w:rsidRPr="002D60A2" w:rsidRDefault="00693084" w:rsidP="002D60A2">
      <w:pPr>
        <w:spacing w:after="240"/>
        <w:rPr>
          <w:b/>
          <w:sz w:val="44"/>
          <w:szCs w:val="44"/>
        </w:rPr>
      </w:pPr>
      <w:r>
        <w:rPr>
          <w:b/>
          <w:sz w:val="44"/>
          <w:szCs w:val="44"/>
        </w:rPr>
        <w:lastRenderedPageBreak/>
        <w:t>Register</w:t>
      </w:r>
    </w:p>
    <w:p w:rsidR="008F7173" w:rsidRDefault="009C4AD0" w:rsidP="001A0476">
      <w:pPr>
        <w:tabs>
          <w:tab w:val="right" w:pos="9072"/>
        </w:tabs>
        <w:ind w:left="284" w:hanging="284"/>
        <w:rPr>
          <w:noProof/>
        </w:rPr>
        <w:sectPr w:rsidR="008F7173" w:rsidSect="008F7173">
          <w:type w:val="oddPage"/>
          <w:pgSz w:w="11906" w:h="16838" w:code="9"/>
          <w:pgMar w:top="1417" w:right="1417" w:bottom="1417" w:left="1417" w:header="709" w:footer="709" w:gutter="0"/>
          <w:paperSrc w:first="114" w:other="114"/>
          <w:cols w:space="708"/>
          <w:titlePg/>
        </w:sectPr>
      </w:pPr>
      <w:r w:rsidRPr="001A0476">
        <w:fldChar w:fldCharType="begin"/>
      </w:r>
      <w:r w:rsidRPr="001A0476">
        <w:instrText xml:space="preserve"> INDEX \c "3" \z "1043" </w:instrText>
      </w:r>
      <w:r w:rsidRPr="001A0476">
        <w:fldChar w:fldCharType="separate"/>
      </w:r>
    </w:p>
    <w:p w:rsidR="008F7173" w:rsidRDefault="008F7173">
      <w:pPr>
        <w:pStyle w:val="Index1"/>
        <w:tabs>
          <w:tab w:val="right" w:pos="2542"/>
        </w:tabs>
        <w:rPr>
          <w:noProof/>
        </w:rPr>
      </w:pPr>
      <w:r>
        <w:rPr>
          <w:noProof/>
        </w:rPr>
        <w:lastRenderedPageBreak/>
        <w:t>absorbance, 92</w:t>
      </w:r>
    </w:p>
    <w:p w:rsidR="008F7173" w:rsidRDefault="008F7173">
      <w:pPr>
        <w:pStyle w:val="Index1"/>
        <w:tabs>
          <w:tab w:val="right" w:pos="2542"/>
        </w:tabs>
        <w:rPr>
          <w:noProof/>
        </w:rPr>
      </w:pPr>
      <w:r>
        <w:rPr>
          <w:noProof/>
        </w:rPr>
        <w:t>absorptie, 78, 80</w:t>
      </w:r>
    </w:p>
    <w:p w:rsidR="008F7173" w:rsidRDefault="008F7173">
      <w:pPr>
        <w:pStyle w:val="Index2"/>
        <w:tabs>
          <w:tab w:val="right" w:pos="2542"/>
        </w:tabs>
      </w:pPr>
      <w:r>
        <w:t>band, 85</w:t>
      </w:r>
    </w:p>
    <w:p w:rsidR="008F7173" w:rsidRDefault="008F7173">
      <w:pPr>
        <w:pStyle w:val="Index1"/>
        <w:tabs>
          <w:tab w:val="right" w:pos="2542"/>
        </w:tabs>
        <w:rPr>
          <w:noProof/>
        </w:rPr>
      </w:pPr>
      <w:r>
        <w:rPr>
          <w:noProof/>
        </w:rPr>
        <w:t>activiteit, 36</w:t>
      </w:r>
    </w:p>
    <w:p w:rsidR="008F7173" w:rsidRDefault="008F7173">
      <w:pPr>
        <w:pStyle w:val="Index1"/>
        <w:tabs>
          <w:tab w:val="right" w:pos="2542"/>
        </w:tabs>
        <w:rPr>
          <w:noProof/>
        </w:rPr>
      </w:pPr>
      <w:r>
        <w:rPr>
          <w:noProof/>
        </w:rPr>
        <w:t>acylering, 66</w:t>
      </w:r>
    </w:p>
    <w:p w:rsidR="008F7173" w:rsidRDefault="008F7173">
      <w:pPr>
        <w:pStyle w:val="Index1"/>
        <w:tabs>
          <w:tab w:val="right" w:pos="2542"/>
        </w:tabs>
        <w:rPr>
          <w:noProof/>
        </w:rPr>
      </w:pPr>
      <w:r>
        <w:rPr>
          <w:noProof/>
        </w:rPr>
        <w:t>additie</w:t>
      </w:r>
    </w:p>
    <w:p w:rsidR="008F7173" w:rsidRDefault="008F7173">
      <w:pPr>
        <w:pStyle w:val="Index2"/>
        <w:tabs>
          <w:tab w:val="right" w:pos="2542"/>
        </w:tabs>
      </w:pPr>
      <w:r>
        <w:t>A</w:t>
      </w:r>
      <w:r w:rsidRPr="00A93C42">
        <w:rPr>
          <w:vertAlign w:val="subscript"/>
        </w:rPr>
        <w:t>E</w:t>
      </w:r>
      <w:r>
        <w:t>, 64</w:t>
      </w:r>
    </w:p>
    <w:p w:rsidR="008F7173" w:rsidRDefault="008F7173">
      <w:pPr>
        <w:pStyle w:val="Index2"/>
        <w:tabs>
          <w:tab w:val="right" w:pos="2542"/>
        </w:tabs>
      </w:pPr>
      <w:r>
        <w:t>anti-, 69</w:t>
      </w:r>
    </w:p>
    <w:p w:rsidR="008F7173" w:rsidRDefault="008F7173">
      <w:pPr>
        <w:pStyle w:val="Index2"/>
        <w:tabs>
          <w:tab w:val="right" w:pos="2542"/>
        </w:tabs>
      </w:pPr>
      <w:r>
        <w:t>anti-Markovnikov-, 69</w:t>
      </w:r>
    </w:p>
    <w:p w:rsidR="008F7173" w:rsidRDefault="008F7173">
      <w:pPr>
        <w:pStyle w:val="Index2"/>
        <w:tabs>
          <w:tab w:val="right" w:pos="2542"/>
        </w:tabs>
      </w:pPr>
      <w:r>
        <w:t>A</w:t>
      </w:r>
      <w:r w:rsidRPr="00A93C42">
        <w:rPr>
          <w:vertAlign w:val="subscript"/>
        </w:rPr>
        <w:t>R</w:t>
      </w:r>
      <w:r>
        <w:t>, 64</w:t>
      </w:r>
    </w:p>
    <w:p w:rsidR="008F7173" w:rsidRDefault="008F7173">
      <w:pPr>
        <w:pStyle w:val="Index2"/>
        <w:tabs>
          <w:tab w:val="right" w:pos="2542"/>
        </w:tabs>
      </w:pPr>
      <w:r>
        <w:t>cyclo-, 68</w:t>
      </w:r>
    </w:p>
    <w:p w:rsidR="008F7173" w:rsidRDefault="008F7173">
      <w:pPr>
        <w:pStyle w:val="Index2"/>
        <w:tabs>
          <w:tab w:val="right" w:pos="2542"/>
        </w:tabs>
      </w:pPr>
      <w:r>
        <w:t>syn-, 69</w:t>
      </w:r>
    </w:p>
    <w:p w:rsidR="008F7173" w:rsidRDefault="008F7173">
      <w:pPr>
        <w:pStyle w:val="Index1"/>
        <w:tabs>
          <w:tab w:val="right" w:pos="2542"/>
        </w:tabs>
        <w:rPr>
          <w:noProof/>
        </w:rPr>
      </w:pPr>
      <w:r>
        <w:rPr>
          <w:noProof/>
        </w:rPr>
        <w:t>additiviteitswet, 92</w:t>
      </w:r>
    </w:p>
    <w:p w:rsidR="008F7173" w:rsidRDefault="008F7173">
      <w:pPr>
        <w:pStyle w:val="Index1"/>
        <w:tabs>
          <w:tab w:val="right" w:pos="2542"/>
        </w:tabs>
        <w:rPr>
          <w:noProof/>
        </w:rPr>
      </w:pPr>
      <w:r>
        <w:rPr>
          <w:noProof/>
        </w:rPr>
        <w:t>adiabatisch, 39</w:t>
      </w:r>
    </w:p>
    <w:p w:rsidR="008F7173" w:rsidRDefault="008F7173">
      <w:pPr>
        <w:pStyle w:val="Index1"/>
        <w:tabs>
          <w:tab w:val="right" w:pos="2542"/>
        </w:tabs>
        <w:rPr>
          <w:noProof/>
        </w:rPr>
      </w:pPr>
      <w:r>
        <w:rPr>
          <w:noProof/>
        </w:rPr>
        <w:t>adsorptie, 59</w:t>
      </w:r>
    </w:p>
    <w:p w:rsidR="008F7173" w:rsidRDefault="008F7173">
      <w:pPr>
        <w:pStyle w:val="Index1"/>
        <w:tabs>
          <w:tab w:val="right" w:pos="2542"/>
        </w:tabs>
        <w:rPr>
          <w:noProof/>
        </w:rPr>
      </w:pPr>
      <w:r>
        <w:rPr>
          <w:noProof/>
        </w:rPr>
        <w:t>afbraakregel, 101</w:t>
      </w:r>
    </w:p>
    <w:p w:rsidR="008F7173" w:rsidRDefault="008F7173">
      <w:pPr>
        <w:pStyle w:val="Index1"/>
        <w:tabs>
          <w:tab w:val="right" w:pos="2542"/>
        </w:tabs>
        <w:rPr>
          <w:noProof/>
        </w:rPr>
      </w:pPr>
      <w:r>
        <w:rPr>
          <w:noProof/>
        </w:rPr>
        <w:t>alkaanskelet, 48</w:t>
      </w:r>
    </w:p>
    <w:p w:rsidR="008F7173" w:rsidRDefault="008F7173">
      <w:pPr>
        <w:pStyle w:val="Index1"/>
        <w:tabs>
          <w:tab w:val="right" w:pos="2542"/>
        </w:tabs>
        <w:rPr>
          <w:noProof/>
        </w:rPr>
      </w:pPr>
      <w:r>
        <w:rPr>
          <w:noProof/>
        </w:rPr>
        <w:t>alkylering, 66</w:t>
      </w:r>
    </w:p>
    <w:p w:rsidR="008F7173" w:rsidRDefault="008F7173">
      <w:pPr>
        <w:pStyle w:val="Index1"/>
        <w:tabs>
          <w:tab w:val="right" w:pos="2542"/>
        </w:tabs>
        <w:rPr>
          <w:noProof/>
        </w:rPr>
      </w:pPr>
      <w:r>
        <w:rPr>
          <w:noProof/>
        </w:rPr>
        <w:t>amplitude, 22</w:t>
      </w:r>
    </w:p>
    <w:p w:rsidR="008F7173" w:rsidRDefault="008F7173">
      <w:pPr>
        <w:pStyle w:val="Index1"/>
        <w:tabs>
          <w:tab w:val="right" w:pos="2542"/>
        </w:tabs>
        <w:rPr>
          <w:noProof/>
        </w:rPr>
      </w:pPr>
      <w:r>
        <w:rPr>
          <w:noProof/>
        </w:rPr>
        <w:t>analeptisch, 58</w:t>
      </w:r>
    </w:p>
    <w:p w:rsidR="008F7173" w:rsidRDefault="008F7173">
      <w:pPr>
        <w:pStyle w:val="Index1"/>
        <w:tabs>
          <w:tab w:val="right" w:pos="2542"/>
        </w:tabs>
        <w:rPr>
          <w:noProof/>
        </w:rPr>
      </w:pPr>
      <w:r>
        <w:rPr>
          <w:noProof/>
        </w:rPr>
        <w:t>analyse</w:t>
      </w:r>
    </w:p>
    <w:p w:rsidR="008F7173" w:rsidRDefault="008F7173">
      <w:pPr>
        <w:pStyle w:val="Index2"/>
        <w:tabs>
          <w:tab w:val="right" w:pos="2542"/>
        </w:tabs>
      </w:pPr>
      <w:r>
        <w:t>instrumenteel, 78</w:t>
      </w:r>
    </w:p>
    <w:p w:rsidR="008F7173" w:rsidRDefault="008F7173">
      <w:pPr>
        <w:pStyle w:val="Index2"/>
        <w:tabs>
          <w:tab w:val="right" w:pos="2542"/>
        </w:tabs>
      </w:pPr>
      <w:r>
        <w:t>kwalitatief, 78</w:t>
      </w:r>
    </w:p>
    <w:p w:rsidR="008F7173" w:rsidRDefault="008F7173">
      <w:pPr>
        <w:pStyle w:val="Index2"/>
        <w:tabs>
          <w:tab w:val="right" w:pos="2542"/>
        </w:tabs>
      </w:pPr>
      <w:r>
        <w:t>kwantitatief, 78</w:t>
      </w:r>
    </w:p>
    <w:p w:rsidR="008F7173" w:rsidRDefault="008F7173">
      <w:pPr>
        <w:pStyle w:val="Index2"/>
        <w:tabs>
          <w:tab w:val="right" w:pos="2542"/>
        </w:tabs>
      </w:pPr>
      <w:r>
        <w:t>technieken, 103</w:t>
      </w:r>
    </w:p>
    <w:p w:rsidR="008F7173" w:rsidRDefault="008F7173">
      <w:pPr>
        <w:pStyle w:val="Index1"/>
        <w:tabs>
          <w:tab w:val="right" w:pos="2542"/>
        </w:tabs>
        <w:rPr>
          <w:noProof/>
        </w:rPr>
      </w:pPr>
      <w:r>
        <w:rPr>
          <w:noProof/>
        </w:rPr>
        <w:t>anion, 9</w:t>
      </w:r>
    </w:p>
    <w:p w:rsidR="008F7173" w:rsidRDefault="008F7173">
      <w:pPr>
        <w:pStyle w:val="Index1"/>
        <w:tabs>
          <w:tab w:val="right" w:pos="2542"/>
        </w:tabs>
        <w:rPr>
          <w:noProof/>
        </w:rPr>
      </w:pPr>
      <w:r>
        <w:rPr>
          <w:noProof/>
        </w:rPr>
        <w:t>anomeer, 52</w:t>
      </w:r>
    </w:p>
    <w:p w:rsidR="008F7173" w:rsidRDefault="008F7173">
      <w:pPr>
        <w:pStyle w:val="Index1"/>
        <w:tabs>
          <w:tab w:val="right" w:pos="2542"/>
        </w:tabs>
        <w:rPr>
          <w:noProof/>
        </w:rPr>
      </w:pPr>
      <w:r>
        <w:rPr>
          <w:noProof/>
        </w:rPr>
        <w:t>anti</w:t>
      </w:r>
    </w:p>
    <w:p w:rsidR="008F7173" w:rsidRDefault="008F7173">
      <w:pPr>
        <w:pStyle w:val="Index2"/>
        <w:tabs>
          <w:tab w:val="right" w:pos="2542"/>
        </w:tabs>
      </w:pPr>
      <w:r>
        <w:t>-additie, 65</w:t>
      </w:r>
    </w:p>
    <w:p w:rsidR="008F7173" w:rsidRDefault="008F7173">
      <w:pPr>
        <w:pStyle w:val="Index2"/>
        <w:tabs>
          <w:tab w:val="right" w:pos="2542"/>
        </w:tabs>
      </w:pPr>
      <w:r>
        <w:t>-bindend, 90</w:t>
      </w:r>
    </w:p>
    <w:p w:rsidR="008F7173" w:rsidRDefault="008F7173">
      <w:pPr>
        <w:pStyle w:val="Index2"/>
        <w:tabs>
          <w:tab w:val="right" w:pos="2542"/>
        </w:tabs>
      </w:pPr>
      <w:r>
        <w:t>-eliminatie, 65</w:t>
      </w:r>
    </w:p>
    <w:p w:rsidR="008F7173" w:rsidRDefault="008F7173">
      <w:pPr>
        <w:pStyle w:val="Index2"/>
        <w:tabs>
          <w:tab w:val="right" w:pos="2542"/>
        </w:tabs>
      </w:pPr>
      <w:r>
        <w:t>-mechanisme, 68</w:t>
      </w:r>
    </w:p>
    <w:p w:rsidR="008F7173" w:rsidRDefault="008F7173">
      <w:pPr>
        <w:pStyle w:val="Index1"/>
        <w:tabs>
          <w:tab w:val="right" w:pos="2542"/>
        </w:tabs>
        <w:rPr>
          <w:noProof/>
        </w:rPr>
      </w:pPr>
      <w:r>
        <w:rPr>
          <w:noProof/>
        </w:rPr>
        <w:t>apolair oplosmiddel, 65</w:t>
      </w:r>
    </w:p>
    <w:p w:rsidR="008F7173" w:rsidRDefault="008F7173">
      <w:pPr>
        <w:pStyle w:val="Index1"/>
        <w:tabs>
          <w:tab w:val="right" w:pos="2542"/>
        </w:tabs>
        <w:rPr>
          <w:noProof/>
        </w:rPr>
      </w:pPr>
      <w:r>
        <w:rPr>
          <w:noProof/>
        </w:rPr>
        <w:t>arbeid, 35</w:t>
      </w:r>
    </w:p>
    <w:p w:rsidR="008F7173" w:rsidRDefault="008F7173">
      <w:pPr>
        <w:pStyle w:val="Index2"/>
        <w:tabs>
          <w:tab w:val="right" w:pos="2542"/>
        </w:tabs>
      </w:pPr>
      <w:r>
        <w:t>elektrische, 39</w:t>
      </w:r>
    </w:p>
    <w:p w:rsidR="008F7173" w:rsidRDefault="008F7173">
      <w:pPr>
        <w:pStyle w:val="Index2"/>
        <w:tabs>
          <w:tab w:val="right" w:pos="2542"/>
        </w:tabs>
      </w:pPr>
      <w:r>
        <w:t>volume-, 35</w:t>
      </w:r>
    </w:p>
    <w:p w:rsidR="008F7173" w:rsidRDefault="008F7173">
      <w:pPr>
        <w:pStyle w:val="Index1"/>
        <w:tabs>
          <w:tab w:val="right" w:pos="2542"/>
        </w:tabs>
        <w:rPr>
          <w:noProof/>
        </w:rPr>
      </w:pPr>
      <w:r>
        <w:rPr>
          <w:noProof/>
        </w:rPr>
        <w:t>aromaat, 61</w:t>
      </w:r>
    </w:p>
    <w:p w:rsidR="008F7173" w:rsidRDefault="008F7173">
      <w:pPr>
        <w:pStyle w:val="Index1"/>
        <w:tabs>
          <w:tab w:val="right" w:pos="2542"/>
        </w:tabs>
        <w:rPr>
          <w:noProof/>
        </w:rPr>
      </w:pPr>
      <w:r>
        <w:rPr>
          <w:noProof/>
        </w:rPr>
        <w:t>aromatisch</w:t>
      </w:r>
    </w:p>
    <w:p w:rsidR="008F7173" w:rsidRDefault="008F7173">
      <w:pPr>
        <w:pStyle w:val="Index2"/>
        <w:tabs>
          <w:tab w:val="right" w:pos="2542"/>
        </w:tabs>
      </w:pPr>
      <w:r>
        <w:t>systeem, 24</w:t>
      </w:r>
    </w:p>
    <w:p w:rsidR="008F7173" w:rsidRDefault="008F7173">
      <w:pPr>
        <w:pStyle w:val="Index1"/>
        <w:tabs>
          <w:tab w:val="right" w:pos="2542"/>
        </w:tabs>
        <w:rPr>
          <w:noProof/>
        </w:rPr>
      </w:pPr>
      <w:r>
        <w:rPr>
          <w:noProof/>
        </w:rPr>
        <w:t>Arrheniusvergelijking, 45</w:t>
      </w:r>
    </w:p>
    <w:p w:rsidR="008F7173" w:rsidRDefault="008F7173">
      <w:pPr>
        <w:pStyle w:val="Index1"/>
        <w:tabs>
          <w:tab w:val="right" w:pos="2542"/>
        </w:tabs>
        <w:rPr>
          <w:noProof/>
        </w:rPr>
      </w:pPr>
      <w:r>
        <w:rPr>
          <w:noProof/>
        </w:rPr>
        <w:t>asymmetrisch, 57, 73, 83</w:t>
      </w:r>
    </w:p>
    <w:p w:rsidR="008F7173" w:rsidRDefault="008F7173">
      <w:pPr>
        <w:pStyle w:val="Index2"/>
        <w:tabs>
          <w:tab w:val="right" w:pos="2542"/>
        </w:tabs>
      </w:pPr>
      <w:r>
        <w:t>pseudo-, 57</w:t>
      </w:r>
    </w:p>
    <w:p w:rsidR="008F7173" w:rsidRDefault="008F7173">
      <w:pPr>
        <w:pStyle w:val="Index1"/>
        <w:tabs>
          <w:tab w:val="right" w:pos="2542"/>
        </w:tabs>
        <w:rPr>
          <w:noProof/>
        </w:rPr>
      </w:pPr>
      <w:r>
        <w:rPr>
          <w:noProof/>
        </w:rPr>
        <w:t>asymmetrische</w:t>
      </w:r>
      <w:r w:rsidRPr="00A93C42">
        <w:rPr>
          <w:b/>
          <w:noProof/>
        </w:rPr>
        <w:t xml:space="preserve"> </w:t>
      </w:r>
      <w:r>
        <w:rPr>
          <w:noProof/>
        </w:rPr>
        <w:t>eenheid, 9</w:t>
      </w:r>
    </w:p>
    <w:p w:rsidR="008F7173" w:rsidRDefault="008F7173">
      <w:pPr>
        <w:pStyle w:val="Index1"/>
        <w:tabs>
          <w:tab w:val="right" w:pos="2542"/>
        </w:tabs>
        <w:rPr>
          <w:noProof/>
        </w:rPr>
      </w:pPr>
      <w:r>
        <w:rPr>
          <w:noProof/>
        </w:rPr>
        <w:t>atoomnummer, 54</w:t>
      </w:r>
    </w:p>
    <w:p w:rsidR="008F7173" w:rsidRDefault="008F7173">
      <w:pPr>
        <w:pStyle w:val="Index1"/>
        <w:tabs>
          <w:tab w:val="right" w:pos="2542"/>
        </w:tabs>
        <w:rPr>
          <w:noProof/>
        </w:rPr>
      </w:pPr>
      <w:r>
        <w:rPr>
          <w:noProof/>
        </w:rPr>
        <w:t>Aufbauprincipe, 23</w:t>
      </w:r>
    </w:p>
    <w:p w:rsidR="008F7173" w:rsidRDefault="008F7173">
      <w:pPr>
        <w:pStyle w:val="Index1"/>
        <w:tabs>
          <w:tab w:val="right" w:pos="2542"/>
        </w:tabs>
        <w:rPr>
          <w:noProof/>
        </w:rPr>
      </w:pPr>
      <w:r>
        <w:rPr>
          <w:noProof/>
        </w:rPr>
        <w:t>axiaal, 53</w:t>
      </w:r>
    </w:p>
    <w:p w:rsidR="008F7173" w:rsidRDefault="008F7173">
      <w:pPr>
        <w:pStyle w:val="Index1"/>
        <w:tabs>
          <w:tab w:val="right" w:pos="2542"/>
        </w:tabs>
        <w:rPr>
          <w:noProof/>
        </w:rPr>
      </w:pPr>
      <w:r>
        <w:rPr>
          <w:noProof/>
        </w:rPr>
        <w:t>axiale positie, 7</w:t>
      </w:r>
    </w:p>
    <w:p w:rsidR="008F7173" w:rsidRDefault="008F7173">
      <w:pPr>
        <w:pStyle w:val="Index1"/>
        <w:tabs>
          <w:tab w:val="right" w:pos="2542"/>
        </w:tabs>
        <w:rPr>
          <w:noProof/>
        </w:rPr>
      </w:pPr>
      <w:r>
        <w:rPr>
          <w:noProof/>
        </w:rPr>
        <w:t>baanimpulsmoment, 21</w:t>
      </w:r>
    </w:p>
    <w:p w:rsidR="008F7173" w:rsidRDefault="008F7173">
      <w:pPr>
        <w:pStyle w:val="Index1"/>
        <w:tabs>
          <w:tab w:val="right" w:pos="2542"/>
        </w:tabs>
        <w:rPr>
          <w:noProof/>
        </w:rPr>
      </w:pPr>
      <w:r>
        <w:rPr>
          <w:noProof/>
        </w:rPr>
        <w:t>backbonding, 24</w:t>
      </w:r>
    </w:p>
    <w:p w:rsidR="008F7173" w:rsidRDefault="008F7173">
      <w:pPr>
        <w:pStyle w:val="Index1"/>
        <w:tabs>
          <w:tab w:val="right" w:pos="2542"/>
        </w:tabs>
        <w:rPr>
          <w:noProof/>
        </w:rPr>
      </w:pPr>
      <w:r>
        <w:rPr>
          <w:noProof/>
        </w:rPr>
        <w:t>bandbreedte, 78</w:t>
      </w:r>
    </w:p>
    <w:p w:rsidR="008F7173" w:rsidRDefault="008F7173">
      <w:pPr>
        <w:pStyle w:val="Index1"/>
        <w:tabs>
          <w:tab w:val="right" w:pos="2542"/>
        </w:tabs>
        <w:rPr>
          <w:noProof/>
        </w:rPr>
      </w:pPr>
      <w:r>
        <w:rPr>
          <w:noProof/>
        </w:rPr>
        <w:t>basiciteit, 65</w:t>
      </w:r>
    </w:p>
    <w:p w:rsidR="008F7173" w:rsidRDefault="008F7173">
      <w:pPr>
        <w:pStyle w:val="Index1"/>
        <w:tabs>
          <w:tab w:val="right" w:pos="2542"/>
        </w:tabs>
        <w:rPr>
          <w:noProof/>
        </w:rPr>
      </w:pPr>
      <w:r>
        <w:rPr>
          <w:noProof/>
        </w:rPr>
        <w:t>basislijn, 85</w:t>
      </w:r>
    </w:p>
    <w:p w:rsidR="008F7173" w:rsidRDefault="008F7173">
      <w:pPr>
        <w:pStyle w:val="Index1"/>
        <w:tabs>
          <w:tab w:val="right" w:pos="2542"/>
        </w:tabs>
        <w:rPr>
          <w:noProof/>
        </w:rPr>
      </w:pPr>
      <w:r>
        <w:rPr>
          <w:noProof/>
        </w:rPr>
        <w:t>becquerel, 41</w:t>
      </w:r>
    </w:p>
    <w:p w:rsidR="008F7173" w:rsidRDefault="008F7173">
      <w:pPr>
        <w:pStyle w:val="Index1"/>
        <w:tabs>
          <w:tab w:val="right" w:pos="2542"/>
        </w:tabs>
        <w:rPr>
          <w:noProof/>
        </w:rPr>
      </w:pPr>
      <w:r>
        <w:rPr>
          <w:noProof/>
        </w:rPr>
        <w:t>bidentaat, 33</w:t>
      </w:r>
    </w:p>
    <w:p w:rsidR="008F7173" w:rsidRDefault="008F7173">
      <w:pPr>
        <w:pStyle w:val="Index1"/>
        <w:tabs>
          <w:tab w:val="right" w:pos="2542"/>
        </w:tabs>
        <w:rPr>
          <w:noProof/>
        </w:rPr>
      </w:pPr>
      <w:r>
        <w:rPr>
          <w:noProof/>
        </w:rPr>
        <w:t>bindend, 90</w:t>
      </w:r>
    </w:p>
    <w:p w:rsidR="008F7173" w:rsidRDefault="008F7173">
      <w:pPr>
        <w:pStyle w:val="Index1"/>
        <w:tabs>
          <w:tab w:val="right" w:pos="2542"/>
        </w:tabs>
        <w:rPr>
          <w:noProof/>
        </w:rPr>
      </w:pPr>
      <w:r>
        <w:rPr>
          <w:noProof/>
        </w:rPr>
        <w:t>binding</w:t>
      </w:r>
    </w:p>
    <w:p w:rsidR="008F7173" w:rsidRDefault="008F7173">
      <w:pPr>
        <w:pStyle w:val="Index2"/>
        <w:tabs>
          <w:tab w:val="right" w:pos="2542"/>
        </w:tabs>
      </w:pPr>
      <w:r>
        <w:t>coördinatieve, 33</w:t>
      </w:r>
    </w:p>
    <w:p w:rsidR="008F7173" w:rsidRDefault="008F7173">
      <w:pPr>
        <w:pStyle w:val="Index1"/>
        <w:tabs>
          <w:tab w:val="right" w:pos="2542"/>
        </w:tabs>
        <w:rPr>
          <w:noProof/>
        </w:rPr>
      </w:pPr>
      <w:r>
        <w:rPr>
          <w:noProof/>
        </w:rPr>
        <w:t>bindings-</w:t>
      </w:r>
    </w:p>
    <w:p w:rsidR="008F7173" w:rsidRDefault="008F7173">
      <w:pPr>
        <w:pStyle w:val="Index2"/>
        <w:tabs>
          <w:tab w:val="right" w:pos="2542"/>
        </w:tabs>
      </w:pPr>
      <w:r>
        <w:t>getal, 6</w:t>
      </w:r>
    </w:p>
    <w:p w:rsidR="008F7173" w:rsidRDefault="008F7173">
      <w:pPr>
        <w:pStyle w:val="Index2"/>
        <w:tabs>
          <w:tab w:val="right" w:pos="2542"/>
        </w:tabs>
      </w:pPr>
      <w:r>
        <w:t>hoek, 7</w:t>
      </w:r>
    </w:p>
    <w:p w:rsidR="008F7173" w:rsidRDefault="008F7173">
      <w:pPr>
        <w:pStyle w:val="Index1"/>
        <w:tabs>
          <w:tab w:val="right" w:pos="2542"/>
        </w:tabs>
        <w:rPr>
          <w:noProof/>
        </w:rPr>
      </w:pPr>
      <w:r>
        <w:rPr>
          <w:noProof/>
        </w:rPr>
        <w:t>bioactiviteit, 58</w:t>
      </w:r>
    </w:p>
    <w:p w:rsidR="008F7173" w:rsidRDefault="008F7173">
      <w:pPr>
        <w:pStyle w:val="Index1"/>
        <w:tabs>
          <w:tab w:val="right" w:pos="2542"/>
        </w:tabs>
        <w:rPr>
          <w:noProof/>
        </w:rPr>
      </w:pPr>
      <w:r>
        <w:rPr>
          <w:noProof/>
        </w:rPr>
        <w:t>Bohrmodel, 20</w:t>
      </w:r>
    </w:p>
    <w:p w:rsidR="008F7173" w:rsidRDefault="008F7173">
      <w:pPr>
        <w:pStyle w:val="Index1"/>
        <w:tabs>
          <w:tab w:val="right" w:pos="2542"/>
        </w:tabs>
        <w:rPr>
          <w:noProof/>
        </w:rPr>
      </w:pPr>
      <w:r>
        <w:rPr>
          <w:noProof/>
        </w:rPr>
        <w:t>bolstapeling, 10</w:t>
      </w:r>
    </w:p>
    <w:p w:rsidR="008F7173" w:rsidRDefault="008F7173">
      <w:pPr>
        <w:pStyle w:val="Index2"/>
        <w:tabs>
          <w:tab w:val="right" w:pos="2542"/>
        </w:tabs>
      </w:pPr>
      <w:r>
        <w:t>dichtste, 10</w:t>
      </w:r>
    </w:p>
    <w:p w:rsidR="008F7173" w:rsidRDefault="008F7173">
      <w:pPr>
        <w:pStyle w:val="Index1"/>
        <w:tabs>
          <w:tab w:val="right" w:pos="2542"/>
        </w:tabs>
        <w:rPr>
          <w:noProof/>
        </w:rPr>
      </w:pPr>
      <w:r>
        <w:rPr>
          <w:noProof/>
        </w:rPr>
        <w:lastRenderedPageBreak/>
        <w:t>boventoon, 88</w:t>
      </w:r>
    </w:p>
    <w:p w:rsidR="008F7173" w:rsidRDefault="008F7173">
      <w:pPr>
        <w:pStyle w:val="Index1"/>
        <w:tabs>
          <w:tab w:val="right" w:pos="2542"/>
        </w:tabs>
        <w:rPr>
          <w:noProof/>
        </w:rPr>
      </w:pPr>
      <w:r>
        <w:rPr>
          <w:noProof/>
        </w:rPr>
        <w:t>brokstukkenpatroon, 100</w:t>
      </w:r>
    </w:p>
    <w:p w:rsidR="008F7173" w:rsidRDefault="008F7173">
      <w:pPr>
        <w:pStyle w:val="Index1"/>
        <w:tabs>
          <w:tab w:val="right" w:pos="2542"/>
        </w:tabs>
        <w:rPr>
          <w:noProof/>
        </w:rPr>
      </w:pPr>
      <w:r>
        <w:rPr>
          <w:noProof/>
        </w:rPr>
        <w:t>bufferoplossing, 31</w:t>
      </w:r>
    </w:p>
    <w:p w:rsidR="008F7173" w:rsidRDefault="008F7173">
      <w:pPr>
        <w:pStyle w:val="Index1"/>
        <w:tabs>
          <w:tab w:val="right" w:pos="2542"/>
        </w:tabs>
        <w:rPr>
          <w:noProof/>
        </w:rPr>
      </w:pPr>
      <w:r>
        <w:rPr>
          <w:noProof/>
        </w:rPr>
        <w:t>buigvibratie, 83</w:t>
      </w:r>
    </w:p>
    <w:p w:rsidR="008F7173" w:rsidRDefault="008F7173">
      <w:pPr>
        <w:pStyle w:val="Index1"/>
        <w:tabs>
          <w:tab w:val="right" w:pos="2542"/>
        </w:tabs>
        <w:rPr>
          <w:noProof/>
        </w:rPr>
      </w:pPr>
      <w:r>
        <w:rPr>
          <w:noProof/>
        </w:rPr>
        <w:t>capaciteitsverhouding, 104</w:t>
      </w:r>
    </w:p>
    <w:p w:rsidR="008F7173" w:rsidRDefault="008F7173">
      <w:pPr>
        <w:pStyle w:val="Index1"/>
        <w:tabs>
          <w:tab w:val="right" w:pos="2542"/>
        </w:tabs>
        <w:rPr>
          <w:noProof/>
        </w:rPr>
      </w:pPr>
      <w:r>
        <w:rPr>
          <w:noProof/>
        </w:rPr>
        <w:t>carbo</w:t>
      </w:r>
    </w:p>
    <w:p w:rsidR="008F7173" w:rsidRDefault="008F7173">
      <w:pPr>
        <w:pStyle w:val="Index2"/>
        <w:tabs>
          <w:tab w:val="right" w:pos="2542"/>
        </w:tabs>
      </w:pPr>
      <w:r>
        <w:t>anion, 70</w:t>
      </w:r>
    </w:p>
    <w:p w:rsidR="008F7173" w:rsidRDefault="008F7173">
      <w:pPr>
        <w:pStyle w:val="Index2"/>
        <w:tabs>
          <w:tab w:val="right" w:pos="2542"/>
        </w:tabs>
      </w:pPr>
      <w:r>
        <w:t>kation, 73</w:t>
      </w:r>
    </w:p>
    <w:p w:rsidR="008F7173" w:rsidRDefault="008F7173">
      <w:pPr>
        <w:pStyle w:val="Index2"/>
        <w:tabs>
          <w:tab w:val="right" w:pos="2542"/>
        </w:tabs>
      </w:pPr>
      <w:r>
        <w:t>-kation, 60</w:t>
      </w:r>
    </w:p>
    <w:p w:rsidR="008F7173" w:rsidRDefault="008F7173">
      <w:pPr>
        <w:pStyle w:val="Index2"/>
        <w:tabs>
          <w:tab w:val="right" w:pos="2542"/>
        </w:tabs>
      </w:pPr>
      <w:r>
        <w:t>-kation, stabiliteit, 63</w:t>
      </w:r>
    </w:p>
    <w:p w:rsidR="008F7173" w:rsidRDefault="008F7173">
      <w:pPr>
        <w:pStyle w:val="Index1"/>
        <w:tabs>
          <w:tab w:val="right" w:pos="2542"/>
        </w:tabs>
        <w:rPr>
          <w:noProof/>
        </w:rPr>
      </w:pPr>
      <w:r>
        <w:rPr>
          <w:noProof/>
        </w:rPr>
        <w:t>carbonyl-</w:t>
      </w:r>
    </w:p>
    <w:p w:rsidR="008F7173" w:rsidRDefault="008F7173">
      <w:pPr>
        <w:pStyle w:val="Index2"/>
        <w:tabs>
          <w:tab w:val="right" w:pos="2542"/>
        </w:tabs>
      </w:pPr>
      <w:r>
        <w:t>groep, 88</w:t>
      </w:r>
    </w:p>
    <w:p w:rsidR="008F7173" w:rsidRDefault="008F7173">
      <w:pPr>
        <w:pStyle w:val="Index2"/>
        <w:tabs>
          <w:tab w:val="right" w:pos="2542"/>
        </w:tabs>
      </w:pPr>
      <w:r>
        <w:t>verbinding, 70, 71</w:t>
      </w:r>
    </w:p>
    <w:p w:rsidR="008F7173" w:rsidRDefault="008F7173">
      <w:pPr>
        <w:pStyle w:val="Index1"/>
        <w:tabs>
          <w:tab w:val="right" w:pos="2542"/>
        </w:tabs>
        <w:rPr>
          <w:noProof/>
        </w:rPr>
      </w:pPr>
      <w:r>
        <w:rPr>
          <w:noProof/>
        </w:rPr>
        <w:t>carbonylcomplex, 24</w:t>
      </w:r>
    </w:p>
    <w:p w:rsidR="008F7173" w:rsidRDefault="008F7173">
      <w:pPr>
        <w:pStyle w:val="Index1"/>
        <w:tabs>
          <w:tab w:val="right" w:pos="2542"/>
        </w:tabs>
        <w:rPr>
          <w:noProof/>
        </w:rPr>
      </w:pPr>
      <w:r>
        <w:rPr>
          <w:noProof/>
        </w:rPr>
        <w:t>cel</w:t>
      </w:r>
    </w:p>
    <w:p w:rsidR="008F7173" w:rsidRDefault="008F7173">
      <w:pPr>
        <w:pStyle w:val="Index2"/>
        <w:tabs>
          <w:tab w:val="right" w:pos="2542"/>
        </w:tabs>
      </w:pPr>
      <w:r>
        <w:t>elektrochemische, 39</w:t>
      </w:r>
    </w:p>
    <w:p w:rsidR="008F7173" w:rsidRDefault="008F7173">
      <w:pPr>
        <w:pStyle w:val="Index2"/>
        <w:tabs>
          <w:tab w:val="right" w:pos="2542"/>
        </w:tabs>
      </w:pPr>
      <w:r>
        <w:t>niet-primitieve, 10</w:t>
      </w:r>
    </w:p>
    <w:p w:rsidR="008F7173" w:rsidRDefault="008F7173">
      <w:pPr>
        <w:pStyle w:val="Index2"/>
        <w:tabs>
          <w:tab w:val="right" w:pos="2542"/>
        </w:tabs>
      </w:pPr>
      <w:r>
        <w:t>primitieve, 10</w:t>
      </w:r>
    </w:p>
    <w:p w:rsidR="008F7173" w:rsidRDefault="008F7173">
      <w:pPr>
        <w:pStyle w:val="Index1"/>
        <w:tabs>
          <w:tab w:val="right" w:pos="2542"/>
        </w:tabs>
        <w:rPr>
          <w:noProof/>
        </w:rPr>
      </w:pPr>
      <w:r>
        <w:rPr>
          <w:noProof/>
        </w:rPr>
        <w:t>centrum</w:t>
      </w:r>
    </w:p>
    <w:p w:rsidR="008F7173" w:rsidRDefault="008F7173">
      <w:pPr>
        <w:pStyle w:val="Index2"/>
        <w:tabs>
          <w:tab w:val="right" w:pos="2542"/>
        </w:tabs>
      </w:pPr>
      <w:r>
        <w:t>asymmetrisch, 52</w:t>
      </w:r>
    </w:p>
    <w:p w:rsidR="008F7173" w:rsidRDefault="008F7173">
      <w:pPr>
        <w:pStyle w:val="Index1"/>
        <w:tabs>
          <w:tab w:val="right" w:pos="2542"/>
        </w:tabs>
        <w:rPr>
          <w:noProof/>
        </w:rPr>
      </w:pPr>
      <w:r>
        <w:rPr>
          <w:noProof/>
        </w:rPr>
        <w:t>chemical shift, 97</w:t>
      </w:r>
    </w:p>
    <w:p w:rsidR="008F7173" w:rsidRDefault="008F7173">
      <w:pPr>
        <w:pStyle w:val="Index1"/>
        <w:tabs>
          <w:tab w:val="right" w:pos="2542"/>
        </w:tabs>
        <w:rPr>
          <w:noProof/>
        </w:rPr>
      </w:pPr>
      <w:r>
        <w:rPr>
          <w:noProof/>
        </w:rPr>
        <w:t>chemische verschuiving, 97</w:t>
      </w:r>
    </w:p>
    <w:p w:rsidR="008F7173" w:rsidRDefault="008F7173">
      <w:pPr>
        <w:pStyle w:val="Index1"/>
        <w:tabs>
          <w:tab w:val="right" w:pos="2542"/>
        </w:tabs>
        <w:rPr>
          <w:noProof/>
        </w:rPr>
      </w:pPr>
      <w:r>
        <w:rPr>
          <w:noProof/>
        </w:rPr>
        <w:t>chiraal, 56</w:t>
      </w:r>
    </w:p>
    <w:p w:rsidR="008F7173" w:rsidRDefault="008F7173">
      <w:pPr>
        <w:pStyle w:val="Index2"/>
        <w:tabs>
          <w:tab w:val="right" w:pos="2542"/>
        </w:tabs>
      </w:pPr>
      <w:r>
        <w:t>centrum, 54</w:t>
      </w:r>
    </w:p>
    <w:p w:rsidR="008F7173" w:rsidRDefault="008F7173">
      <w:pPr>
        <w:pStyle w:val="Index1"/>
        <w:tabs>
          <w:tab w:val="right" w:pos="2542"/>
        </w:tabs>
        <w:rPr>
          <w:noProof/>
        </w:rPr>
      </w:pPr>
      <w:r>
        <w:rPr>
          <w:noProof/>
        </w:rPr>
        <w:t>chirale kolomvulling, 59</w:t>
      </w:r>
    </w:p>
    <w:p w:rsidR="008F7173" w:rsidRDefault="008F7173">
      <w:pPr>
        <w:pStyle w:val="Index1"/>
        <w:tabs>
          <w:tab w:val="right" w:pos="2542"/>
        </w:tabs>
        <w:rPr>
          <w:noProof/>
        </w:rPr>
      </w:pPr>
      <w:r>
        <w:rPr>
          <w:noProof/>
        </w:rPr>
        <w:t>chiraliteit, 56</w:t>
      </w:r>
    </w:p>
    <w:p w:rsidR="008F7173" w:rsidRDefault="008F7173">
      <w:pPr>
        <w:pStyle w:val="Index1"/>
        <w:tabs>
          <w:tab w:val="right" w:pos="2542"/>
        </w:tabs>
        <w:rPr>
          <w:noProof/>
        </w:rPr>
      </w:pPr>
      <w:r>
        <w:rPr>
          <w:noProof/>
        </w:rPr>
        <w:t>chromato-</w:t>
      </w:r>
    </w:p>
    <w:p w:rsidR="008F7173" w:rsidRDefault="008F7173">
      <w:pPr>
        <w:pStyle w:val="Index2"/>
        <w:tabs>
          <w:tab w:val="right" w:pos="2542"/>
        </w:tabs>
      </w:pPr>
      <w:r>
        <w:t>grafie, 59, 103</w:t>
      </w:r>
    </w:p>
    <w:p w:rsidR="008F7173" w:rsidRDefault="008F7173">
      <w:pPr>
        <w:pStyle w:val="Index2"/>
        <w:tabs>
          <w:tab w:val="right" w:pos="2542"/>
        </w:tabs>
      </w:pPr>
      <w:r>
        <w:t>gram, 104</w:t>
      </w:r>
    </w:p>
    <w:p w:rsidR="008F7173" w:rsidRDefault="008F7173">
      <w:pPr>
        <w:pStyle w:val="Index1"/>
        <w:tabs>
          <w:tab w:val="right" w:pos="2542"/>
        </w:tabs>
        <w:rPr>
          <w:noProof/>
        </w:rPr>
      </w:pPr>
      <w:r>
        <w:rPr>
          <w:noProof/>
        </w:rPr>
        <w:t>chromofoor, 93</w:t>
      </w:r>
    </w:p>
    <w:p w:rsidR="008F7173" w:rsidRDefault="008F7173">
      <w:pPr>
        <w:pStyle w:val="Index1"/>
        <w:tabs>
          <w:tab w:val="right" w:pos="2542"/>
        </w:tabs>
        <w:rPr>
          <w:noProof/>
        </w:rPr>
      </w:pPr>
      <w:r w:rsidRPr="00A93C42">
        <w:rPr>
          <w:i/>
          <w:noProof/>
        </w:rPr>
        <w:t>cis</w:t>
      </w:r>
      <w:r>
        <w:rPr>
          <w:noProof/>
        </w:rPr>
        <w:t>, 75</w:t>
      </w:r>
    </w:p>
    <w:p w:rsidR="008F7173" w:rsidRDefault="008F7173">
      <w:pPr>
        <w:pStyle w:val="Index1"/>
        <w:tabs>
          <w:tab w:val="right" w:pos="2542"/>
        </w:tabs>
        <w:rPr>
          <w:noProof/>
        </w:rPr>
      </w:pPr>
      <w:r w:rsidRPr="00A93C42">
        <w:rPr>
          <w:i/>
          <w:noProof/>
        </w:rPr>
        <w:t>cis/trans</w:t>
      </w:r>
      <w:r>
        <w:rPr>
          <w:noProof/>
        </w:rPr>
        <w:t>, 48</w:t>
      </w:r>
    </w:p>
    <w:p w:rsidR="008F7173" w:rsidRDefault="008F7173">
      <w:pPr>
        <w:pStyle w:val="Index1"/>
        <w:tabs>
          <w:tab w:val="right" w:pos="2542"/>
        </w:tabs>
        <w:rPr>
          <w:noProof/>
        </w:rPr>
      </w:pPr>
      <w:r w:rsidRPr="00A93C42">
        <w:rPr>
          <w:i/>
          <w:noProof/>
        </w:rPr>
        <w:t>cis</w:t>
      </w:r>
      <w:r>
        <w:rPr>
          <w:noProof/>
        </w:rPr>
        <w:t>oide, 75</w:t>
      </w:r>
    </w:p>
    <w:p w:rsidR="008F7173" w:rsidRDefault="008F7173">
      <w:pPr>
        <w:pStyle w:val="Index1"/>
        <w:tabs>
          <w:tab w:val="right" w:pos="2542"/>
        </w:tabs>
        <w:rPr>
          <w:noProof/>
        </w:rPr>
      </w:pPr>
      <w:r>
        <w:rPr>
          <w:noProof/>
        </w:rPr>
        <w:t>coëfficiënt</w:t>
      </w:r>
    </w:p>
    <w:p w:rsidR="008F7173" w:rsidRDefault="008F7173">
      <w:pPr>
        <w:pStyle w:val="Index2"/>
        <w:tabs>
          <w:tab w:val="right" w:pos="2542"/>
        </w:tabs>
      </w:pPr>
      <w:r>
        <w:t>activiteits-, 36</w:t>
      </w:r>
    </w:p>
    <w:p w:rsidR="008F7173" w:rsidRDefault="008F7173">
      <w:pPr>
        <w:pStyle w:val="Index1"/>
        <w:tabs>
          <w:tab w:val="right" w:pos="2542"/>
        </w:tabs>
        <w:rPr>
          <w:noProof/>
        </w:rPr>
      </w:pPr>
      <w:r>
        <w:rPr>
          <w:noProof/>
        </w:rPr>
        <w:t>competitie, 64</w:t>
      </w:r>
    </w:p>
    <w:p w:rsidR="008F7173" w:rsidRDefault="008F7173">
      <w:pPr>
        <w:pStyle w:val="Index1"/>
        <w:tabs>
          <w:tab w:val="right" w:pos="2542"/>
        </w:tabs>
        <w:rPr>
          <w:noProof/>
        </w:rPr>
      </w:pPr>
      <w:r>
        <w:rPr>
          <w:noProof/>
        </w:rPr>
        <w:t>complex</w:t>
      </w:r>
    </w:p>
    <w:p w:rsidR="008F7173" w:rsidRDefault="008F7173">
      <w:pPr>
        <w:pStyle w:val="Index2"/>
        <w:tabs>
          <w:tab w:val="right" w:pos="2542"/>
        </w:tabs>
      </w:pPr>
      <w:r>
        <w:t>-binding, 33</w:t>
      </w:r>
    </w:p>
    <w:p w:rsidR="008F7173" w:rsidRDefault="008F7173">
      <w:pPr>
        <w:pStyle w:val="Index2"/>
        <w:tabs>
          <w:tab w:val="right" w:pos="2542"/>
        </w:tabs>
      </w:pPr>
      <w:r>
        <w:t>enzym-substraat-, 43</w:t>
      </w:r>
    </w:p>
    <w:p w:rsidR="008F7173" w:rsidRDefault="008F7173">
      <w:pPr>
        <w:pStyle w:val="Index1"/>
        <w:tabs>
          <w:tab w:val="right" w:pos="2542"/>
        </w:tabs>
        <w:rPr>
          <w:noProof/>
        </w:rPr>
      </w:pPr>
      <w:r>
        <w:rPr>
          <w:noProof/>
        </w:rPr>
        <w:t>component, 35</w:t>
      </w:r>
    </w:p>
    <w:p w:rsidR="008F7173" w:rsidRDefault="008F7173">
      <w:pPr>
        <w:pStyle w:val="Index1"/>
        <w:tabs>
          <w:tab w:val="right" w:pos="2542"/>
        </w:tabs>
        <w:rPr>
          <w:noProof/>
        </w:rPr>
      </w:pPr>
      <w:r>
        <w:rPr>
          <w:noProof/>
        </w:rPr>
        <w:t>concentratie</w:t>
      </w:r>
    </w:p>
    <w:p w:rsidR="008F7173" w:rsidRDefault="008F7173">
      <w:pPr>
        <w:pStyle w:val="Index2"/>
        <w:tabs>
          <w:tab w:val="right" w:pos="2542"/>
        </w:tabs>
      </w:pPr>
      <w:r>
        <w:t>-breuk, 36</w:t>
      </w:r>
    </w:p>
    <w:p w:rsidR="008F7173" w:rsidRDefault="008F7173">
      <w:pPr>
        <w:pStyle w:val="Index2"/>
        <w:tabs>
          <w:tab w:val="right" w:pos="2542"/>
        </w:tabs>
      </w:pPr>
      <w:r>
        <w:t>effectieve, 36</w:t>
      </w:r>
    </w:p>
    <w:p w:rsidR="008F7173" w:rsidRDefault="008F7173">
      <w:pPr>
        <w:pStyle w:val="Index2"/>
        <w:tabs>
          <w:tab w:val="right" w:pos="2542"/>
        </w:tabs>
      </w:pPr>
      <w:r>
        <w:t>referentie-, 36</w:t>
      </w:r>
    </w:p>
    <w:p w:rsidR="008F7173" w:rsidRDefault="008F7173">
      <w:pPr>
        <w:pStyle w:val="Index1"/>
        <w:tabs>
          <w:tab w:val="right" w:pos="2542"/>
        </w:tabs>
        <w:rPr>
          <w:noProof/>
        </w:rPr>
      </w:pPr>
      <w:r w:rsidRPr="00A93C42">
        <w:rPr>
          <w:i/>
          <w:noProof/>
        </w:rPr>
        <w:t>concerted</w:t>
      </w:r>
      <w:r>
        <w:rPr>
          <w:noProof/>
        </w:rPr>
        <w:t>, 75</w:t>
      </w:r>
    </w:p>
    <w:p w:rsidR="008F7173" w:rsidRDefault="008F7173">
      <w:pPr>
        <w:pStyle w:val="Index1"/>
        <w:tabs>
          <w:tab w:val="right" w:pos="2542"/>
        </w:tabs>
        <w:rPr>
          <w:noProof/>
        </w:rPr>
      </w:pPr>
      <w:r>
        <w:rPr>
          <w:noProof/>
        </w:rPr>
        <w:t>condensatie, 67</w:t>
      </w:r>
    </w:p>
    <w:p w:rsidR="008F7173" w:rsidRDefault="008F7173">
      <w:pPr>
        <w:pStyle w:val="Index1"/>
        <w:tabs>
          <w:tab w:val="right" w:pos="2542"/>
        </w:tabs>
        <w:rPr>
          <w:noProof/>
        </w:rPr>
      </w:pPr>
      <w:r>
        <w:rPr>
          <w:noProof/>
        </w:rPr>
        <w:t>configuratie, 52, 57</w:t>
      </w:r>
    </w:p>
    <w:p w:rsidR="008F7173" w:rsidRDefault="008F7173">
      <w:pPr>
        <w:pStyle w:val="Index1"/>
        <w:tabs>
          <w:tab w:val="right" w:pos="2542"/>
        </w:tabs>
        <w:rPr>
          <w:noProof/>
        </w:rPr>
      </w:pPr>
      <w:r>
        <w:rPr>
          <w:noProof/>
        </w:rPr>
        <w:t>conformeer, 53</w:t>
      </w:r>
    </w:p>
    <w:p w:rsidR="008F7173" w:rsidRDefault="008F7173">
      <w:pPr>
        <w:pStyle w:val="Index2"/>
        <w:tabs>
          <w:tab w:val="right" w:pos="2542"/>
        </w:tabs>
      </w:pPr>
      <w:r>
        <w:t>stoel/boot, 53</w:t>
      </w:r>
    </w:p>
    <w:p w:rsidR="008F7173" w:rsidRDefault="008F7173">
      <w:pPr>
        <w:pStyle w:val="Index2"/>
        <w:tabs>
          <w:tab w:val="right" w:pos="2542"/>
        </w:tabs>
      </w:pPr>
      <w:r>
        <w:t>syn/anti/gauche, 53</w:t>
      </w:r>
    </w:p>
    <w:p w:rsidR="008F7173" w:rsidRDefault="008F7173">
      <w:pPr>
        <w:pStyle w:val="Index1"/>
        <w:tabs>
          <w:tab w:val="right" w:pos="2542"/>
        </w:tabs>
        <w:rPr>
          <w:noProof/>
        </w:rPr>
      </w:pPr>
      <w:r>
        <w:rPr>
          <w:noProof/>
        </w:rPr>
        <w:t>conjugatie, 90</w:t>
      </w:r>
    </w:p>
    <w:p w:rsidR="008F7173" w:rsidRDefault="008F7173">
      <w:pPr>
        <w:pStyle w:val="Index1"/>
        <w:tabs>
          <w:tab w:val="right" w:pos="2542"/>
        </w:tabs>
        <w:rPr>
          <w:noProof/>
        </w:rPr>
      </w:pPr>
      <w:r>
        <w:rPr>
          <w:noProof/>
        </w:rPr>
        <w:t>constante</w:t>
      </w:r>
    </w:p>
    <w:p w:rsidR="008F7173" w:rsidRDefault="008F7173">
      <w:pPr>
        <w:pStyle w:val="Index2"/>
        <w:tabs>
          <w:tab w:val="right" w:pos="2542"/>
        </w:tabs>
      </w:pPr>
      <w:r>
        <w:t>dissociatie, 33</w:t>
      </w:r>
    </w:p>
    <w:p w:rsidR="008F7173" w:rsidRDefault="008F7173">
      <w:pPr>
        <w:pStyle w:val="Index2"/>
        <w:tabs>
          <w:tab w:val="right" w:pos="2542"/>
        </w:tabs>
      </w:pPr>
      <w:r>
        <w:t>evenwichts-, 36</w:t>
      </w:r>
    </w:p>
    <w:p w:rsidR="008F7173" w:rsidRDefault="008F7173">
      <w:pPr>
        <w:pStyle w:val="Index2"/>
        <w:tabs>
          <w:tab w:val="right" w:pos="2542"/>
        </w:tabs>
      </w:pPr>
      <w:r>
        <w:t>gas-, 44</w:t>
      </w:r>
    </w:p>
    <w:p w:rsidR="008F7173" w:rsidRDefault="008F7173">
      <w:pPr>
        <w:pStyle w:val="Index1"/>
        <w:tabs>
          <w:tab w:val="right" w:pos="2542"/>
        </w:tabs>
        <w:rPr>
          <w:noProof/>
        </w:rPr>
      </w:pPr>
      <w:r>
        <w:rPr>
          <w:noProof/>
        </w:rPr>
        <w:t>coördinatieplaats, 33</w:t>
      </w:r>
    </w:p>
    <w:p w:rsidR="008F7173" w:rsidRDefault="008F7173">
      <w:pPr>
        <w:pStyle w:val="Index1"/>
        <w:tabs>
          <w:tab w:val="right" w:pos="2542"/>
        </w:tabs>
        <w:rPr>
          <w:noProof/>
        </w:rPr>
      </w:pPr>
      <w:r>
        <w:rPr>
          <w:noProof/>
        </w:rPr>
        <w:t>cuvet, 91</w:t>
      </w:r>
    </w:p>
    <w:p w:rsidR="008F7173" w:rsidRDefault="008F7173">
      <w:pPr>
        <w:pStyle w:val="Index1"/>
        <w:tabs>
          <w:tab w:val="right" w:pos="2542"/>
        </w:tabs>
        <w:rPr>
          <w:noProof/>
        </w:rPr>
      </w:pPr>
      <w:r>
        <w:rPr>
          <w:noProof/>
        </w:rPr>
        <w:t>cyclo</w:t>
      </w:r>
    </w:p>
    <w:p w:rsidR="008F7173" w:rsidRDefault="008F7173">
      <w:pPr>
        <w:pStyle w:val="Index2"/>
        <w:tabs>
          <w:tab w:val="right" w:pos="2542"/>
        </w:tabs>
      </w:pPr>
      <w:r>
        <w:t>-additie, 74</w:t>
      </w:r>
    </w:p>
    <w:p w:rsidR="008F7173" w:rsidRDefault="008F7173">
      <w:pPr>
        <w:pStyle w:val="Index2"/>
        <w:tabs>
          <w:tab w:val="right" w:pos="2542"/>
        </w:tabs>
      </w:pPr>
      <w:r>
        <w:t>-adduct, 75</w:t>
      </w:r>
    </w:p>
    <w:p w:rsidR="008F7173" w:rsidRDefault="008F7173">
      <w:pPr>
        <w:pStyle w:val="Index1"/>
        <w:tabs>
          <w:tab w:val="right" w:pos="2542"/>
        </w:tabs>
        <w:rPr>
          <w:noProof/>
        </w:rPr>
      </w:pPr>
      <w:r>
        <w:rPr>
          <w:noProof/>
        </w:rPr>
        <w:t>dehydratatie, 73</w:t>
      </w:r>
    </w:p>
    <w:p w:rsidR="008F7173" w:rsidRDefault="008F7173">
      <w:pPr>
        <w:pStyle w:val="Index1"/>
        <w:tabs>
          <w:tab w:val="right" w:pos="2542"/>
        </w:tabs>
        <w:rPr>
          <w:noProof/>
        </w:rPr>
      </w:pPr>
      <w:r>
        <w:rPr>
          <w:noProof/>
        </w:rPr>
        <w:t>delokalisatie, 24</w:t>
      </w:r>
    </w:p>
    <w:p w:rsidR="008F7173" w:rsidRDefault="008F7173">
      <w:pPr>
        <w:pStyle w:val="Index1"/>
        <w:tabs>
          <w:tab w:val="right" w:pos="2542"/>
        </w:tabs>
        <w:rPr>
          <w:noProof/>
        </w:rPr>
      </w:pPr>
      <w:r>
        <w:rPr>
          <w:noProof/>
        </w:rPr>
        <w:t>derivaat, 48</w:t>
      </w:r>
    </w:p>
    <w:p w:rsidR="008F7173" w:rsidRDefault="008F7173">
      <w:pPr>
        <w:pStyle w:val="Index1"/>
        <w:tabs>
          <w:tab w:val="right" w:pos="2542"/>
        </w:tabs>
        <w:rPr>
          <w:noProof/>
        </w:rPr>
      </w:pPr>
      <w:r>
        <w:rPr>
          <w:noProof/>
        </w:rPr>
        <w:t>desintegratie, 41</w:t>
      </w:r>
    </w:p>
    <w:p w:rsidR="008F7173" w:rsidRDefault="008F7173">
      <w:pPr>
        <w:pStyle w:val="Index1"/>
        <w:tabs>
          <w:tab w:val="right" w:pos="2542"/>
        </w:tabs>
        <w:rPr>
          <w:noProof/>
        </w:rPr>
      </w:pPr>
      <w:r>
        <w:rPr>
          <w:noProof/>
        </w:rPr>
        <w:lastRenderedPageBreak/>
        <w:t>diastereomeer, 52</w:t>
      </w:r>
    </w:p>
    <w:p w:rsidR="008F7173" w:rsidRDefault="008F7173">
      <w:pPr>
        <w:pStyle w:val="Index1"/>
        <w:tabs>
          <w:tab w:val="right" w:pos="2542"/>
        </w:tabs>
        <w:rPr>
          <w:noProof/>
        </w:rPr>
      </w:pPr>
      <w:r>
        <w:rPr>
          <w:noProof/>
        </w:rPr>
        <w:t>dichtheid, 16</w:t>
      </w:r>
    </w:p>
    <w:p w:rsidR="008F7173" w:rsidRDefault="008F7173">
      <w:pPr>
        <w:pStyle w:val="Index1"/>
        <w:tabs>
          <w:tab w:val="right" w:pos="2542"/>
        </w:tabs>
        <w:rPr>
          <w:noProof/>
        </w:rPr>
      </w:pPr>
      <w:r>
        <w:rPr>
          <w:noProof/>
        </w:rPr>
        <w:t>dieen, 75</w:t>
      </w:r>
    </w:p>
    <w:p w:rsidR="008F7173" w:rsidRDefault="008F7173">
      <w:pPr>
        <w:pStyle w:val="Index1"/>
        <w:tabs>
          <w:tab w:val="right" w:pos="2542"/>
        </w:tabs>
        <w:rPr>
          <w:noProof/>
        </w:rPr>
      </w:pPr>
      <w:r>
        <w:rPr>
          <w:noProof/>
        </w:rPr>
        <w:t>Diels-Alderreactie, 73</w:t>
      </w:r>
    </w:p>
    <w:p w:rsidR="008F7173" w:rsidRDefault="008F7173">
      <w:pPr>
        <w:pStyle w:val="Index1"/>
        <w:tabs>
          <w:tab w:val="right" w:pos="2542"/>
        </w:tabs>
        <w:rPr>
          <w:noProof/>
        </w:rPr>
      </w:pPr>
      <w:r>
        <w:rPr>
          <w:noProof/>
        </w:rPr>
        <w:t>diënofiel, 74</w:t>
      </w:r>
    </w:p>
    <w:p w:rsidR="008F7173" w:rsidRDefault="008F7173">
      <w:pPr>
        <w:pStyle w:val="Index1"/>
        <w:tabs>
          <w:tab w:val="right" w:pos="2542"/>
        </w:tabs>
        <w:rPr>
          <w:noProof/>
        </w:rPr>
      </w:pPr>
      <w:r>
        <w:rPr>
          <w:noProof/>
        </w:rPr>
        <w:t>differentiaalquotiënt, 39</w:t>
      </w:r>
    </w:p>
    <w:p w:rsidR="008F7173" w:rsidRDefault="008F7173">
      <w:pPr>
        <w:pStyle w:val="Index1"/>
        <w:tabs>
          <w:tab w:val="right" w:pos="2542"/>
        </w:tabs>
        <w:rPr>
          <w:noProof/>
        </w:rPr>
      </w:pPr>
      <w:r>
        <w:rPr>
          <w:noProof/>
        </w:rPr>
        <w:t>diffractie, 103</w:t>
      </w:r>
    </w:p>
    <w:p w:rsidR="008F7173" w:rsidRDefault="008F7173">
      <w:pPr>
        <w:pStyle w:val="Index1"/>
        <w:tabs>
          <w:tab w:val="right" w:pos="2542"/>
        </w:tabs>
        <w:rPr>
          <w:noProof/>
        </w:rPr>
      </w:pPr>
      <w:r>
        <w:rPr>
          <w:noProof/>
        </w:rPr>
        <w:t>diffusie, 105</w:t>
      </w:r>
    </w:p>
    <w:p w:rsidR="008F7173" w:rsidRDefault="008F7173">
      <w:pPr>
        <w:pStyle w:val="Index1"/>
        <w:tabs>
          <w:tab w:val="right" w:pos="2542"/>
        </w:tabs>
        <w:rPr>
          <w:noProof/>
        </w:rPr>
      </w:pPr>
      <w:r>
        <w:rPr>
          <w:noProof/>
        </w:rPr>
        <w:t>dimensieloos, 36</w:t>
      </w:r>
    </w:p>
    <w:p w:rsidR="008F7173" w:rsidRDefault="008F7173">
      <w:pPr>
        <w:pStyle w:val="Index1"/>
        <w:tabs>
          <w:tab w:val="right" w:pos="2542"/>
        </w:tabs>
        <w:rPr>
          <w:noProof/>
        </w:rPr>
      </w:pPr>
      <w:r>
        <w:rPr>
          <w:noProof/>
        </w:rPr>
        <w:t>discreet, 20, 81</w:t>
      </w:r>
    </w:p>
    <w:p w:rsidR="008F7173" w:rsidRDefault="008F7173">
      <w:pPr>
        <w:pStyle w:val="Index1"/>
        <w:tabs>
          <w:tab w:val="right" w:pos="2542"/>
        </w:tabs>
        <w:rPr>
          <w:noProof/>
        </w:rPr>
      </w:pPr>
      <w:r>
        <w:rPr>
          <w:noProof/>
        </w:rPr>
        <w:t>dispergeren, 82</w:t>
      </w:r>
    </w:p>
    <w:p w:rsidR="008F7173" w:rsidRDefault="008F7173">
      <w:pPr>
        <w:pStyle w:val="Index1"/>
        <w:tabs>
          <w:tab w:val="right" w:pos="2542"/>
        </w:tabs>
        <w:rPr>
          <w:noProof/>
        </w:rPr>
      </w:pPr>
      <w:r>
        <w:rPr>
          <w:noProof/>
        </w:rPr>
        <w:t>disproportionering, 40</w:t>
      </w:r>
    </w:p>
    <w:p w:rsidR="008F7173" w:rsidRDefault="008F7173">
      <w:pPr>
        <w:pStyle w:val="Index1"/>
        <w:tabs>
          <w:tab w:val="right" w:pos="2542"/>
        </w:tabs>
        <w:rPr>
          <w:noProof/>
        </w:rPr>
      </w:pPr>
      <w:r>
        <w:rPr>
          <w:noProof/>
        </w:rPr>
        <w:t>distributiediagram, 29, 32</w:t>
      </w:r>
    </w:p>
    <w:p w:rsidR="008F7173" w:rsidRDefault="008F7173">
      <w:pPr>
        <w:pStyle w:val="Index1"/>
        <w:tabs>
          <w:tab w:val="right" w:pos="2542"/>
        </w:tabs>
        <w:rPr>
          <w:noProof/>
        </w:rPr>
      </w:pPr>
      <w:r>
        <w:rPr>
          <w:noProof/>
        </w:rPr>
        <w:t>druk</w:t>
      </w:r>
    </w:p>
    <w:p w:rsidR="008F7173" w:rsidRDefault="008F7173">
      <w:pPr>
        <w:pStyle w:val="Index2"/>
        <w:tabs>
          <w:tab w:val="right" w:pos="2542"/>
        </w:tabs>
      </w:pPr>
      <w:r>
        <w:t>partiaal-, 36</w:t>
      </w:r>
    </w:p>
    <w:p w:rsidR="008F7173" w:rsidRDefault="008F7173">
      <w:pPr>
        <w:pStyle w:val="Index2"/>
        <w:tabs>
          <w:tab w:val="right" w:pos="2542"/>
        </w:tabs>
      </w:pPr>
      <w:r>
        <w:t>partieel-, 37</w:t>
      </w:r>
    </w:p>
    <w:p w:rsidR="008F7173" w:rsidRDefault="008F7173">
      <w:pPr>
        <w:pStyle w:val="Index2"/>
        <w:tabs>
          <w:tab w:val="right" w:pos="2542"/>
        </w:tabs>
      </w:pPr>
      <w:r>
        <w:t>referentie-, 36</w:t>
      </w:r>
    </w:p>
    <w:p w:rsidR="008F7173" w:rsidRDefault="008F7173">
      <w:pPr>
        <w:pStyle w:val="Index2"/>
        <w:tabs>
          <w:tab w:val="right" w:pos="2542"/>
        </w:tabs>
      </w:pPr>
      <w:r>
        <w:t>standaard-, 35</w:t>
      </w:r>
    </w:p>
    <w:p w:rsidR="008F7173" w:rsidRDefault="008F7173">
      <w:pPr>
        <w:pStyle w:val="Index1"/>
        <w:tabs>
          <w:tab w:val="right" w:pos="2542"/>
        </w:tabs>
        <w:rPr>
          <w:noProof/>
        </w:rPr>
      </w:pPr>
      <w:r w:rsidRPr="00A93C42">
        <w:rPr>
          <w:i/>
          <w:noProof/>
        </w:rPr>
        <w:t>E/Z</w:t>
      </w:r>
      <w:r>
        <w:rPr>
          <w:noProof/>
        </w:rPr>
        <w:t>, 48</w:t>
      </w:r>
    </w:p>
    <w:p w:rsidR="008F7173" w:rsidRDefault="008F7173">
      <w:pPr>
        <w:pStyle w:val="Index1"/>
        <w:tabs>
          <w:tab w:val="right" w:pos="2542"/>
        </w:tabs>
        <w:rPr>
          <w:noProof/>
        </w:rPr>
      </w:pPr>
      <w:r>
        <w:rPr>
          <w:noProof/>
        </w:rPr>
        <w:t>EDTA, 33</w:t>
      </w:r>
    </w:p>
    <w:p w:rsidR="008F7173" w:rsidRDefault="008F7173">
      <w:pPr>
        <w:pStyle w:val="Index1"/>
        <w:tabs>
          <w:tab w:val="right" w:pos="2542"/>
        </w:tabs>
        <w:rPr>
          <w:noProof/>
        </w:rPr>
      </w:pPr>
      <w:r>
        <w:rPr>
          <w:noProof/>
        </w:rPr>
        <w:t>eenheidscel, 9, 14</w:t>
      </w:r>
    </w:p>
    <w:p w:rsidR="008F7173" w:rsidRDefault="008F7173">
      <w:pPr>
        <w:pStyle w:val="Index1"/>
        <w:tabs>
          <w:tab w:val="right" w:pos="2542"/>
        </w:tabs>
        <w:rPr>
          <w:noProof/>
        </w:rPr>
      </w:pPr>
      <w:r>
        <w:rPr>
          <w:noProof/>
        </w:rPr>
        <w:t>eerste orde, 60</w:t>
      </w:r>
    </w:p>
    <w:p w:rsidR="008F7173" w:rsidRDefault="008F7173">
      <w:pPr>
        <w:pStyle w:val="Index1"/>
        <w:tabs>
          <w:tab w:val="right" w:pos="2542"/>
        </w:tabs>
        <w:rPr>
          <w:noProof/>
        </w:rPr>
      </w:pPr>
      <w:r>
        <w:rPr>
          <w:noProof/>
        </w:rPr>
        <w:t>effect</w:t>
      </w:r>
    </w:p>
    <w:p w:rsidR="008F7173" w:rsidRDefault="008F7173">
      <w:pPr>
        <w:pStyle w:val="Index2"/>
        <w:tabs>
          <w:tab w:val="right" w:pos="2542"/>
        </w:tabs>
      </w:pPr>
      <w:r>
        <w:t>bathochroom-, 93</w:t>
      </w:r>
    </w:p>
    <w:p w:rsidR="008F7173" w:rsidRDefault="008F7173">
      <w:pPr>
        <w:pStyle w:val="Index2"/>
        <w:tabs>
          <w:tab w:val="right" w:pos="2542"/>
        </w:tabs>
      </w:pPr>
      <w:r>
        <w:t>hyperchroom-, 93</w:t>
      </w:r>
    </w:p>
    <w:p w:rsidR="008F7173" w:rsidRDefault="008F7173">
      <w:pPr>
        <w:pStyle w:val="Index2"/>
        <w:tabs>
          <w:tab w:val="right" w:pos="2542"/>
        </w:tabs>
      </w:pPr>
      <w:r>
        <w:t>hypsochroom-, 93</w:t>
      </w:r>
    </w:p>
    <w:p w:rsidR="008F7173" w:rsidRDefault="008F7173">
      <w:pPr>
        <w:pStyle w:val="Index2"/>
        <w:tabs>
          <w:tab w:val="right" w:pos="2542"/>
        </w:tabs>
      </w:pPr>
      <w:r>
        <w:t>substituënt-, 94</w:t>
      </w:r>
    </w:p>
    <w:p w:rsidR="008F7173" w:rsidRDefault="008F7173">
      <w:pPr>
        <w:pStyle w:val="Index1"/>
        <w:tabs>
          <w:tab w:val="right" w:pos="2542"/>
        </w:tabs>
        <w:rPr>
          <w:noProof/>
        </w:rPr>
      </w:pPr>
      <w:r>
        <w:rPr>
          <w:noProof/>
        </w:rPr>
        <w:t>elektrofiel, 61</w:t>
      </w:r>
    </w:p>
    <w:p w:rsidR="008F7173" w:rsidRDefault="008F7173">
      <w:pPr>
        <w:pStyle w:val="Index1"/>
        <w:tabs>
          <w:tab w:val="right" w:pos="2542"/>
        </w:tabs>
        <w:rPr>
          <w:noProof/>
        </w:rPr>
      </w:pPr>
      <w:r>
        <w:rPr>
          <w:noProof/>
        </w:rPr>
        <w:t>elektronegatief, 62</w:t>
      </w:r>
    </w:p>
    <w:p w:rsidR="008F7173" w:rsidRDefault="008F7173">
      <w:pPr>
        <w:pStyle w:val="Index1"/>
        <w:tabs>
          <w:tab w:val="right" w:pos="2542"/>
        </w:tabs>
        <w:rPr>
          <w:noProof/>
        </w:rPr>
      </w:pPr>
      <w:r>
        <w:rPr>
          <w:noProof/>
        </w:rPr>
        <w:t>elektronegativiteit, 70</w:t>
      </w:r>
    </w:p>
    <w:p w:rsidR="008F7173" w:rsidRDefault="008F7173">
      <w:pPr>
        <w:pStyle w:val="Index1"/>
        <w:tabs>
          <w:tab w:val="right" w:pos="2542"/>
        </w:tabs>
        <w:rPr>
          <w:noProof/>
        </w:rPr>
      </w:pPr>
      <w:r>
        <w:rPr>
          <w:noProof/>
        </w:rPr>
        <w:t>elektronen</w:t>
      </w:r>
    </w:p>
    <w:p w:rsidR="008F7173" w:rsidRDefault="008F7173">
      <w:pPr>
        <w:pStyle w:val="Index2"/>
        <w:tabs>
          <w:tab w:val="right" w:pos="2542"/>
        </w:tabs>
      </w:pPr>
      <w:r>
        <w:t>- spectra, 81</w:t>
      </w:r>
    </w:p>
    <w:p w:rsidR="008F7173" w:rsidRDefault="008F7173">
      <w:pPr>
        <w:pStyle w:val="Index2"/>
        <w:tabs>
          <w:tab w:val="right" w:pos="2542"/>
        </w:tabs>
      </w:pPr>
      <w:r>
        <w:t>-formule, 6</w:t>
      </w:r>
    </w:p>
    <w:p w:rsidR="008F7173" w:rsidRDefault="008F7173">
      <w:pPr>
        <w:pStyle w:val="Index2"/>
        <w:tabs>
          <w:tab w:val="right" w:pos="2542"/>
        </w:tabs>
      </w:pPr>
      <w:r>
        <w:t>-overgang, 90</w:t>
      </w:r>
    </w:p>
    <w:p w:rsidR="008F7173" w:rsidRDefault="008F7173">
      <w:pPr>
        <w:pStyle w:val="Index2"/>
        <w:tabs>
          <w:tab w:val="right" w:pos="2542"/>
        </w:tabs>
      </w:pPr>
      <w:r>
        <w:t>-richtingen, 7</w:t>
      </w:r>
    </w:p>
    <w:p w:rsidR="008F7173" w:rsidRDefault="008F7173">
      <w:pPr>
        <w:pStyle w:val="Index2"/>
        <w:tabs>
          <w:tab w:val="right" w:pos="2542"/>
        </w:tabs>
      </w:pPr>
      <w:r>
        <w:t>-stuwend, 60</w:t>
      </w:r>
    </w:p>
    <w:p w:rsidR="008F7173" w:rsidRDefault="008F7173">
      <w:pPr>
        <w:pStyle w:val="Index2"/>
        <w:tabs>
          <w:tab w:val="right" w:pos="2542"/>
        </w:tabs>
      </w:pPr>
      <w:r>
        <w:t>-tekort, 60, 61</w:t>
      </w:r>
    </w:p>
    <w:p w:rsidR="008F7173" w:rsidRDefault="008F7173">
      <w:pPr>
        <w:pStyle w:val="Index2"/>
        <w:tabs>
          <w:tab w:val="right" w:pos="2542"/>
        </w:tabs>
      </w:pPr>
      <w:r>
        <w:t>-toestand, 80, 90</w:t>
      </w:r>
    </w:p>
    <w:p w:rsidR="008F7173" w:rsidRDefault="008F7173">
      <w:pPr>
        <w:pStyle w:val="Index2"/>
        <w:tabs>
          <w:tab w:val="right" w:pos="2542"/>
        </w:tabs>
      </w:pPr>
      <w:r>
        <w:t>zuigend, 60</w:t>
      </w:r>
    </w:p>
    <w:p w:rsidR="008F7173" w:rsidRDefault="008F7173">
      <w:pPr>
        <w:pStyle w:val="Index2"/>
        <w:tabs>
          <w:tab w:val="right" w:pos="2542"/>
        </w:tabs>
      </w:pPr>
      <w:r>
        <w:t>-zuigend, 61</w:t>
      </w:r>
    </w:p>
    <w:p w:rsidR="008F7173" w:rsidRDefault="008F7173">
      <w:pPr>
        <w:pStyle w:val="Index2"/>
        <w:tabs>
          <w:tab w:val="right" w:pos="2542"/>
        </w:tabs>
      </w:pPr>
      <w:r>
        <w:t>-zuigend, 70</w:t>
      </w:r>
    </w:p>
    <w:p w:rsidR="008F7173" w:rsidRDefault="008F7173">
      <w:pPr>
        <w:pStyle w:val="Index2"/>
        <w:tabs>
          <w:tab w:val="right" w:pos="2542"/>
        </w:tabs>
      </w:pPr>
      <w:r>
        <w:t>-zuigend, 74</w:t>
      </w:r>
    </w:p>
    <w:p w:rsidR="008F7173" w:rsidRDefault="008F7173">
      <w:pPr>
        <w:pStyle w:val="Index1"/>
        <w:tabs>
          <w:tab w:val="right" w:pos="2542"/>
        </w:tabs>
        <w:rPr>
          <w:noProof/>
        </w:rPr>
      </w:pPr>
      <w:r>
        <w:rPr>
          <w:noProof/>
        </w:rPr>
        <w:t>elektrongolf, 20</w:t>
      </w:r>
    </w:p>
    <w:p w:rsidR="008F7173" w:rsidRDefault="008F7173">
      <w:pPr>
        <w:pStyle w:val="Index1"/>
        <w:tabs>
          <w:tab w:val="right" w:pos="2542"/>
        </w:tabs>
        <w:rPr>
          <w:noProof/>
        </w:rPr>
      </w:pPr>
      <w:r>
        <w:rPr>
          <w:noProof/>
        </w:rPr>
        <w:t>eliminatie, 61, 63</w:t>
      </w:r>
    </w:p>
    <w:p w:rsidR="008F7173" w:rsidRDefault="008F7173">
      <w:pPr>
        <w:pStyle w:val="Index1"/>
        <w:tabs>
          <w:tab w:val="right" w:pos="2542"/>
        </w:tabs>
        <w:rPr>
          <w:noProof/>
        </w:rPr>
      </w:pPr>
      <w:r>
        <w:rPr>
          <w:noProof/>
        </w:rPr>
        <w:t>emissie, 80</w:t>
      </w:r>
    </w:p>
    <w:p w:rsidR="008F7173" w:rsidRDefault="008F7173">
      <w:pPr>
        <w:pStyle w:val="Index1"/>
        <w:tabs>
          <w:tab w:val="right" w:pos="2542"/>
        </w:tabs>
        <w:rPr>
          <w:noProof/>
        </w:rPr>
      </w:pPr>
      <w:r>
        <w:rPr>
          <w:noProof/>
        </w:rPr>
        <w:t>enantiomeer, 52, 56</w:t>
      </w:r>
    </w:p>
    <w:p w:rsidR="008F7173" w:rsidRDefault="008F7173">
      <w:pPr>
        <w:pStyle w:val="Index2"/>
        <w:tabs>
          <w:tab w:val="right" w:pos="2542"/>
        </w:tabs>
      </w:pPr>
      <w:r>
        <w:t>-zuiver, 59</w:t>
      </w:r>
    </w:p>
    <w:p w:rsidR="008F7173" w:rsidRDefault="008F7173">
      <w:pPr>
        <w:pStyle w:val="Index1"/>
        <w:tabs>
          <w:tab w:val="right" w:pos="2542"/>
        </w:tabs>
        <w:rPr>
          <w:noProof/>
        </w:rPr>
      </w:pPr>
      <w:r w:rsidRPr="00A93C42">
        <w:rPr>
          <w:i/>
          <w:noProof/>
        </w:rPr>
        <w:t>endo</w:t>
      </w:r>
      <w:r>
        <w:rPr>
          <w:noProof/>
        </w:rPr>
        <w:t>, 75</w:t>
      </w:r>
    </w:p>
    <w:p w:rsidR="008F7173" w:rsidRDefault="008F7173">
      <w:pPr>
        <w:pStyle w:val="Index1"/>
        <w:tabs>
          <w:tab w:val="right" w:pos="2542"/>
        </w:tabs>
        <w:rPr>
          <w:noProof/>
        </w:rPr>
      </w:pPr>
      <w:r w:rsidRPr="00A93C42">
        <w:rPr>
          <w:i/>
          <w:noProof/>
        </w:rPr>
        <w:t>endo/exo</w:t>
      </w:r>
      <w:r>
        <w:rPr>
          <w:noProof/>
        </w:rPr>
        <w:t>, 55</w:t>
      </w:r>
    </w:p>
    <w:p w:rsidR="008F7173" w:rsidRDefault="008F7173">
      <w:pPr>
        <w:pStyle w:val="Index1"/>
        <w:tabs>
          <w:tab w:val="right" w:pos="2542"/>
        </w:tabs>
        <w:rPr>
          <w:noProof/>
        </w:rPr>
      </w:pPr>
      <w:r>
        <w:rPr>
          <w:noProof/>
        </w:rPr>
        <w:t>energie, 79</w:t>
      </w:r>
    </w:p>
    <w:p w:rsidR="008F7173" w:rsidRDefault="008F7173">
      <w:pPr>
        <w:pStyle w:val="Index2"/>
        <w:tabs>
          <w:tab w:val="right" w:pos="2542"/>
        </w:tabs>
      </w:pPr>
      <w:r>
        <w:t>activerings-, 43, 44</w:t>
      </w:r>
    </w:p>
    <w:p w:rsidR="008F7173" w:rsidRDefault="008F7173">
      <w:pPr>
        <w:pStyle w:val="Index2"/>
        <w:tabs>
          <w:tab w:val="right" w:pos="2542"/>
        </w:tabs>
      </w:pPr>
      <w:r>
        <w:t>delokalisatie-, 24</w:t>
      </w:r>
    </w:p>
    <w:p w:rsidR="008F7173" w:rsidRDefault="008F7173">
      <w:pPr>
        <w:pStyle w:val="Index2"/>
        <w:tabs>
          <w:tab w:val="right" w:pos="2542"/>
        </w:tabs>
      </w:pPr>
      <w:r>
        <w:t>-dichtheid, 20</w:t>
      </w:r>
    </w:p>
    <w:p w:rsidR="008F7173" w:rsidRDefault="008F7173">
      <w:pPr>
        <w:pStyle w:val="Index2"/>
        <w:tabs>
          <w:tab w:val="right" w:pos="2542"/>
        </w:tabs>
      </w:pPr>
      <w:r>
        <w:t>Gibbs-, 35</w:t>
      </w:r>
    </w:p>
    <w:p w:rsidR="008F7173" w:rsidRDefault="008F7173">
      <w:pPr>
        <w:pStyle w:val="Index2"/>
        <w:tabs>
          <w:tab w:val="right" w:pos="2542"/>
        </w:tabs>
      </w:pPr>
      <w:r>
        <w:t>interne, 38</w:t>
      </w:r>
    </w:p>
    <w:p w:rsidR="008F7173" w:rsidRDefault="008F7173">
      <w:pPr>
        <w:pStyle w:val="Index2"/>
        <w:tabs>
          <w:tab w:val="right" w:pos="2542"/>
        </w:tabs>
      </w:pPr>
      <w:r>
        <w:t>inwendige, 35, 38</w:t>
      </w:r>
    </w:p>
    <w:p w:rsidR="008F7173" w:rsidRDefault="008F7173">
      <w:pPr>
        <w:pStyle w:val="Index2"/>
        <w:tabs>
          <w:tab w:val="right" w:pos="2542"/>
        </w:tabs>
      </w:pPr>
      <w:r>
        <w:t>kinetische, 21</w:t>
      </w:r>
    </w:p>
    <w:p w:rsidR="008F7173" w:rsidRDefault="008F7173">
      <w:pPr>
        <w:pStyle w:val="Index2"/>
        <w:tabs>
          <w:tab w:val="right" w:pos="2542"/>
        </w:tabs>
      </w:pPr>
      <w:r>
        <w:t>mesomerie-, 24</w:t>
      </w:r>
    </w:p>
    <w:p w:rsidR="008F7173" w:rsidRDefault="008F7173">
      <w:pPr>
        <w:pStyle w:val="Index2"/>
        <w:tabs>
          <w:tab w:val="right" w:pos="2542"/>
        </w:tabs>
      </w:pPr>
      <w:r>
        <w:t>-niveau, 81</w:t>
      </w:r>
    </w:p>
    <w:p w:rsidR="008F7173" w:rsidRDefault="008F7173">
      <w:pPr>
        <w:pStyle w:val="Index2"/>
        <w:tabs>
          <w:tab w:val="right" w:pos="2542"/>
        </w:tabs>
      </w:pPr>
      <w:r>
        <w:t>overgangs-, 81</w:t>
      </w:r>
    </w:p>
    <w:p w:rsidR="008F7173" w:rsidRDefault="008F7173">
      <w:pPr>
        <w:pStyle w:val="Index2"/>
        <w:tabs>
          <w:tab w:val="right" w:pos="2542"/>
        </w:tabs>
      </w:pPr>
      <w:r>
        <w:t>potentiële, 21</w:t>
      </w:r>
    </w:p>
    <w:p w:rsidR="008F7173" w:rsidRDefault="008F7173">
      <w:pPr>
        <w:pStyle w:val="Index2"/>
        <w:tabs>
          <w:tab w:val="right" w:pos="2542"/>
        </w:tabs>
      </w:pPr>
      <w:r>
        <w:t>resonantie-, 24</w:t>
      </w:r>
    </w:p>
    <w:p w:rsidR="008F7173" w:rsidRDefault="008F7173">
      <w:pPr>
        <w:pStyle w:val="Index2"/>
        <w:tabs>
          <w:tab w:val="right" w:pos="2542"/>
        </w:tabs>
      </w:pPr>
      <w:r>
        <w:t>vrije, 35</w:t>
      </w:r>
    </w:p>
    <w:p w:rsidR="008F7173" w:rsidRDefault="008F7173">
      <w:pPr>
        <w:pStyle w:val="Index1"/>
        <w:tabs>
          <w:tab w:val="right" w:pos="2542"/>
        </w:tabs>
        <w:rPr>
          <w:noProof/>
        </w:rPr>
      </w:pPr>
      <w:r>
        <w:rPr>
          <w:noProof/>
        </w:rPr>
        <w:t>enthalpie, 35</w:t>
      </w:r>
    </w:p>
    <w:p w:rsidR="008F7173" w:rsidRDefault="008F7173">
      <w:pPr>
        <w:pStyle w:val="Index2"/>
        <w:tabs>
          <w:tab w:val="right" w:pos="2542"/>
        </w:tabs>
      </w:pPr>
      <w:r>
        <w:lastRenderedPageBreak/>
        <w:t>reactie-, 35</w:t>
      </w:r>
    </w:p>
    <w:p w:rsidR="008F7173" w:rsidRDefault="008F7173">
      <w:pPr>
        <w:pStyle w:val="Index2"/>
        <w:tabs>
          <w:tab w:val="right" w:pos="2542"/>
        </w:tabs>
      </w:pPr>
      <w:r>
        <w:t>vormings-, 35</w:t>
      </w:r>
    </w:p>
    <w:p w:rsidR="008F7173" w:rsidRDefault="008F7173">
      <w:pPr>
        <w:pStyle w:val="Index2"/>
        <w:tabs>
          <w:tab w:val="right" w:pos="2542"/>
        </w:tabs>
      </w:pPr>
      <w:r>
        <w:t>vrije, 35, 39</w:t>
      </w:r>
    </w:p>
    <w:p w:rsidR="008F7173" w:rsidRDefault="008F7173">
      <w:pPr>
        <w:pStyle w:val="Index1"/>
        <w:tabs>
          <w:tab w:val="right" w:pos="2542"/>
        </w:tabs>
        <w:rPr>
          <w:noProof/>
        </w:rPr>
      </w:pPr>
      <w:r>
        <w:rPr>
          <w:noProof/>
        </w:rPr>
        <w:t>entropie, 35</w:t>
      </w:r>
    </w:p>
    <w:p w:rsidR="008F7173" w:rsidRDefault="008F7173">
      <w:pPr>
        <w:pStyle w:val="Index1"/>
        <w:tabs>
          <w:tab w:val="right" w:pos="2542"/>
        </w:tabs>
        <w:rPr>
          <w:noProof/>
        </w:rPr>
      </w:pPr>
      <w:r>
        <w:rPr>
          <w:noProof/>
        </w:rPr>
        <w:t>enzym, 43</w:t>
      </w:r>
    </w:p>
    <w:p w:rsidR="008F7173" w:rsidRDefault="008F7173">
      <w:pPr>
        <w:pStyle w:val="Index1"/>
        <w:tabs>
          <w:tab w:val="right" w:pos="2542"/>
        </w:tabs>
        <w:rPr>
          <w:noProof/>
        </w:rPr>
      </w:pPr>
      <w:r>
        <w:rPr>
          <w:noProof/>
        </w:rPr>
        <w:t>epimeer, 52</w:t>
      </w:r>
    </w:p>
    <w:p w:rsidR="008F7173" w:rsidRDefault="008F7173">
      <w:pPr>
        <w:pStyle w:val="Index1"/>
        <w:tabs>
          <w:tab w:val="right" w:pos="2542"/>
        </w:tabs>
        <w:rPr>
          <w:noProof/>
        </w:rPr>
      </w:pPr>
      <w:r>
        <w:rPr>
          <w:noProof/>
        </w:rPr>
        <w:t>epoxidatie, 69</w:t>
      </w:r>
    </w:p>
    <w:p w:rsidR="008F7173" w:rsidRDefault="008F7173">
      <w:pPr>
        <w:pStyle w:val="Index1"/>
        <w:tabs>
          <w:tab w:val="right" w:pos="2542"/>
        </w:tabs>
        <w:rPr>
          <w:noProof/>
        </w:rPr>
      </w:pPr>
      <w:r>
        <w:rPr>
          <w:noProof/>
        </w:rPr>
        <w:t>equatoriaal, 53</w:t>
      </w:r>
    </w:p>
    <w:p w:rsidR="008F7173" w:rsidRDefault="008F7173">
      <w:pPr>
        <w:pStyle w:val="Index1"/>
        <w:tabs>
          <w:tab w:val="right" w:pos="2542"/>
        </w:tabs>
        <w:rPr>
          <w:noProof/>
        </w:rPr>
      </w:pPr>
      <w:r>
        <w:rPr>
          <w:noProof/>
        </w:rPr>
        <w:t>erythro, 57</w:t>
      </w:r>
    </w:p>
    <w:p w:rsidR="008F7173" w:rsidRDefault="008F7173">
      <w:pPr>
        <w:pStyle w:val="Index1"/>
        <w:tabs>
          <w:tab w:val="right" w:pos="2542"/>
        </w:tabs>
        <w:rPr>
          <w:noProof/>
        </w:rPr>
      </w:pPr>
      <w:r>
        <w:rPr>
          <w:noProof/>
        </w:rPr>
        <w:t>evenwicht</w:t>
      </w:r>
    </w:p>
    <w:p w:rsidR="008F7173" w:rsidRDefault="008F7173">
      <w:pPr>
        <w:pStyle w:val="Index2"/>
        <w:tabs>
          <w:tab w:val="right" w:pos="2542"/>
        </w:tabs>
      </w:pPr>
      <w:r>
        <w:t>chemisch, 36</w:t>
      </w:r>
    </w:p>
    <w:p w:rsidR="008F7173" w:rsidRDefault="008F7173">
      <w:pPr>
        <w:pStyle w:val="Index2"/>
        <w:tabs>
          <w:tab w:val="right" w:pos="2542"/>
        </w:tabs>
      </w:pPr>
      <w:r>
        <w:t>homogeen, 37</w:t>
      </w:r>
    </w:p>
    <w:p w:rsidR="008F7173" w:rsidRDefault="008F7173">
      <w:pPr>
        <w:pStyle w:val="Index2"/>
        <w:tabs>
          <w:tab w:val="right" w:pos="2542"/>
        </w:tabs>
      </w:pPr>
      <w:r>
        <w:t>samengesteld, 28</w:t>
      </w:r>
    </w:p>
    <w:p w:rsidR="008F7173" w:rsidRDefault="008F7173">
      <w:pPr>
        <w:pStyle w:val="Index1"/>
        <w:tabs>
          <w:tab w:val="right" w:pos="2542"/>
        </w:tabs>
        <w:rPr>
          <w:noProof/>
        </w:rPr>
      </w:pPr>
      <w:r>
        <w:rPr>
          <w:noProof/>
        </w:rPr>
        <w:t>evenwichtsconstante, 28</w:t>
      </w:r>
    </w:p>
    <w:p w:rsidR="008F7173" w:rsidRDefault="008F7173">
      <w:pPr>
        <w:pStyle w:val="Index1"/>
        <w:tabs>
          <w:tab w:val="right" w:pos="2542"/>
        </w:tabs>
        <w:rPr>
          <w:noProof/>
        </w:rPr>
      </w:pPr>
      <w:r w:rsidRPr="00A93C42">
        <w:rPr>
          <w:i/>
          <w:noProof/>
        </w:rPr>
        <w:t>exo</w:t>
      </w:r>
      <w:r>
        <w:rPr>
          <w:noProof/>
        </w:rPr>
        <w:t>, 75</w:t>
      </w:r>
    </w:p>
    <w:p w:rsidR="008F7173" w:rsidRDefault="008F7173">
      <w:pPr>
        <w:pStyle w:val="Index1"/>
        <w:tabs>
          <w:tab w:val="right" w:pos="2542"/>
        </w:tabs>
        <w:rPr>
          <w:noProof/>
        </w:rPr>
      </w:pPr>
      <w:r>
        <w:rPr>
          <w:noProof/>
        </w:rPr>
        <w:t>extinctie, 92</w:t>
      </w:r>
    </w:p>
    <w:p w:rsidR="008F7173" w:rsidRDefault="008F7173">
      <w:pPr>
        <w:pStyle w:val="Index2"/>
        <w:tabs>
          <w:tab w:val="right" w:pos="2542"/>
        </w:tabs>
      </w:pPr>
      <w:r>
        <w:t>-coëfficiënt, 92</w:t>
      </w:r>
    </w:p>
    <w:p w:rsidR="008F7173" w:rsidRDefault="008F7173">
      <w:pPr>
        <w:pStyle w:val="Index1"/>
        <w:tabs>
          <w:tab w:val="right" w:pos="2542"/>
        </w:tabs>
        <w:rPr>
          <w:noProof/>
        </w:rPr>
      </w:pPr>
      <w:r>
        <w:rPr>
          <w:noProof/>
        </w:rPr>
        <w:t>Faraday</w:t>
      </w:r>
    </w:p>
    <w:p w:rsidR="008F7173" w:rsidRDefault="008F7173">
      <w:pPr>
        <w:pStyle w:val="Index2"/>
        <w:tabs>
          <w:tab w:val="right" w:pos="2542"/>
        </w:tabs>
      </w:pPr>
      <w:r>
        <w:t>getal van, 39</w:t>
      </w:r>
    </w:p>
    <w:p w:rsidR="008F7173" w:rsidRDefault="008F7173">
      <w:pPr>
        <w:pStyle w:val="Index1"/>
        <w:tabs>
          <w:tab w:val="right" w:pos="2542"/>
        </w:tabs>
        <w:rPr>
          <w:noProof/>
        </w:rPr>
      </w:pPr>
      <w:r>
        <w:rPr>
          <w:noProof/>
        </w:rPr>
        <w:t>fase</w:t>
      </w:r>
    </w:p>
    <w:p w:rsidR="008F7173" w:rsidRDefault="008F7173">
      <w:pPr>
        <w:pStyle w:val="Index2"/>
        <w:tabs>
          <w:tab w:val="right" w:pos="2542"/>
        </w:tabs>
      </w:pPr>
      <w:r>
        <w:t>mobiele, 103</w:t>
      </w:r>
    </w:p>
    <w:p w:rsidR="008F7173" w:rsidRDefault="008F7173">
      <w:pPr>
        <w:pStyle w:val="Index2"/>
        <w:tabs>
          <w:tab w:val="right" w:pos="2542"/>
        </w:tabs>
      </w:pPr>
      <w:r>
        <w:t>-overgang, 12</w:t>
      </w:r>
    </w:p>
    <w:p w:rsidR="008F7173" w:rsidRDefault="008F7173">
      <w:pPr>
        <w:pStyle w:val="Index2"/>
        <w:tabs>
          <w:tab w:val="right" w:pos="2542"/>
        </w:tabs>
      </w:pPr>
      <w:r>
        <w:t>stationaire, 59, 103</w:t>
      </w:r>
    </w:p>
    <w:p w:rsidR="008F7173" w:rsidRDefault="008F7173">
      <w:pPr>
        <w:pStyle w:val="Index1"/>
        <w:tabs>
          <w:tab w:val="right" w:pos="2542"/>
        </w:tabs>
        <w:rPr>
          <w:noProof/>
        </w:rPr>
      </w:pPr>
      <w:r w:rsidRPr="00A93C42">
        <w:rPr>
          <w:i/>
          <w:iCs/>
          <w:noProof/>
          <w:color w:val="000000"/>
        </w:rPr>
        <w:t>fasediagram</w:t>
      </w:r>
      <w:r>
        <w:rPr>
          <w:noProof/>
        </w:rPr>
        <w:t>, 37</w:t>
      </w:r>
    </w:p>
    <w:p w:rsidR="008F7173" w:rsidRDefault="008F7173">
      <w:pPr>
        <w:pStyle w:val="Index1"/>
        <w:tabs>
          <w:tab w:val="right" w:pos="2542"/>
        </w:tabs>
        <w:rPr>
          <w:noProof/>
        </w:rPr>
      </w:pPr>
      <w:r>
        <w:rPr>
          <w:noProof/>
        </w:rPr>
        <w:t>faseleer, 37</w:t>
      </w:r>
    </w:p>
    <w:p w:rsidR="008F7173" w:rsidRDefault="008F7173">
      <w:pPr>
        <w:pStyle w:val="Index1"/>
        <w:tabs>
          <w:tab w:val="right" w:pos="2542"/>
        </w:tabs>
        <w:rPr>
          <w:noProof/>
        </w:rPr>
      </w:pPr>
      <w:r>
        <w:rPr>
          <w:noProof/>
        </w:rPr>
        <w:t>faseovergang, 37</w:t>
      </w:r>
    </w:p>
    <w:p w:rsidR="008F7173" w:rsidRDefault="008F7173">
      <w:pPr>
        <w:pStyle w:val="Index1"/>
        <w:tabs>
          <w:tab w:val="right" w:pos="2542"/>
        </w:tabs>
        <w:rPr>
          <w:noProof/>
        </w:rPr>
      </w:pPr>
      <w:r>
        <w:rPr>
          <w:noProof/>
        </w:rPr>
        <w:t>fingerprintgebied, 86</w:t>
      </w:r>
    </w:p>
    <w:p w:rsidR="008F7173" w:rsidRDefault="008F7173">
      <w:pPr>
        <w:pStyle w:val="Index1"/>
        <w:tabs>
          <w:tab w:val="right" w:pos="2542"/>
        </w:tabs>
        <w:rPr>
          <w:noProof/>
        </w:rPr>
      </w:pPr>
      <w:r>
        <w:rPr>
          <w:noProof/>
        </w:rPr>
        <w:t>Fischer</w:t>
      </w:r>
    </w:p>
    <w:p w:rsidR="008F7173" w:rsidRDefault="008F7173">
      <w:pPr>
        <w:pStyle w:val="Index2"/>
        <w:tabs>
          <w:tab w:val="right" w:pos="2542"/>
        </w:tabs>
      </w:pPr>
      <w:r>
        <w:t>-projectie, 54</w:t>
      </w:r>
    </w:p>
    <w:p w:rsidR="008F7173" w:rsidRDefault="008F7173">
      <w:pPr>
        <w:pStyle w:val="Index1"/>
        <w:tabs>
          <w:tab w:val="right" w:pos="2542"/>
        </w:tabs>
        <w:rPr>
          <w:noProof/>
        </w:rPr>
      </w:pPr>
      <w:r>
        <w:rPr>
          <w:noProof/>
        </w:rPr>
        <w:t>formele lading, 6</w:t>
      </w:r>
    </w:p>
    <w:p w:rsidR="008F7173" w:rsidRDefault="008F7173">
      <w:pPr>
        <w:pStyle w:val="Index1"/>
        <w:tabs>
          <w:tab w:val="right" w:pos="2542"/>
        </w:tabs>
        <w:rPr>
          <w:noProof/>
        </w:rPr>
      </w:pPr>
      <w:r>
        <w:rPr>
          <w:noProof/>
        </w:rPr>
        <w:t>fotomultiplicator, 82</w:t>
      </w:r>
    </w:p>
    <w:p w:rsidR="008F7173" w:rsidRDefault="008F7173">
      <w:pPr>
        <w:pStyle w:val="Index1"/>
        <w:tabs>
          <w:tab w:val="right" w:pos="2542"/>
        </w:tabs>
        <w:rPr>
          <w:noProof/>
        </w:rPr>
      </w:pPr>
      <w:r>
        <w:rPr>
          <w:noProof/>
        </w:rPr>
        <w:t>fractie, 29</w:t>
      </w:r>
    </w:p>
    <w:p w:rsidR="008F7173" w:rsidRDefault="008F7173">
      <w:pPr>
        <w:pStyle w:val="Index1"/>
        <w:tabs>
          <w:tab w:val="right" w:pos="2542"/>
        </w:tabs>
        <w:rPr>
          <w:noProof/>
        </w:rPr>
      </w:pPr>
      <w:r>
        <w:rPr>
          <w:noProof/>
        </w:rPr>
        <w:t>fragmentatieproces, 101</w:t>
      </w:r>
    </w:p>
    <w:p w:rsidR="008F7173" w:rsidRDefault="008F7173">
      <w:pPr>
        <w:pStyle w:val="Index1"/>
        <w:tabs>
          <w:tab w:val="right" w:pos="2542"/>
        </w:tabs>
        <w:rPr>
          <w:noProof/>
        </w:rPr>
      </w:pPr>
      <w:r>
        <w:rPr>
          <w:noProof/>
        </w:rPr>
        <w:t>fragmention, 102</w:t>
      </w:r>
    </w:p>
    <w:p w:rsidR="008F7173" w:rsidRDefault="008F7173">
      <w:pPr>
        <w:pStyle w:val="Index1"/>
        <w:tabs>
          <w:tab w:val="right" w:pos="2542"/>
        </w:tabs>
        <w:rPr>
          <w:noProof/>
        </w:rPr>
      </w:pPr>
      <w:r>
        <w:rPr>
          <w:noProof/>
        </w:rPr>
        <w:t>frequentie, 79</w:t>
      </w:r>
    </w:p>
    <w:p w:rsidR="008F7173" w:rsidRDefault="008F7173">
      <w:pPr>
        <w:pStyle w:val="Index2"/>
        <w:tabs>
          <w:tab w:val="right" w:pos="2542"/>
        </w:tabs>
      </w:pPr>
      <w:r>
        <w:t>-factor, 44</w:t>
      </w:r>
    </w:p>
    <w:p w:rsidR="008F7173" w:rsidRDefault="008F7173">
      <w:pPr>
        <w:pStyle w:val="Index1"/>
        <w:tabs>
          <w:tab w:val="right" w:pos="2542"/>
        </w:tabs>
        <w:rPr>
          <w:noProof/>
        </w:rPr>
      </w:pPr>
      <w:r>
        <w:rPr>
          <w:noProof/>
        </w:rPr>
        <w:t>Friedel-Crafts</w:t>
      </w:r>
    </w:p>
    <w:p w:rsidR="008F7173" w:rsidRDefault="008F7173">
      <w:pPr>
        <w:pStyle w:val="Index2"/>
        <w:tabs>
          <w:tab w:val="right" w:pos="2542"/>
        </w:tabs>
      </w:pPr>
      <w:r>
        <w:t>alkylering/acylering, 67</w:t>
      </w:r>
    </w:p>
    <w:p w:rsidR="008F7173" w:rsidRDefault="008F7173">
      <w:pPr>
        <w:pStyle w:val="Index2"/>
        <w:tabs>
          <w:tab w:val="right" w:pos="2542"/>
        </w:tabs>
      </w:pPr>
      <w:r>
        <w:t>-reactie, 66</w:t>
      </w:r>
    </w:p>
    <w:p w:rsidR="008F7173" w:rsidRDefault="008F7173">
      <w:pPr>
        <w:pStyle w:val="Index1"/>
        <w:tabs>
          <w:tab w:val="right" w:pos="2542"/>
        </w:tabs>
        <w:rPr>
          <w:noProof/>
        </w:rPr>
      </w:pPr>
      <w:r>
        <w:rPr>
          <w:noProof/>
        </w:rPr>
        <w:t>Frostdiagram, 40</w:t>
      </w:r>
    </w:p>
    <w:p w:rsidR="008F7173" w:rsidRDefault="008F7173">
      <w:pPr>
        <w:pStyle w:val="Index1"/>
        <w:tabs>
          <w:tab w:val="right" w:pos="2542"/>
        </w:tabs>
        <w:rPr>
          <w:noProof/>
        </w:rPr>
      </w:pPr>
      <w:r>
        <w:rPr>
          <w:noProof/>
        </w:rPr>
        <w:t>functionele groep, 48</w:t>
      </w:r>
    </w:p>
    <w:p w:rsidR="008F7173" w:rsidRDefault="008F7173">
      <w:pPr>
        <w:pStyle w:val="Index1"/>
        <w:tabs>
          <w:tab w:val="right" w:pos="2542"/>
        </w:tabs>
        <w:rPr>
          <w:noProof/>
        </w:rPr>
      </w:pPr>
      <w:r>
        <w:rPr>
          <w:noProof/>
        </w:rPr>
        <w:t>fundamentele band, 83</w:t>
      </w:r>
    </w:p>
    <w:p w:rsidR="008F7173" w:rsidRDefault="008F7173">
      <w:pPr>
        <w:pStyle w:val="Index1"/>
        <w:tabs>
          <w:tab w:val="right" w:pos="2542"/>
        </w:tabs>
        <w:rPr>
          <w:noProof/>
        </w:rPr>
      </w:pPr>
      <w:r>
        <w:rPr>
          <w:noProof/>
        </w:rPr>
        <w:t>furanose, 72</w:t>
      </w:r>
    </w:p>
    <w:p w:rsidR="008F7173" w:rsidRDefault="008F7173">
      <w:pPr>
        <w:pStyle w:val="Index1"/>
        <w:tabs>
          <w:tab w:val="right" w:pos="2542"/>
        </w:tabs>
        <w:rPr>
          <w:noProof/>
        </w:rPr>
      </w:pPr>
      <w:r>
        <w:rPr>
          <w:noProof/>
        </w:rPr>
        <w:t>gas</w:t>
      </w:r>
    </w:p>
    <w:p w:rsidR="008F7173" w:rsidRDefault="008F7173">
      <w:pPr>
        <w:pStyle w:val="Index2"/>
        <w:tabs>
          <w:tab w:val="right" w:pos="2542"/>
        </w:tabs>
      </w:pPr>
      <w:r>
        <w:t>-chromatograaf, 100</w:t>
      </w:r>
    </w:p>
    <w:p w:rsidR="008F7173" w:rsidRDefault="008F7173">
      <w:pPr>
        <w:pStyle w:val="Index2"/>
        <w:tabs>
          <w:tab w:val="right" w:pos="2542"/>
        </w:tabs>
      </w:pPr>
      <w:r>
        <w:t>-chromatografie, 103</w:t>
      </w:r>
    </w:p>
    <w:p w:rsidR="008F7173" w:rsidRDefault="008F7173">
      <w:pPr>
        <w:pStyle w:val="Index2"/>
        <w:tabs>
          <w:tab w:val="right" w:pos="2542"/>
        </w:tabs>
      </w:pPr>
      <w:r>
        <w:t>ideaal, 38</w:t>
      </w:r>
    </w:p>
    <w:p w:rsidR="008F7173" w:rsidRDefault="008F7173">
      <w:pPr>
        <w:pStyle w:val="Index1"/>
        <w:tabs>
          <w:tab w:val="right" w:pos="2542"/>
        </w:tabs>
        <w:rPr>
          <w:noProof/>
        </w:rPr>
      </w:pPr>
      <w:r>
        <w:rPr>
          <w:noProof/>
        </w:rPr>
        <w:t>geconjugeerd, 73, 74, 90</w:t>
      </w:r>
    </w:p>
    <w:p w:rsidR="008F7173" w:rsidRDefault="008F7173">
      <w:pPr>
        <w:pStyle w:val="Index1"/>
        <w:tabs>
          <w:tab w:val="right" w:pos="2542"/>
        </w:tabs>
        <w:rPr>
          <w:noProof/>
        </w:rPr>
      </w:pPr>
      <w:r>
        <w:rPr>
          <w:noProof/>
        </w:rPr>
        <w:t>gedelokaliseerd, 6, 24</w:t>
      </w:r>
    </w:p>
    <w:p w:rsidR="008F7173" w:rsidRDefault="008F7173">
      <w:pPr>
        <w:pStyle w:val="Index1"/>
        <w:tabs>
          <w:tab w:val="right" w:pos="2542"/>
        </w:tabs>
        <w:rPr>
          <w:noProof/>
        </w:rPr>
      </w:pPr>
      <w:r>
        <w:rPr>
          <w:noProof/>
        </w:rPr>
        <w:t>geometrie, 7</w:t>
      </w:r>
    </w:p>
    <w:p w:rsidR="008F7173" w:rsidRDefault="008F7173">
      <w:pPr>
        <w:pStyle w:val="Index2"/>
        <w:tabs>
          <w:tab w:val="right" w:pos="2542"/>
        </w:tabs>
      </w:pPr>
      <w:r>
        <w:t>lineair, 23</w:t>
      </w:r>
    </w:p>
    <w:p w:rsidR="008F7173" w:rsidRDefault="008F7173">
      <w:pPr>
        <w:pStyle w:val="Index2"/>
        <w:tabs>
          <w:tab w:val="right" w:pos="2542"/>
        </w:tabs>
      </w:pPr>
      <w:r>
        <w:t>tetraëdrisch, 23</w:t>
      </w:r>
    </w:p>
    <w:p w:rsidR="008F7173" w:rsidRDefault="008F7173">
      <w:pPr>
        <w:pStyle w:val="Index2"/>
        <w:tabs>
          <w:tab w:val="right" w:pos="2542"/>
        </w:tabs>
      </w:pPr>
      <w:r>
        <w:t>tetragonale piramide, 23</w:t>
      </w:r>
    </w:p>
    <w:p w:rsidR="008F7173" w:rsidRDefault="008F7173">
      <w:pPr>
        <w:pStyle w:val="Index2"/>
        <w:tabs>
          <w:tab w:val="right" w:pos="2542"/>
        </w:tabs>
      </w:pPr>
      <w:r>
        <w:t>trigonaal, 23</w:t>
      </w:r>
    </w:p>
    <w:p w:rsidR="008F7173" w:rsidRDefault="008F7173">
      <w:pPr>
        <w:pStyle w:val="Index2"/>
        <w:tabs>
          <w:tab w:val="right" w:pos="2542"/>
        </w:tabs>
      </w:pPr>
      <w:r>
        <w:t>trigonale bipiramide, 23</w:t>
      </w:r>
    </w:p>
    <w:p w:rsidR="008F7173" w:rsidRDefault="008F7173">
      <w:pPr>
        <w:pStyle w:val="Index2"/>
        <w:tabs>
          <w:tab w:val="right" w:pos="2542"/>
        </w:tabs>
      </w:pPr>
      <w:r>
        <w:t>vlakke 4-, 23</w:t>
      </w:r>
    </w:p>
    <w:p w:rsidR="008F7173" w:rsidRDefault="008F7173">
      <w:pPr>
        <w:pStyle w:val="Index1"/>
        <w:tabs>
          <w:tab w:val="right" w:pos="2542"/>
        </w:tabs>
        <w:rPr>
          <w:noProof/>
        </w:rPr>
      </w:pPr>
      <w:r>
        <w:rPr>
          <w:noProof/>
        </w:rPr>
        <w:t>gestapeld</w:t>
      </w:r>
    </w:p>
    <w:p w:rsidR="008F7173" w:rsidRDefault="008F7173">
      <w:pPr>
        <w:pStyle w:val="Index2"/>
        <w:tabs>
          <w:tab w:val="right" w:pos="2542"/>
        </w:tabs>
      </w:pPr>
      <w:r>
        <w:t>hexagonaal dichtst-, 11</w:t>
      </w:r>
    </w:p>
    <w:p w:rsidR="008F7173" w:rsidRDefault="008F7173">
      <w:pPr>
        <w:pStyle w:val="Index1"/>
        <w:tabs>
          <w:tab w:val="right" w:pos="2542"/>
        </w:tabs>
        <w:rPr>
          <w:noProof/>
        </w:rPr>
      </w:pPr>
      <w:r>
        <w:rPr>
          <w:noProof/>
        </w:rPr>
        <w:t>Gibbs</w:t>
      </w:r>
    </w:p>
    <w:p w:rsidR="008F7173" w:rsidRDefault="008F7173">
      <w:pPr>
        <w:pStyle w:val="Index2"/>
        <w:tabs>
          <w:tab w:val="right" w:pos="2542"/>
        </w:tabs>
      </w:pPr>
      <w:r>
        <w:t>vrije-energie, 9</w:t>
      </w:r>
    </w:p>
    <w:p w:rsidR="008F7173" w:rsidRDefault="008F7173">
      <w:pPr>
        <w:pStyle w:val="Index1"/>
        <w:tabs>
          <w:tab w:val="right" w:pos="2542"/>
        </w:tabs>
        <w:rPr>
          <w:noProof/>
        </w:rPr>
      </w:pPr>
      <w:r>
        <w:rPr>
          <w:noProof/>
        </w:rPr>
        <w:t>golf</w:t>
      </w:r>
    </w:p>
    <w:p w:rsidR="008F7173" w:rsidRDefault="008F7173">
      <w:pPr>
        <w:pStyle w:val="Index2"/>
        <w:tabs>
          <w:tab w:val="right" w:pos="2542"/>
        </w:tabs>
      </w:pPr>
      <w:r>
        <w:t>-getal, 79, 85</w:t>
      </w:r>
    </w:p>
    <w:p w:rsidR="008F7173" w:rsidRDefault="008F7173">
      <w:pPr>
        <w:pStyle w:val="Index2"/>
        <w:tabs>
          <w:tab w:val="right" w:pos="2542"/>
        </w:tabs>
      </w:pPr>
      <w:r>
        <w:t>-lengte, 79</w:t>
      </w:r>
    </w:p>
    <w:p w:rsidR="008F7173" w:rsidRDefault="008F7173">
      <w:pPr>
        <w:pStyle w:val="Index2"/>
        <w:tabs>
          <w:tab w:val="right" w:pos="2542"/>
        </w:tabs>
      </w:pPr>
      <w:r>
        <w:t>-lengtegebied, 78, 81, 90</w:t>
      </w:r>
    </w:p>
    <w:p w:rsidR="008F7173" w:rsidRDefault="008F7173">
      <w:pPr>
        <w:pStyle w:val="Index2"/>
        <w:tabs>
          <w:tab w:val="right" w:pos="2542"/>
        </w:tabs>
      </w:pPr>
      <w:r>
        <w:t>-mechanica, 20</w:t>
      </w:r>
    </w:p>
    <w:p w:rsidR="008F7173" w:rsidRDefault="008F7173">
      <w:pPr>
        <w:pStyle w:val="Index2"/>
        <w:tabs>
          <w:tab w:val="right" w:pos="2542"/>
        </w:tabs>
      </w:pPr>
      <w:r>
        <w:t>-vergelijking, 20</w:t>
      </w:r>
    </w:p>
    <w:p w:rsidR="008F7173" w:rsidRDefault="008F7173">
      <w:pPr>
        <w:pStyle w:val="Index1"/>
        <w:tabs>
          <w:tab w:val="right" w:pos="2542"/>
        </w:tabs>
        <w:rPr>
          <w:noProof/>
        </w:rPr>
      </w:pPr>
      <w:r>
        <w:rPr>
          <w:noProof/>
        </w:rPr>
        <w:t>grensstructuur, 24</w:t>
      </w:r>
    </w:p>
    <w:p w:rsidR="008F7173" w:rsidRDefault="008F7173">
      <w:pPr>
        <w:pStyle w:val="Index1"/>
        <w:tabs>
          <w:tab w:val="right" w:pos="2542"/>
        </w:tabs>
        <w:rPr>
          <w:noProof/>
        </w:rPr>
      </w:pPr>
      <w:r>
        <w:rPr>
          <w:noProof/>
        </w:rPr>
        <w:lastRenderedPageBreak/>
        <w:t>Grignard</w:t>
      </w:r>
    </w:p>
    <w:p w:rsidR="008F7173" w:rsidRDefault="008F7173">
      <w:pPr>
        <w:pStyle w:val="Index2"/>
        <w:tabs>
          <w:tab w:val="right" w:pos="2542"/>
        </w:tabs>
      </w:pPr>
      <w:r>
        <w:t>-reactie, 71</w:t>
      </w:r>
    </w:p>
    <w:p w:rsidR="008F7173" w:rsidRDefault="008F7173">
      <w:pPr>
        <w:pStyle w:val="Index2"/>
        <w:tabs>
          <w:tab w:val="right" w:pos="2542"/>
        </w:tabs>
      </w:pPr>
      <w:r>
        <w:t>-reagens, 71</w:t>
      </w:r>
    </w:p>
    <w:p w:rsidR="008F7173" w:rsidRDefault="008F7173">
      <w:pPr>
        <w:pStyle w:val="Index1"/>
        <w:tabs>
          <w:tab w:val="right" w:pos="2542"/>
        </w:tabs>
        <w:rPr>
          <w:noProof/>
        </w:rPr>
      </w:pPr>
      <w:r>
        <w:rPr>
          <w:noProof/>
        </w:rPr>
        <w:t>groep</w:t>
      </w:r>
    </w:p>
    <w:p w:rsidR="008F7173" w:rsidRDefault="008F7173">
      <w:pPr>
        <w:pStyle w:val="Index2"/>
        <w:tabs>
          <w:tab w:val="right" w:pos="2542"/>
        </w:tabs>
      </w:pPr>
      <w:r>
        <w:t>karakteristieke, 51</w:t>
      </w:r>
    </w:p>
    <w:p w:rsidR="008F7173" w:rsidRDefault="008F7173">
      <w:pPr>
        <w:pStyle w:val="Index1"/>
        <w:tabs>
          <w:tab w:val="right" w:pos="2542"/>
        </w:tabs>
        <w:rPr>
          <w:noProof/>
        </w:rPr>
      </w:pPr>
      <w:r>
        <w:rPr>
          <w:noProof/>
        </w:rPr>
        <w:t>groeps-</w:t>
      </w:r>
    </w:p>
    <w:p w:rsidR="008F7173" w:rsidRDefault="008F7173">
      <w:pPr>
        <w:pStyle w:val="Index2"/>
        <w:tabs>
          <w:tab w:val="right" w:pos="2542"/>
        </w:tabs>
      </w:pPr>
      <w:r>
        <w:t>frequentie, 86, 88</w:t>
      </w:r>
    </w:p>
    <w:p w:rsidR="008F7173" w:rsidRDefault="008F7173">
      <w:pPr>
        <w:pStyle w:val="Index2"/>
        <w:tabs>
          <w:tab w:val="right" w:pos="2542"/>
        </w:tabs>
      </w:pPr>
      <w:r>
        <w:t>frequentiegebied, 88</w:t>
      </w:r>
    </w:p>
    <w:p w:rsidR="008F7173" w:rsidRDefault="008F7173">
      <w:pPr>
        <w:pStyle w:val="Index2"/>
        <w:tabs>
          <w:tab w:val="right" w:pos="2542"/>
        </w:tabs>
      </w:pPr>
      <w:r>
        <w:t>frequentietabel, 86</w:t>
      </w:r>
    </w:p>
    <w:p w:rsidR="008F7173" w:rsidRDefault="008F7173">
      <w:pPr>
        <w:pStyle w:val="Index2"/>
        <w:tabs>
          <w:tab w:val="right" w:pos="2542"/>
        </w:tabs>
      </w:pPr>
      <w:r>
        <w:t>vibratie, 86</w:t>
      </w:r>
    </w:p>
    <w:p w:rsidR="008F7173" w:rsidRDefault="008F7173">
      <w:pPr>
        <w:pStyle w:val="Index1"/>
        <w:tabs>
          <w:tab w:val="right" w:pos="2542"/>
        </w:tabs>
        <w:rPr>
          <w:noProof/>
        </w:rPr>
      </w:pPr>
      <w:r>
        <w:rPr>
          <w:noProof/>
        </w:rPr>
        <w:t>grootheid</w:t>
      </w:r>
    </w:p>
    <w:p w:rsidR="008F7173" w:rsidRDefault="008F7173">
      <w:pPr>
        <w:pStyle w:val="Index2"/>
        <w:tabs>
          <w:tab w:val="right" w:pos="2542"/>
        </w:tabs>
      </w:pPr>
      <w:r>
        <w:t>dimensieloze, 36</w:t>
      </w:r>
    </w:p>
    <w:p w:rsidR="008F7173" w:rsidRDefault="008F7173">
      <w:pPr>
        <w:pStyle w:val="Index1"/>
        <w:tabs>
          <w:tab w:val="right" w:pos="2542"/>
        </w:tabs>
        <w:rPr>
          <w:noProof/>
        </w:rPr>
      </w:pPr>
      <w:r>
        <w:rPr>
          <w:noProof/>
        </w:rPr>
        <w:t>halfwaardetijd, 41</w:t>
      </w:r>
    </w:p>
    <w:p w:rsidR="008F7173" w:rsidRDefault="008F7173">
      <w:pPr>
        <w:pStyle w:val="Index1"/>
        <w:tabs>
          <w:tab w:val="right" w:pos="2542"/>
        </w:tabs>
        <w:rPr>
          <w:noProof/>
        </w:rPr>
      </w:pPr>
      <w:r>
        <w:rPr>
          <w:noProof/>
        </w:rPr>
        <w:t>halogenering, 66</w:t>
      </w:r>
    </w:p>
    <w:p w:rsidR="008F7173" w:rsidRDefault="008F7173">
      <w:pPr>
        <w:pStyle w:val="Index1"/>
        <w:tabs>
          <w:tab w:val="right" w:pos="2542"/>
        </w:tabs>
        <w:rPr>
          <w:noProof/>
        </w:rPr>
      </w:pPr>
      <w:r>
        <w:rPr>
          <w:noProof/>
        </w:rPr>
        <w:t>halveringstijd, 41</w:t>
      </w:r>
    </w:p>
    <w:p w:rsidR="008F7173" w:rsidRDefault="008F7173">
      <w:pPr>
        <w:pStyle w:val="Index1"/>
        <w:tabs>
          <w:tab w:val="right" w:pos="2542"/>
        </w:tabs>
        <w:rPr>
          <w:noProof/>
        </w:rPr>
      </w:pPr>
      <w:r>
        <w:rPr>
          <w:noProof/>
        </w:rPr>
        <w:t>hemiacetaal, 72</w:t>
      </w:r>
    </w:p>
    <w:p w:rsidR="008F7173" w:rsidRDefault="008F7173">
      <w:pPr>
        <w:pStyle w:val="Index1"/>
        <w:tabs>
          <w:tab w:val="right" w:pos="2542"/>
        </w:tabs>
        <w:rPr>
          <w:noProof/>
        </w:rPr>
      </w:pPr>
      <w:r>
        <w:rPr>
          <w:noProof/>
        </w:rPr>
        <w:t>hetero</w:t>
      </w:r>
    </w:p>
    <w:p w:rsidR="008F7173" w:rsidRDefault="008F7173">
      <w:pPr>
        <w:pStyle w:val="Index2"/>
        <w:tabs>
          <w:tab w:val="right" w:pos="2542"/>
        </w:tabs>
      </w:pPr>
      <w:r>
        <w:t>-aromaat, 74</w:t>
      </w:r>
    </w:p>
    <w:p w:rsidR="008F7173" w:rsidRDefault="008F7173">
      <w:pPr>
        <w:pStyle w:val="Index2"/>
        <w:tabs>
          <w:tab w:val="right" w:pos="2542"/>
        </w:tabs>
      </w:pPr>
      <w:r>
        <w:t>-nucleair, 83</w:t>
      </w:r>
    </w:p>
    <w:p w:rsidR="008F7173" w:rsidRDefault="008F7173">
      <w:pPr>
        <w:pStyle w:val="Index1"/>
        <w:tabs>
          <w:tab w:val="right" w:pos="2542"/>
        </w:tabs>
        <w:rPr>
          <w:noProof/>
        </w:rPr>
      </w:pPr>
      <w:r>
        <w:rPr>
          <w:noProof/>
        </w:rPr>
        <w:t>Hofmann, 65</w:t>
      </w:r>
    </w:p>
    <w:p w:rsidR="008F7173" w:rsidRDefault="008F7173">
      <w:pPr>
        <w:pStyle w:val="Index1"/>
        <w:tabs>
          <w:tab w:val="right" w:pos="2542"/>
        </w:tabs>
        <w:rPr>
          <w:noProof/>
        </w:rPr>
      </w:pPr>
      <w:r>
        <w:rPr>
          <w:noProof/>
        </w:rPr>
        <w:t>holte, 11</w:t>
      </w:r>
    </w:p>
    <w:p w:rsidR="008F7173" w:rsidRDefault="008F7173">
      <w:pPr>
        <w:pStyle w:val="Index2"/>
        <w:tabs>
          <w:tab w:val="right" w:pos="2542"/>
        </w:tabs>
      </w:pPr>
      <w:r>
        <w:t>octaëder-, 12</w:t>
      </w:r>
    </w:p>
    <w:p w:rsidR="008F7173" w:rsidRDefault="008F7173">
      <w:pPr>
        <w:pStyle w:val="Index2"/>
        <w:tabs>
          <w:tab w:val="right" w:pos="2542"/>
        </w:tabs>
      </w:pPr>
      <w:r>
        <w:t>octaëdrische, 14</w:t>
      </w:r>
    </w:p>
    <w:p w:rsidR="008F7173" w:rsidRDefault="008F7173">
      <w:pPr>
        <w:pStyle w:val="Index2"/>
        <w:tabs>
          <w:tab w:val="right" w:pos="2542"/>
        </w:tabs>
      </w:pPr>
      <w:r>
        <w:t>tetraëder-, 12</w:t>
      </w:r>
    </w:p>
    <w:p w:rsidR="008F7173" w:rsidRDefault="008F7173">
      <w:pPr>
        <w:pStyle w:val="Index2"/>
        <w:tabs>
          <w:tab w:val="right" w:pos="2542"/>
        </w:tabs>
      </w:pPr>
      <w:r>
        <w:t>tetraëdrische, 14</w:t>
      </w:r>
    </w:p>
    <w:p w:rsidR="008F7173" w:rsidRDefault="008F7173">
      <w:pPr>
        <w:pStyle w:val="Index1"/>
        <w:tabs>
          <w:tab w:val="right" w:pos="2542"/>
        </w:tabs>
        <w:rPr>
          <w:noProof/>
        </w:rPr>
      </w:pPr>
      <w:r>
        <w:rPr>
          <w:noProof/>
        </w:rPr>
        <w:t>homolytisch, 63</w:t>
      </w:r>
    </w:p>
    <w:p w:rsidR="008F7173" w:rsidRDefault="008F7173">
      <w:pPr>
        <w:pStyle w:val="Index1"/>
        <w:tabs>
          <w:tab w:val="right" w:pos="2542"/>
        </w:tabs>
        <w:rPr>
          <w:noProof/>
        </w:rPr>
      </w:pPr>
      <w:r>
        <w:rPr>
          <w:noProof/>
        </w:rPr>
        <w:t>hoofdwet</w:t>
      </w:r>
    </w:p>
    <w:p w:rsidR="008F7173" w:rsidRDefault="008F7173">
      <w:pPr>
        <w:pStyle w:val="Index2"/>
        <w:tabs>
          <w:tab w:val="right" w:pos="2542"/>
        </w:tabs>
      </w:pPr>
      <w:r>
        <w:t>eerste, 35</w:t>
      </w:r>
    </w:p>
    <w:p w:rsidR="008F7173" w:rsidRDefault="008F7173">
      <w:pPr>
        <w:pStyle w:val="Index1"/>
        <w:tabs>
          <w:tab w:val="right" w:pos="2542"/>
        </w:tabs>
        <w:rPr>
          <w:noProof/>
        </w:rPr>
      </w:pPr>
      <w:r>
        <w:rPr>
          <w:noProof/>
        </w:rPr>
        <w:t>hybridisatie, 23</w:t>
      </w:r>
    </w:p>
    <w:p w:rsidR="008F7173" w:rsidRDefault="008F7173">
      <w:pPr>
        <w:pStyle w:val="Index1"/>
        <w:tabs>
          <w:tab w:val="right" w:pos="2542"/>
        </w:tabs>
        <w:rPr>
          <w:noProof/>
        </w:rPr>
      </w:pPr>
      <w:r>
        <w:rPr>
          <w:noProof/>
        </w:rPr>
        <w:t>hydrideverschuiving, 73</w:t>
      </w:r>
    </w:p>
    <w:p w:rsidR="008F7173" w:rsidRDefault="008F7173">
      <w:pPr>
        <w:pStyle w:val="Index1"/>
        <w:tabs>
          <w:tab w:val="right" w:pos="2542"/>
        </w:tabs>
        <w:rPr>
          <w:noProof/>
        </w:rPr>
      </w:pPr>
      <w:r>
        <w:rPr>
          <w:noProof/>
        </w:rPr>
        <w:t>hydro</w:t>
      </w:r>
    </w:p>
    <w:p w:rsidR="008F7173" w:rsidRDefault="008F7173">
      <w:pPr>
        <w:pStyle w:val="Index2"/>
        <w:tabs>
          <w:tab w:val="right" w:pos="2542"/>
        </w:tabs>
      </w:pPr>
      <w:r>
        <w:t>-borering, 69</w:t>
      </w:r>
    </w:p>
    <w:p w:rsidR="008F7173" w:rsidRDefault="008F7173">
      <w:pPr>
        <w:pStyle w:val="Index2"/>
        <w:tabs>
          <w:tab w:val="right" w:pos="2542"/>
        </w:tabs>
      </w:pPr>
      <w:r>
        <w:t>-lyse, 31, 45, 69</w:t>
      </w:r>
    </w:p>
    <w:p w:rsidR="008F7173" w:rsidRDefault="008F7173">
      <w:pPr>
        <w:pStyle w:val="Index1"/>
        <w:tabs>
          <w:tab w:val="right" w:pos="2542"/>
        </w:tabs>
        <w:rPr>
          <w:noProof/>
        </w:rPr>
      </w:pPr>
      <w:r>
        <w:rPr>
          <w:noProof/>
        </w:rPr>
        <w:t>ijklijn, 92</w:t>
      </w:r>
    </w:p>
    <w:p w:rsidR="008F7173" w:rsidRDefault="008F7173">
      <w:pPr>
        <w:pStyle w:val="Index1"/>
        <w:tabs>
          <w:tab w:val="right" w:pos="2542"/>
        </w:tabs>
        <w:rPr>
          <w:noProof/>
        </w:rPr>
      </w:pPr>
      <w:r>
        <w:rPr>
          <w:noProof/>
        </w:rPr>
        <w:t>in plane, 83</w:t>
      </w:r>
    </w:p>
    <w:p w:rsidR="008F7173" w:rsidRDefault="008F7173">
      <w:pPr>
        <w:pStyle w:val="Index1"/>
        <w:tabs>
          <w:tab w:val="right" w:pos="2542"/>
        </w:tabs>
        <w:rPr>
          <w:noProof/>
        </w:rPr>
      </w:pPr>
      <w:r>
        <w:rPr>
          <w:noProof/>
        </w:rPr>
        <w:t>infraroodspectrometer, 82</w:t>
      </w:r>
    </w:p>
    <w:p w:rsidR="008F7173" w:rsidRDefault="008F7173">
      <w:pPr>
        <w:pStyle w:val="Index1"/>
        <w:tabs>
          <w:tab w:val="right" w:pos="2542"/>
        </w:tabs>
        <w:rPr>
          <w:noProof/>
        </w:rPr>
      </w:pPr>
      <w:r>
        <w:rPr>
          <w:noProof/>
        </w:rPr>
        <w:t>inhibitor, 43</w:t>
      </w:r>
    </w:p>
    <w:p w:rsidR="008F7173" w:rsidRDefault="008F7173">
      <w:pPr>
        <w:pStyle w:val="Index1"/>
        <w:tabs>
          <w:tab w:val="right" w:pos="2542"/>
        </w:tabs>
        <w:rPr>
          <w:noProof/>
        </w:rPr>
      </w:pPr>
      <w:r>
        <w:rPr>
          <w:noProof/>
        </w:rPr>
        <w:t>intensiteit, 78, 85</w:t>
      </w:r>
    </w:p>
    <w:p w:rsidR="008F7173" w:rsidRDefault="008F7173">
      <w:pPr>
        <w:pStyle w:val="Index1"/>
        <w:tabs>
          <w:tab w:val="right" w:pos="2542"/>
        </w:tabs>
        <w:rPr>
          <w:noProof/>
        </w:rPr>
      </w:pPr>
      <w:r>
        <w:rPr>
          <w:noProof/>
        </w:rPr>
        <w:t>intensiteitsverhouding, 102</w:t>
      </w:r>
    </w:p>
    <w:p w:rsidR="008F7173" w:rsidRDefault="008F7173">
      <w:pPr>
        <w:pStyle w:val="Index1"/>
        <w:tabs>
          <w:tab w:val="right" w:pos="2542"/>
        </w:tabs>
        <w:rPr>
          <w:noProof/>
        </w:rPr>
      </w:pPr>
      <w:r>
        <w:rPr>
          <w:noProof/>
        </w:rPr>
        <w:t>interferentie</w:t>
      </w:r>
    </w:p>
    <w:p w:rsidR="008F7173" w:rsidRDefault="008F7173">
      <w:pPr>
        <w:pStyle w:val="Index2"/>
        <w:tabs>
          <w:tab w:val="right" w:pos="2542"/>
        </w:tabs>
      </w:pPr>
      <w:r>
        <w:t>negatieve, 103</w:t>
      </w:r>
    </w:p>
    <w:p w:rsidR="008F7173" w:rsidRDefault="008F7173">
      <w:pPr>
        <w:pStyle w:val="Index2"/>
        <w:tabs>
          <w:tab w:val="right" w:pos="2542"/>
        </w:tabs>
      </w:pPr>
      <w:r>
        <w:t>positieve, 22</w:t>
      </w:r>
    </w:p>
    <w:p w:rsidR="008F7173" w:rsidRDefault="008F7173">
      <w:pPr>
        <w:pStyle w:val="Index1"/>
        <w:tabs>
          <w:tab w:val="right" w:pos="2542"/>
        </w:tabs>
        <w:rPr>
          <w:noProof/>
        </w:rPr>
      </w:pPr>
      <w:r>
        <w:rPr>
          <w:noProof/>
        </w:rPr>
        <w:t>intermediair, 61</w:t>
      </w:r>
    </w:p>
    <w:p w:rsidR="008F7173" w:rsidRDefault="008F7173">
      <w:pPr>
        <w:pStyle w:val="Index1"/>
        <w:tabs>
          <w:tab w:val="right" w:pos="2542"/>
        </w:tabs>
        <w:rPr>
          <w:noProof/>
        </w:rPr>
      </w:pPr>
      <w:r>
        <w:rPr>
          <w:noProof/>
        </w:rPr>
        <w:t>ionisatie</w:t>
      </w:r>
    </w:p>
    <w:p w:rsidR="008F7173" w:rsidRDefault="008F7173">
      <w:pPr>
        <w:pStyle w:val="Index2"/>
        <w:tabs>
          <w:tab w:val="right" w:pos="2542"/>
        </w:tabs>
      </w:pPr>
      <w:r>
        <w:t>-proces, 101</w:t>
      </w:r>
    </w:p>
    <w:p w:rsidR="008F7173" w:rsidRDefault="008F7173">
      <w:pPr>
        <w:pStyle w:val="Index2"/>
        <w:tabs>
          <w:tab w:val="right" w:pos="2542"/>
        </w:tabs>
      </w:pPr>
      <w:r>
        <w:t>-stap, 31</w:t>
      </w:r>
    </w:p>
    <w:p w:rsidR="008F7173" w:rsidRDefault="008F7173">
      <w:pPr>
        <w:pStyle w:val="Index1"/>
        <w:tabs>
          <w:tab w:val="right" w:pos="2542"/>
        </w:tabs>
        <w:rPr>
          <w:noProof/>
        </w:rPr>
      </w:pPr>
      <w:r>
        <w:rPr>
          <w:noProof/>
        </w:rPr>
        <w:t>IR-straling, 82</w:t>
      </w:r>
    </w:p>
    <w:p w:rsidR="008F7173" w:rsidRDefault="008F7173">
      <w:pPr>
        <w:pStyle w:val="Index1"/>
        <w:tabs>
          <w:tab w:val="right" w:pos="2542"/>
        </w:tabs>
        <w:rPr>
          <w:noProof/>
        </w:rPr>
      </w:pPr>
      <w:r>
        <w:rPr>
          <w:noProof/>
        </w:rPr>
        <w:t>isomeer</w:t>
      </w:r>
    </w:p>
    <w:p w:rsidR="008F7173" w:rsidRDefault="008F7173">
      <w:pPr>
        <w:pStyle w:val="Index2"/>
        <w:tabs>
          <w:tab w:val="right" w:pos="2542"/>
        </w:tabs>
      </w:pPr>
      <w:r w:rsidRPr="00A93C42">
        <w:rPr>
          <w:i/>
        </w:rPr>
        <w:t>cis/trans</w:t>
      </w:r>
      <w:r>
        <w:t>-, 52</w:t>
      </w:r>
    </w:p>
    <w:p w:rsidR="008F7173" w:rsidRDefault="008F7173">
      <w:pPr>
        <w:pStyle w:val="Index2"/>
        <w:tabs>
          <w:tab w:val="right" w:pos="2542"/>
        </w:tabs>
      </w:pPr>
      <w:r>
        <w:t>conformatie-, 53</w:t>
      </w:r>
    </w:p>
    <w:p w:rsidR="008F7173" w:rsidRDefault="008F7173">
      <w:pPr>
        <w:pStyle w:val="Index2"/>
        <w:tabs>
          <w:tab w:val="right" w:pos="2542"/>
        </w:tabs>
      </w:pPr>
      <w:r>
        <w:t>constitutioneel, 52</w:t>
      </w:r>
    </w:p>
    <w:p w:rsidR="008F7173" w:rsidRDefault="008F7173">
      <w:pPr>
        <w:pStyle w:val="Index2"/>
        <w:tabs>
          <w:tab w:val="right" w:pos="2542"/>
        </w:tabs>
      </w:pPr>
      <w:r>
        <w:t>E/Z, 54</w:t>
      </w:r>
    </w:p>
    <w:p w:rsidR="008F7173" w:rsidRDefault="008F7173">
      <w:pPr>
        <w:pStyle w:val="Index2"/>
        <w:tabs>
          <w:tab w:val="right" w:pos="2542"/>
        </w:tabs>
      </w:pPr>
      <w:r>
        <w:t>exo/endo, 52</w:t>
      </w:r>
    </w:p>
    <w:p w:rsidR="008F7173" w:rsidRDefault="008F7173">
      <w:pPr>
        <w:pStyle w:val="Index2"/>
        <w:tabs>
          <w:tab w:val="right" w:pos="2542"/>
        </w:tabs>
      </w:pPr>
      <w:r>
        <w:t>geometrisch, 52</w:t>
      </w:r>
    </w:p>
    <w:p w:rsidR="008F7173" w:rsidRDefault="008F7173">
      <w:pPr>
        <w:pStyle w:val="Index2"/>
        <w:tabs>
          <w:tab w:val="right" w:pos="2542"/>
        </w:tabs>
      </w:pPr>
      <w:r>
        <w:t>R/S, 54</w:t>
      </w:r>
    </w:p>
    <w:p w:rsidR="008F7173" w:rsidRDefault="008F7173">
      <w:pPr>
        <w:pStyle w:val="Index2"/>
        <w:tabs>
          <w:tab w:val="right" w:pos="2542"/>
        </w:tabs>
      </w:pPr>
      <w:r>
        <w:t>structuur-, 52</w:t>
      </w:r>
    </w:p>
    <w:p w:rsidR="008F7173" w:rsidRDefault="008F7173">
      <w:pPr>
        <w:pStyle w:val="Index1"/>
        <w:tabs>
          <w:tab w:val="right" w:pos="2542"/>
        </w:tabs>
        <w:rPr>
          <w:noProof/>
        </w:rPr>
      </w:pPr>
      <w:r>
        <w:rPr>
          <w:noProof/>
        </w:rPr>
        <w:t>isomerie</w:t>
      </w:r>
    </w:p>
    <w:p w:rsidR="008F7173" w:rsidRDefault="008F7173">
      <w:pPr>
        <w:pStyle w:val="Index2"/>
        <w:tabs>
          <w:tab w:val="right" w:pos="2542"/>
        </w:tabs>
      </w:pPr>
      <w:r>
        <w:t>optische, 56</w:t>
      </w:r>
    </w:p>
    <w:p w:rsidR="008F7173" w:rsidRDefault="008F7173">
      <w:pPr>
        <w:pStyle w:val="Index2"/>
        <w:tabs>
          <w:tab w:val="right" w:pos="2542"/>
        </w:tabs>
      </w:pPr>
      <w:r>
        <w:t>stereo, 52</w:t>
      </w:r>
    </w:p>
    <w:p w:rsidR="008F7173" w:rsidRDefault="008F7173">
      <w:pPr>
        <w:pStyle w:val="Index1"/>
        <w:tabs>
          <w:tab w:val="right" w:pos="2542"/>
        </w:tabs>
        <w:rPr>
          <w:noProof/>
        </w:rPr>
      </w:pPr>
      <w:r>
        <w:rPr>
          <w:noProof/>
        </w:rPr>
        <w:t>isosbestisch, 93</w:t>
      </w:r>
    </w:p>
    <w:p w:rsidR="008F7173" w:rsidRDefault="008F7173">
      <w:pPr>
        <w:pStyle w:val="Index1"/>
        <w:tabs>
          <w:tab w:val="right" w:pos="2542"/>
        </w:tabs>
        <w:rPr>
          <w:noProof/>
        </w:rPr>
      </w:pPr>
      <w:r>
        <w:rPr>
          <w:noProof/>
        </w:rPr>
        <w:t>isotherm, 38</w:t>
      </w:r>
    </w:p>
    <w:p w:rsidR="008F7173" w:rsidRDefault="008F7173">
      <w:pPr>
        <w:pStyle w:val="Index1"/>
        <w:tabs>
          <w:tab w:val="right" w:pos="2542"/>
        </w:tabs>
        <w:rPr>
          <w:noProof/>
        </w:rPr>
      </w:pPr>
      <w:r>
        <w:rPr>
          <w:noProof/>
        </w:rPr>
        <w:t>isotoop, 54</w:t>
      </w:r>
    </w:p>
    <w:p w:rsidR="008F7173" w:rsidRDefault="008F7173">
      <w:pPr>
        <w:pStyle w:val="Index2"/>
        <w:tabs>
          <w:tab w:val="right" w:pos="2542"/>
        </w:tabs>
      </w:pPr>
      <w:r>
        <w:t>-patroon, 102</w:t>
      </w:r>
    </w:p>
    <w:p w:rsidR="008F7173" w:rsidRDefault="008F7173">
      <w:pPr>
        <w:pStyle w:val="Index1"/>
        <w:tabs>
          <w:tab w:val="right" w:pos="2542"/>
        </w:tabs>
        <w:rPr>
          <w:noProof/>
        </w:rPr>
      </w:pPr>
      <w:r>
        <w:rPr>
          <w:noProof/>
        </w:rPr>
        <w:t>karakteristieke koolstof, 60</w:t>
      </w:r>
    </w:p>
    <w:p w:rsidR="008F7173" w:rsidRDefault="008F7173">
      <w:pPr>
        <w:pStyle w:val="Index1"/>
        <w:tabs>
          <w:tab w:val="right" w:pos="2542"/>
        </w:tabs>
        <w:rPr>
          <w:noProof/>
        </w:rPr>
      </w:pPr>
      <w:r>
        <w:rPr>
          <w:noProof/>
        </w:rPr>
        <w:t>katalysator, 17, 67</w:t>
      </w:r>
    </w:p>
    <w:p w:rsidR="008F7173" w:rsidRDefault="008F7173">
      <w:pPr>
        <w:pStyle w:val="Index1"/>
        <w:tabs>
          <w:tab w:val="right" w:pos="2542"/>
        </w:tabs>
        <w:rPr>
          <w:noProof/>
        </w:rPr>
      </w:pPr>
      <w:r>
        <w:rPr>
          <w:noProof/>
        </w:rPr>
        <w:t>kation, 9</w:t>
      </w:r>
    </w:p>
    <w:p w:rsidR="008F7173" w:rsidRDefault="008F7173">
      <w:pPr>
        <w:pStyle w:val="Index1"/>
        <w:tabs>
          <w:tab w:val="right" w:pos="2542"/>
        </w:tabs>
        <w:rPr>
          <w:noProof/>
        </w:rPr>
      </w:pPr>
      <w:r>
        <w:rPr>
          <w:noProof/>
        </w:rPr>
        <w:t>kernspinresonantie, 79</w:t>
      </w:r>
    </w:p>
    <w:p w:rsidR="008F7173" w:rsidRDefault="008F7173">
      <w:pPr>
        <w:pStyle w:val="Index1"/>
        <w:tabs>
          <w:tab w:val="right" w:pos="2542"/>
        </w:tabs>
        <w:rPr>
          <w:noProof/>
        </w:rPr>
      </w:pPr>
      <w:r>
        <w:rPr>
          <w:noProof/>
        </w:rPr>
        <w:lastRenderedPageBreak/>
        <w:t>ketenverlenging, 72</w:t>
      </w:r>
    </w:p>
    <w:p w:rsidR="008F7173" w:rsidRDefault="008F7173">
      <w:pPr>
        <w:pStyle w:val="Index1"/>
        <w:tabs>
          <w:tab w:val="right" w:pos="2542"/>
        </w:tabs>
        <w:rPr>
          <w:noProof/>
        </w:rPr>
      </w:pPr>
      <w:r>
        <w:rPr>
          <w:noProof/>
        </w:rPr>
        <w:t>kinetiek, 41</w:t>
      </w:r>
    </w:p>
    <w:p w:rsidR="008F7173" w:rsidRDefault="008F7173">
      <w:pPr>
        <w:pStyle w:val="Index1"/>
        <w:tabs>
          <w:tab w:val="right" w:pos="2542"/>
        </w:tabs>
        <w:rPr>
          <w:noProof/>
        </w:rPr>
      </w:pPr>
      <w:r>
        <w:rPr>
          <w:noProof/>
        </w:rPr>
        <w:t>kolom, 103</w:t>
      </w:r>
    </w:p>
    <w:p w:rsidR="008F7173" w:rsidRDefault="008F7173">
      <w:pPr>
        <w:pStyle w:val="Index1"/>
        <w:tabs>
          <w:tab w:val="right" w:pos="2542"/>
        </w:tabs>
        <w:rPr>
          <w:noProof/>
        </w:rPr>
      </w:pPr>
      <w:r>
        <w:rPr>
          <w:noProof/>
        </w:rPr>
        <w:t>kristal</w:t>
      </w:r>
    </w:p>
    <w:p w:rsidR="008F7173" w:rsidRDefault="008F7173">
      <w:pPr>
        <w:pStyle w:val="Index2"/>
        <w:tabs>
          <w:tab w:val="right" w:pos="2542"/>
        </w:tabs>
      </w:pPr>
      <w:r>
        <w:t>rooster, 9</w:t>
      </w:r>
    </w:p>
    <w:p w:rsidR="008F7173" w:rsidRDefault="008F7173">
      <w:pPr>
        <w:pStyle w:val="Index2"/>
        <w:tabs>
          <w:tab w:val="right" w:pos="2542"/>
        </w:tabs>
      </w:pPr>
      <w:r>
        <w:t>structuur, 9</w:t>
      </w:r>
    </w:p>
    <w:p w:rsidR="008F7173" w:rsidRDefault="008F7173">
      <w:pPr>
        <w:pStyle w:val="Index1"/>
        <w:tabs>
          <w:tab w:val="right" w:pos="2542"/>
        </w:tabs>
        <w:rPr>
          <w:noProof/>
        </w:rPr>
      </w:pPr>
      <w:r>
        <w:rPr>
          <w:noProof/>
        </w:rPr>
        <w:t>kubisch</w:t>
      </w:r>
    </w:p>
    <w:p w:rsidR="008F7173" w:rsidRDefault="008F7173">
      <w:pPr>
        <w:pStyle w:val="Index2"/>
        <w:tabs>
          <w:tab w:val="right" w:pos="2542"/>
        </w:tabs>
      </w:pPr>
      <w:r>
        <w:t>primitief, 13</w:t>
      </w:r>
    </w:p>
    <w:p w:rsidR="008F7173" w:rsidRDefault="008F7173">
      <w:pPr>
        <w:pStyle w:val="Index1"/>
        <w:tabs>
          <w:tab w:val="right" w:pos="2542"/>
        </w:tabs>
        <w:rPr>
          <w:noProof/>
        </w:rPr>
      </w:pPr>
      <w:r>
        <w:rPr>
          <w:noProof/>
        </w:rPr>
        <w:t>kubisch</w:t>
      </w:r>
    </w:p>
    <w:p w:rsidR="008F7173" w:rsidRDefault="008F7173">
      <w:pPr>
        <w:pStyle w:val="Index2"/>
        <w:tabs>
          <w:tab w:val="right" w:pos="2542"/>
        </w:tabs>
      </w:pPr>
      <w:r>
        <w:t>dichtst-gestapeld, 12</w:t>
      </w:r>
    </w:p>
    <w:p w:rsidR="008F7173" w:rsidRDefault="008F7173">
      <w:pPr>
        <w:pStyle w:val="Index2"/>
        <w:tabs>
          <w:tab w:val="right" w:pos="2542"/>
        </w:tabs>
      </w:pPr>
      <w:r>
        <w:t>primitief, 12</w:t>
      </w:r>
    </w:p>
    <w:p w:rsidR="008F7173" w:rsidRDefault="008F7173">
      <w:pPr>
        <w:pStyle w:val="Index2"/>
        <w:tabs>
          <w:tab w:val="right" w:pos="2542"/>
        </w:tabs>
      </w:pPr>
      <w:r>
        <w:t>vlak gecentreerd, 11</w:t>
      </w:r>
    </w:p>
    <w:p w:rsidR="008F7173" w:rsidRDefault="008F7173">
      <w:pPr>
        <w:pStyle w:val="Index1"/>
        <w:tabs>
          <w:tab w:val="right" w:pos="2542"/>
        </w:tabs>
        <w:rPr>
          <w:noProof/>
        </w:rPr>
      </w:pPr>
      <w:r>
        <w:rPr>
          <w:noProof/>
        </w:rPr>
        <w:t>kubisch</w:t>
      </w:r>
    </w:p>
    <w:p w:rsidR="008F7173" w:rsidRDefault="008F7173">
      <w:pPr>
        <w:pStyle w:val="Index2"/>
        <w:tabs>
          <w:tab w:val="right" w:pos="2542"/>
        </w:tabs>
      </w:pPr>
      <w:r>
        <w:t>primitief, 13</w:t>
      </w:r>
    </w:p>
    <w:p w:rsidR="008F7173" w:rsidRDefault="008F7173">
      <w:pPr>
        <w:pStyle w:val="Index1"/>
        <w:tabs>
          <w:tab w:val="right" w:pos="2542"/>
        </w:tabs>
        <w:rPr>
          <w:noProof/>
        </w:rPr>
      </w:pPr>
      <w:r>
        <w:rPr>
          <w:noProof/>
        </w:rPr>
        <w:t>kwantisering, 80</w:t>
      </w:r>
    </w:p>
    <w:p w:rsidR="008F7173" w:rsidRDefault="008F7173">
      <w:pPr>
        <w:pStyle w:val="Index1"/>
        <w:tabs>
          <w:tab w:val="right" w:pos="2542"/>
        </w:tabs>
        <w:rPr>
          <w:noProof/>
        </w:rPr>
      </w:pPr>
      <w:r>
        <w:rPr>
          <w:noProof/>
        </w:rPr>
        <w:t>kwantum</w:t>
      </w:r>
    </w:p>
    <w:p w:rsidR="008F7173" w:rsidRDefault="008F7173">
      <w:pPr>
        <w:pStyle w:val="Index2"/>
        <w:tabs>
          <w:tab w:val="right" w:pos="2542"/>
        </w:tabs>
      </w:pPr>
      <w:r>
        <w:t>-mechanica, 20</w:t>
      </w:r>
    </w:p>
    <w:p w:rsidR="008F7173" w:rsidRDefault="008F7173">
      <w:pPr>
        <w:pStyle w:val="Index1"/>
        <w:tabs>
          <w:tab w:val="right" w:pos="2542"/>
        </w:tabs>
        <w:rPr>
          <w:noProof/>
        </w:rPr>
      </w:pPr>
      <w:r>
        <w:rPr>
          <w:noProof/>
        </w:rPr>
        <w:t>kwantumgetal</w:t>
      </w:r>
    </w:p>
    <w:p w:rsidR="008F7173" w:rsidRDefault="008F7173">
      <w:pPr>
        <w:pStyle w:val="Index2"/>
        <w:tabs>
          <w:tab w:val="right" w:pos="2542"/>
        </w:tabs>
      </w:pPr>
      <w:r>
        <w:t>hoofd-, 20</w:t>
      </w:r>
    </w:p>
    <w:p w:rsidR="008F7173" w:rsidRDefault="008F7173">
      <w:pPr>
        <w:pStyle w:val="Index2"/>
        <w:tabs>
          <w:tab w:val="right" w:pos="2542"/>
        </w:tabs>
      </w:pPr>
      <w:r>
        <w:t>magnetisch, 20</w:t>
      </w:r>
    </w:p>
    <w:p w:rsidR="008F7173" w:rsidRDefault="008F7173">
      <w:pPr>
        <w:pStyle w:val="Index2"/>
        <w:tabs>
          <w:tab w:val="right" w:pos="2542"/>
        </w:tabs>
      </w:pPr>
      <w:r>
        <w:t>neven-, 20</w:t>
      </w:r>
    </w:p>
    <w:p w:rsidR="008F7173" w:rsidRDefault="008F7173">
      <w:pPr>
        <w:pStyle w:val="Index2"/>
        <w:tabs>
          <w:tab w:val="right" w:pos="2542"/>
        </w:tabs>
      </w:pPr>
      <w:r>
        <w:t>spin-, 20</w:t>
      </w:r>
    </w:p>
    <w:p w:rsidR="008F7173" w:rsidRDefault="008F7173">
      <w:pPr>
        <w:pStyle w:val="Index1"/>
        <w:tabs>
          <w:tab w:val="right" w:pos="2542"/>
        </w:tabs>
        <w:rPr>
          <w:noProof/>
        </w:rPr>
      </w:pPr>
      <w:r>
        <w:rPr>
          <w:noProof/>
        </w:rPr>
        <w:t>ladingbalans, 28</w:t>
      </w:r>
    </w:p>
    <w:p w:rsidR="008F7173" w:rsidRDefault="008F7173">
      <w:pPr>
        <w:pStyle w:val="Index1"/>
        <w:tabs>
          <w:tab w:val="right" w:pos="2542"/>
        </w:tabs>
        <w:rPr>
          <w:noProof/>
        </w:rPr>
      </w:pPr>
      <w:r>
        <w:rPr>
          <w:noProof/>
        </w:rPr>
        <w:t>leaving group, 65</w:t>
      </w:r>
    </w:p>
    <w:p w:rsidR="008F7173" w:rsidRDefault="008F7173">
      <w:pPr>
        <w:pStyle w:val="Index1"/>
        <w:tabs>
          <w:tab w:val="right" w:pos="2542"/>
        </w:tabs>
        <w:rPr>
          <w:noProof/>
        </w:rPr>
      </w:pPr>
      <w:r>
        <w:rPr>
          <w:noProof/>
        </w:rPr>
        <w:t>Lewis</w:t>
      </w:r>
    </w:p>
    <w:p w:rsidR="008F7173" w:rsidRDefault="008F7173">
      <w:pPr>
        <w:pStyle w:val="Index2"/>
        <w:tabs>
          <w:tab w:val="right" w:pos="2542"/>
        </w:tabs>
      </w:pPr>
      <w:r>
        <w:t>-base, 60</w:t>
      </w:r>
    </w:p>
    <w:p w:rsidR="008F7173" w:rsidRDefault="008F7173">
      <w:pPr>
        <w:pStyle w:val="Index2"/>
        <w:tabs>
          <w:tab w:val="right" w:pos="2542"/>
        </w:tabs>
      </w:pPr>
      <w:r>
        <w:t>-formule, 6</w:t>
      </w:r>
    </w:p>
    <w:p w:rsidR="008F7173" w:rsidRDefault="008F7173">
      <w:pPr>
        <w:pStyle w:val="Index2"/>
        <w:tabs>
          <w:tab w:val="right" w:pos="2542"/>
        </w:tabs>
      </w:pPr>
      <w:r>
        <w:t>-zuur, 61, 67, 69</w:t>
      </w:r>
    </w:p>
    <w:p w:rsidR="008F7173" w:rsidRDefault="008F7173">
      <w:pPr>
        <w:pStyle w:val="Index1"/>
        <w:tabs>
          <w:tab w:val="right" w:pos="2542"/>
        </w:tabs>
        <w:rPr>
          <w:noProof/>
        </w:rPr>
      </w:pPr>
      <w:r>
        <w:rPr>
          <w:noProof/>
        </w:rPr>
        <w:t>lichaamsdiagonaal, 13, 14</w:t>
      </w:r>
    </w:p>
    <w:p w:rsidR="008F7173" w:rsidRDefault="008F7173">
      <w:pPr>
        <w:pStyle w:val="Index1"/>
        <w:tabs>
          <w:tab w:val="right" w:pos="2542"/>
        </w:tabs>
        <w:rPr>
          <w:noProof/>
        </w:rPr>
      </w:pPr>
      <w:r>
        <w:rPr>
          <w:noProof/>
        </w:rPr>
        <w:t>lichtintensiteit, 91</w:t>
      </w:r>
    </w:p>
    <w:p w:rsidR="008F7173" w:rsidRDefault="008F7173">
      <w:pPr>
        <w:pStyle w:val="Index1"/>
        <w:tabs>
          <w:tab w:val="right" w:pos="2542"/>
        </w:tabs>
        <w:rPr>
          <w:noProof/>
        </w:rPr>
      </w:pPr>
      <w:r>
        <w:rPr>
          <w:noProof/>
        </w:rPr>
        <w:t>ligand, 33</w:t>
      </w:r>
    </w:p>
    <w:p w:rsidR="008F7173" w:rsidRDefault="008F7173">
      <w:pPr>
        <w:pStyle w:val="Index2"/>
        <w:tabs>
          <w:tab w:val="right" w:pos="2542"/>
        </w:tabs>
      </w:pPr>
      <w:r>
        <w:t>polydentaat, 33</w:t>
      </w:r>
    </w:p>
    <w:p w:rsidR="008F7173" w:rsidRDefault="008F7173">
      <w:pPr>
        <w:pStyle w:val="Index1"/>
        <w:tabs>
          <w:tab w:val="right" w:pos="2542"/>
        </w:tabs>
        <w:rPr>
          <w:noProof/>
        </w:rPr>
      </w:pPr>
      <w:r>
        <w:rPr>
          <w:noProof/>
        </w:rPr>
        <w:t>lineaire combinaties, 23</w:t>
      </w:r>
    </w:p>
    <w:p w:rsidR="008F7173" w:rsidRDefault="008F7173">
      <w:pPr>
        <w:pStyle w:val="Index1"/>
        <w:tabs>
          <w:tab w:val="right" w:pos="2542"/>
        </w:tabs>
        <w:rPr>
          <w:noProof/>
        </w:rPr>
      </w:pPr>
      <w:r w:rsidRPr="00A93C42">
        <w:rPr>
          <w:i/>
          <w:noProof/>
        </w:rPr>
        <w:t>m/z</w:t>
      </w:r>
      <w:r>
        <w:rPr>
          <w:noProof/>
        </w:rPr>
        <w:t>-waarde, 100</w:t>
      </w:r>
    </w:p>
    <w:p w:rsidR="008F7173" w:rsidRDefault="008F7173">
      <w:pPr>
        <w:pStyle w:val="Index1"/>
        <w:tabs>
          <w:tab w:val="right" w:pos="2542"/>
        </w:tabs>
        <w:rPr>
          <w:noProof/>
        </w:rPr>
      </w:pPr>
      <w:r>
        <w:rPr>
          <w:noProof/>
        </w:rPr>
        <w:t>magnetisch gedrag, 96</w:t>
      </w:r>
    </w:p>
    <w:p w:rsidR="008F7173" w:rsidRDefault="008F7173">
      <w:pPr>
        <w:pStyle w:val="Index1"/>
        <w:tabs>
          <w:tab w:val="right" w:pos="2542"/>
        </w:tabs>
        <w:rPr>
          <w:noProof/>
        </w:rPr>
      </w:pPr>
      <w:r>
        <w:rPr>
          <w:noProof/>
        </w:rPr>
        <w:t>Markovnikov, 64</w:t>
      </w:r>
    </w:p>
    <w:p w:rsidR="008F7173" w:rsidRDefault="008F7173">
      <w:pPr>
        <w:pStyle w:val="Index2"/>
        <w:tabs>
          <w:tab w:val="right" w:pos="2542"/>
        </w:tabs>
      </w:pPr>
      <w:r>
        <w:t>anti-, 64</w:t>
      </w:r>
    </w:p>
    <w:p w:rsidR="008F7173" w:rsidRDefault="008F7173">
      <w:pPr>
        <w:pStyle w:val="Index2"/>
        <w:tabs>
          <w:tab w:val="right" w:pos="2542"/>
        </w:tabs>
      </w:pPr>
      <w:r>
        <w:t>-oriëntatie, 65</w:t>
      </w:r>
    </w:p>
    <w:p w:rsidR="008F7173" w:rsidRDefault="008F7173">
      <w:pPr>
        <w:pStyle w:val="Index2"/>
        <w:tabs>
          <w:tab w:val="right" w:pos="2542"/>
        </w:tabs>
      </w:pPr>
      <w:r>
        <w:t>-oriëntatie anti-, 65</w:t>
      </w:r>
    </w:p>
    <w:p w:rsidR="008F7173" w:rsidRDefault="008F7173">
      <w:pPr>
        <w:pStyle w:val="Index1"/>
        <w:tabs>
          <w:tab w:val="right" w:pos="2542"/>
        </w:tabs>
        <w:rPr>
          <w:noProof/>
        </w:rPr>
      </w:pPr>
      <w:r>
        <w:rPr>
          <w:noProof/>
        </w:rPr>
        <w:t>massa</w:t>
      </w:r>
    </w:p>
    <w:p w:rsidR="008F7173" w:rsidRDefault="008F7173">
      <w:pPr>
        <w:pStyle w:val="Index2"/>
        <w:tabs>
          <w:tab w:val="right" w:pos="2542"/>
        </w:tabs>
      </w:pPr>
      <w:r>
        <w:t>-balans, 28</w:t>
      </w:r>
    </w:p>
    <w:p w:rsidR="008F7173" w:rsidRDefault="008F7173">
      <w:pPr>
        <w:pStyle w:val="Index2"/>
        <w:tabs>
          <w:tab w:val="right" w:pos="2542"/>
        </w:tabs>
      </w:pPr>
      <w:r>
        <w:t>gereduceerde, 88</w:t>
      </w:r>
    </w:p>
    <w:p w:rsidR="008F7173" w:rsidRDefault="008F7173">
      <w:pPr>
        <w:pStyle w:val="Index2"/>
        <w:tabs>
          <w:tab w:val="right" w:pos="2542"/>
        </w:tabs>
      </w:pPr>
      <w:r>
        <w:t>-getal, 54</w:t>
      </w:r>
    </w:p>
    <w:p w:rsidR="008F7173" w:rsidRDefault="008F7173">
      <w:pPr>
        <w:pStyle w:val="Index2"/>
        <w:tabs>
          <w:tab w:val="right" w:pos="2542"/>
        </w:tabs>
      </w:pPr>
      <w:r>
        <w:t>-spectrometer, 100</w:t>
      </w:r>
    </w:p>
    <w:p w:rsidR="008F7173" w:rsidRDefault="008F7173">
      <w:pPr>
        <w:pStyle w:val="Index2"/>
        <w:tabs>
          <w:tab w:val="right" w:pos="2542"/>
        </w:tabs>
      </w:pPr>
      <w:r>
        <w:t>-spectrometrie, 100</w:t>
      </w:r>
    </w:p>
    <w:p w:rsidR="008F7173" w:rsidRDefault="008F7173">
      <w:pPr>
        <w:pStyle w:val="Index2"/>
        <w:tabs>
          <w:tab w:val="right" w:pos="2542"/>
        </w:tabs>
      </w:pPr>
      <w:r>
        <w:t>-spectrum, 101</w:t>
      </w:r>
    </w:p>
    <w:p w:rsidR="008F7173" w:rsidRDefault="008F7173">
      <w:pPr>
        <w:pStyle w:val="Index1"/>
        <w:tabs>
          <w:tab w:val="right" w:pos="2542"/>
        </w:tabs>
        <w:rPr>
          <w:noProof/>
        </w:rPr>
      </w:pPr>
      <w:r>
        <w:rPr>
          <w:noProof/>
        </w:rPr>
        <w:t>massaspectrometrie</w:t>
      </w:r>
    </w:p>
    <w:p w:rsidR="008F7173" w:rsidRDefault="008F7173">
      <w:pPr>
        <w:pStyle w:val="Index2"/>
        <w:tabs>
          <w:tab w:val="right" w:pos="2542"/>
        </w:tabs>
      </w:pPr>
      <w:r>
        <w:t>TOF, 102</w:t>
      </w:r>
    </w:p>
    <w:p w:rsidR="008F7173" w:rsidRDefault="008F7173">
      <w:pPr>
        <w:pStyle w:val="Index1"/>
        <w:tabs>
          <w:tab w:val="right" w:pos="2542"/>
        </w:tabs>
        <w:rPr>
          <w:noProof/>
        </w:rPr>
      </w:pPr>
      <w:r>
        <w:rPr>
          <w:noProof/>
        </w:rPr>
        <w:t>MCPBA, 68</w:t>
      </w:r>
    </w:p>
    <w:p w:rsidR="008F7173" w:rsidRDefault="008F7173">
      <w:pPr>
        <w:pStyle w:val="Index1"/>
        <w:tabs>
          <w:tab w:val="right" w:pos="2542"/>
        </w:tabs>
        <w:rPr>
          <w:noProof/>
        </w:rPr>
      </w:pPr>
      <w:r>
        <w:rPr>
          <w:noProof/>
        </w:rPr>
        <w:t>mechanisme</w:t>
      </w:r>
    </w:p>
    <w:p w:rsidR="008F7173" w:rsidRDefault="008F7173">
      <w:pPr>
        <w:pStyle w:val="Index2"/>
        <w:tabs>
          <w:tab w:val="right" w:pos="2542"/>
        </w:tabs>
      </w:pPr>
      <w:r>
        <w:t>E</w:t>
      </w:r>
      <w:r w:rsidRPr="00A93C42">
        <w:rPr>
          <w:vertAlign w:val="subscript"/>
        </w:rPr>
        <w:t>1</w:t>
      </w:r>
      <w:r>
        <w:t>, 63</w:t>
      </w:r>
    </w:p>
    <w:p w:rsidR="008F7173" w:rsidRDefault="008F7173">
      <w:pPr>
        <w:pStyle w:val="Index2"/>
        <w:tabs>
          <w:tab w:val="right" w:pos="2542"/>
        </w:tabs>
      </w:pPr>
      <w:r>
        <w:t>E</w:t>
      </w:r>
      <w:r w:rsidRPr="00A93C42">
        <w:rPr>
          <w:vertAlign w:val="subscript"/>
        </w:rPr>
        <w:t>2</w:t>
      </w:r>
      <w:r>
        <w:t>, 63</w:t>
      </w:r>
    </w:p>
    <w:p w:rsidR="008F7173" w:rsidRDefault="008F7173">
      <w:pPr>
        <w:pStyle w:val="Index2"/>
        <w:tabs>
          <w:tab w:val="right" w:pos="2542"/>
        </w:tabs>
      </w:pPr>
      <w:r>
        <w:t>Hofmann-, 64</w:t>
      </w:r>
    </w:p>
    <w:p w:rsidR="008F7173" w:rsidRDefault="008F7173">
      <w:pPr>
        <w:pStyle w:val="Index2"/>
        <w:tabs>
          <w:tab w:val="right" w:pos="2542"/>
        </w:tabs>
      </w:pPr>
      <w:r>
        <w:t>Michaelis-Menten-, 43</w:t>
      </w:r>
    </w:p>
    <w:p w:rsidR="008F7173" w:rsidRDefault="008F7173">
      <w:pPr>
        <w:pStyle w:val="Index2"/>
        <w:tabs>
          <w:tab w:val="right" w:pos="2542"/>
        </w:tabs>
      </w:pPr>
      <w:r>
        <w:t>reactie-, 45</w:t>
      </w:r>
    </w:p>
    <w:p w:rsidR="008F7173" w:rsidRDefault="008F7173">
      <w:pPr>
        <w:pStyle w:val="Index2"/>
        <w:tabs>
          <w:tab w:val="right" w:pos="2542"/>
        </w:tabs>
      </w:pPr>
      <w:r>
        <w:t>Saytzeff-, 64</w:t>
      </w:r>
    </w:p>
    <w:p w:rsidR="008F7173" w:rsidRDefault="008F7173">
      <w:pPr>
        <w:pStyle w:val="Index2"/>
        <w:tabs>
          <w:tab w:val="right" w:pos="2542"/>
        </w:tabs>
      </w:pPr>
      <w:r>
        <w:t>S</w:t>
      </w:r>
      <w:r w:rsidRPr="00A93C42">
        <w:rPr>
          <w:vertAlign w:val="subscript"/>
        </w:rPr>
        <w:t>E</w:t>
      </w:r>
      <w:r>
        <w:t>2, 66</w:t>
      </w:r>
    </w:p>
    <w:p w:rsidR="008F7173" w:rsidRDefault="008F7173">
      <w:pPr>
        <w:pStyle w:val="Index2"/>
        <w:tabs>
          <w:tab w:val="right" w:pos="2542"/>
        </w:tabs>
      </w:pPr>
      <w:r>
        <w:t>S</w:t>
      </w:r>
      <w:r w:rsidRPr="00A93C42">
        <w:rPr>
          <w:vertAlign w:val="subscript"/>
        </w:rPr>
        <w:t>N</w:t>
      </w:r>
      <w:r>
        <w:t>1, 63</w:t>
      </w:r>
    </w:p>
    <w:p w:rsidR="008F7173" w:rsidRDefault="008F7173">
      <w:pPr>
        <w:pStyle w:val="Index2"/>
        <w:tabs>
          <w:tab w:val="right" w:pos="2542"/>
        </w:tabs>
      </w:pPr>
      <w:r>
        <w:t>S</w:t>
      </w:r>
      <w:r w:rsidRPr="00A93C42">
        <w:rPr>
          <w:vertAlign w:val="subscript"/>
        </w:rPr>
        <w:t>N</w:t>
      </w:r>
      <w:r>
        <w:t>2, 63</w:t>
      </w:r>
    </w:p>
    <w:p w:rsidR="008F7173" w:rsidRDefault="008F7173">
      <w:pPr>
        <w:pStyle w:val="Index1"/>
        <w:tabs>
          <w:tab w:val="right" w:pos="2542"/>
        </w:tabs>
        <w:rPr>
          <w:noProof/>
        </w:rPr>
      </w:pPr>
      <w:r>
        <w:rPr>
          <w:noProof/>
        </w:rPr>
        <w:t>meerbasisch, 29</w:t>
      </w:r>
    </w:p>
    <w:p w:rsidR="008F7173" w:rsidRDefault="008F7173">
      <w:pPr>
        <w:pStyle w:val="Index1"/>
        <w:tabs>
          <w:tab w:val="right" w:pos="2542"/>
        </w:tabs>
        <w:rPr>
          <w:noProof/>
        </w:rPr>
      </w:pPr>
      <w:r>
        <w:rPr>
          <w:noProof/>
        </w:rPr>
        <w:t>meso, 57</w:t>
      </w:r>
    </w:p>
    <w:p w:rsidR="008F7173" w:rsidRDefault="008F7173">
      <w:pPr>
        <w:pStyle w:val="Index1"/>
        <w:tabs>
          <w:tab w:val="right" w:pos="2542"/>
        </w:tabs>
        <w:rPr>
          <w:noProof/>
        </w:rPr>
      </w:pPr>
      <w:r w:rsidRPr="00A93C42">
        <w:rPr>
          <w:i/>
          <w:noProof/>
        </w:rPr>
        <w:t>mesomeer</w:t>
      </w:r>
      <w:r>
        <w:rPr>
          <w:noProof/>
        </w:rPr>
        <w:t xml:space="preserve"> effect, 62</w:t>
      </w:r>
    </w:p>
    <w:p w:rsidR="008F7173" w:rsidRDefault="008F7173">
      <w:pPr>
        <w:pStyle w:val="Index1"/>
        <w:tabs>
          <w:tab w:val="right" w:pos="2542"/>
        </w:tabs>
        <w:rPr>
          <w:noProof/>
        </w:rPr>
      </w:pPr>
      <w:r w:rsidRPr="00A93C42">
        <w:rPr>
          <w:i/>
          <w:noProof/>
        </w:rPr>
        <w:t>mesomerie</w:t>
      </w:r>
      <w:r>
        <w:rPr>
          <w:noProof/>
        </w:rPr>
        <w:t>, 6, 70, 101</w:t>
      </w:r>
    </w:p>
    <w:p w:rsidR="008F7173" w:rsidRDefault="008F7173">
      <w:pPr>
        <w:pStyle w:val="Index1"/>
        <w:tabs>
          <w:tab w:val="right" w:pos="2542"/>
        </w:tabs>
        <w:rPr>
          <w:noProof/>
        </w:rPr>
      </w:pPr>
      <w:r>
        <w:rPr>
          <w:noProof/>
        </w:rPr>
        <w:t>mesoverbinding, 52</w:t>
      </w:r>
    </w:p>
    <w:p w:rsidR="008F7173" w:rsidRDefault="008F7173">
      <w:pPr>
        <w:pStyle w:val="Index1"/>
        <w:tabs>
          <w:tab w:val="right" w:pos="2542"/>
        </w:tabs>
        <w:rPr>
          <w:noProof/>
        </w:rPr>
      </w:pPr>
      <w:r>
        <w:rPr>
          <w:noProof/>
        </w:rPr>
        <w:t>meta, 75</w:t>
      </w:r>
    </w:p>
    <w:p w:rsidR="008F7173" w:rsidRDefault="008F7173">
      <w:pPr>
        <w:pStyle w:val="Index1"/>
        <w:tabs>
          <w:tab w:val="right" w:pos="2542"/>
        </w:tabs>
        <w:rPr>
          <w:noProof/>
        </w:rPr>
      </w:pPr>
      <w:r>
        <w:rPr>
          <w:noProof/>
        </w:rPr>
        <w:t>metrie</w:t>
      </w:r>
    </w:p>
    <w:p w:rsidR="008F7173" w:rsidRDefault="008F7173">
      <w:pPr>
        <w:pStyle w:val="Index2"/>
        <w:tabs>
          <w:tab w:val="right" w:pos="2542"/>
        </w:tabs>
      </w:pPr>
      <w:r>
        <w:t>colori-, 45</w:t>
      </w:r>
    </w:p>
    <w:p w:rsidR="008F7173" w:rsidRDefault="008F7173">
      <w:pPr>
        <w:pStyle w:val="Index2"/>
        <w:tabs>
          <w:tab w:val="right" w:pos="2542"/>
        </w:tabs>
      </w:pPr>
      <w:r>
        <w:lastRenderedPageBreak/>
        <w:t>dilato-, 45</w:t>
      </w:r>
    </w:p>
    <w:p w:rsidR="008F7173" w:rsidRDefault="008F7173">
      <w:pPr>
        <w:pStyle w:val="Index2"/>
        <w:tabs>
          <w:tab w:val="right" w:pos="2542"/>
        </w:tabs>
      </w:pPr>
      <w:r>
        <w:t>mano-, 45</w:t>
      </w:r>
    </w:p>
    <w:p w:rsidR="008F7173" w:rsidRDefault="008F7173">
      <w:pPr>
        <w:pStyle w:val="Index2"/>
        <w:tabs>
          <w:tab w:val="right" w:pos="2542"/>
        </w:tabs>
      </w:pPr>
      <w:r>
        <w:t>polari-, 45</w:t>
      </w:r>
    </w:p>
    <w:p w:rsidR="008F7173" w:rsidRDefault="008F7173">
      <w:pPr>
        <w:pStyle w:val="Index2"/>
        <w:tabs>
          <w:tab w:val="right" w:pos="2542"/>
        </w:tabs>
      </w:pPr>
      <w:r>
        <w:t>spectro-, 78</w:t>
      </w:r>
    </w:p>
    <w:p w:rsidR="008F7173" w:rsidRDefault="008F7173">
      <w:pPr>
        <w:pStyle w:val="Index2"/>
        <w:tabs>
          <w:tab w:val="right" w:pos="2542"/>
        </w:tabs>
      </w:pPr>
      <w:r>
        <w:t>volu-, 45</w:t>
      </w:r>
    </w:p>
    <w:p w:rsidR="008F7173" w:rsidRDefault="008F7173">
      <w:pPr>
        <w:pStyle w:val="Index1"/>
        <w:tabs>
          <w:tab w:val="right" w:pos="2542"/>
        </w:tabs>
        <w:rPr>
          <w:noProof/>
        </w:rPr>
      </w:pPr>
      <w:r>
        <w:rPr>
          <w:noProof/>
        </w:rPr>
        <w:t>model</w:t>
      </w:r>
    </w:p>
    <w:p w:rsidR="008F7173" w:rsidRDefault="008F7173">
      <w:pPr>
        <w:pStyle w:val="Index2"/>
        <w:tabs>
          <w:tab w:val="right" w:pos="2542"/>
        </w:tabs>
      </w:pPr>
      <w:r>
        <w:t>kinetisch, 39</w:t>
      </w:r>
    </w:p>
    <w:p w:rsidR="008F7173" w:rsidRDefault="008F7173">
      <w:pPr>
        <w:pStyle w:val="Index1"/>
        <w:tabs>
          <w:tab w:val="right" w:pos="2542"/>
        </w:tabs>
        <w:rPr>
          <w:noProof/>
        </w:rPr>
      </w:pPr>
      <w:r w:rsidRPr="00A93C42">
        <w:rPr>
          <w:i/>
          <w:noProof/>
        </w:rPr>
        <w:t>molaire extinctiecoëfficiënt</w:t>
      </w:r>
      <w:r>
        <w:rPr>
          <w:noProof/>
        </w:rPr>
        <w:t>, 91</w:t>
      </w:r>
    </w:p>
    <w:p w:rsidR="008F7173" w:rsidRDefault="008F7173">
      <w:pPr>
        <w:pStyle w:val="Index1"/>
        <w:tabs>
          <w:tab w:val="right" w:pos="2542"/>
        </w:tabs>
        <w:rPr>
          <w:noProof/>
        </w:rPr>
      </w:pPr>
      <w:r>
        <w:rPr>
          <w:noProof/>
        </w:rPr>
        <w:t>molaliteit, 37</w:t>
      </w:r>
    </w:p>
    <w:p w:rsidR="008F7173" w:rsidRDefault="008F7173">
      <w:pPr>
        <w:pStyle w:val="Index1"/>
        <w:tabs>
          <w:tab w:val="right" w:pos="2542"/>
        </w:tabs>
        <w:rPr>
          <w:noProof/>
        </w:rPr>
      </w:pPr>
      <w:r>
        <w:rPr>
          <w:noProof/>
        </w:rPr>
        <w:t>molariteit, 37</w:t>
      </w:r>
    </w:p>
    <w:p w:rsidR="008F7173" w:rsidRDefault="008F7173">
      <w:pPr>
        <w:pStyle w:val="Index1"/>
        <w:tabs>
          <w:tab w:val="right" w:pos="2542"/>
        </w:tabs>
        <w:rPr>
          <w:noProof/>
        </w:rPr>
      </w:pPr>
      <w:r>
        <w:rPr>
          <w:noProof/>
        </w:rPr>
        <w:t>moleculaire</w:t>
      </w:r>
    </w:p>
    <w:p w:rsidR="008F7173" w:rsidRDefault="008F7173">
      <w:pPr>
        <w:pStyle w:val="Index2"/>
        <w:tabs>
          <w:tab w:val="right" w:pos="2542"/>
        </w:tabs>
      </w:pPr>
      <w:r>
        <w:t>zeef, 17</w:t>
      </w:r>
    </w:p>
    <w:p w:rsidR="008F7173" w:rsidRDefault="008F7173">
      <w:pPr>
        <w:pStyle w:val="Index1"/>
        <w:tabs>
          <w:tab w:val="right" w:pos="2542"/>
        </w:tabs>
        <w:rPr>
          <w:noProof/>
        </w:rPr>
      </w:pPr>
      <w:r>
        <w:rPr>
          <w:noProof/>
        </w:rPr>
        <w:t>molecuulion, 102</w:t>
      </w:r>
    </w:p>
    <w:p w:rsidR="008F7173" w:rsidRDefault="008F7173">
      <w:pPr>
        <w:pStyle w:val="Index1"/>
        <w:tabs>
          <w:tab w:val="right" w:pos="2542"/>
        </w:tabs>
        <w:rPr>
          <w:noProof/>
        </w:rPr>
      </w:pPr>
      <w:r>
        <w:rPr>
          <w:noProof/>
        </w:rPr>
        <w:t>molecuulorbitaal</w:t>
      </w:r>
    </w:p>
    <w:p w:rsidR="008F7173" w:rsidRDefault="008F7173">
      <w:pPr>
        <w:pStyle w:val="Index2"/>
        <w:tabs>
          <w:tab w:val="right" w:pos="2542"/>
        </w:tabs>
      </w:pPr>
      <w:r>
        <w:t>antibindend, 22</w:t>
      </w:r>
    </w:p>
    <w:p w:rsidR="008F7173" w:rsidRDefault="008F7173">
      <w:pPr>
        <w:pStyle w:val="Index2"/>
        <w:tabs>
          <w:tab w:val="right" w:pos="2542"/>
        </w:tabs>
      </w:pPr>
      <w:r>
        <w:t>bindend, 22</w:t>
      </w:r>
    </w:p>
    <w:p w:rsidR="008F7173" w:rsidRDefault="008F7173">
      <w:pPr>
        <w:pStyle w:val="Index2"/>
        <w:tabs>
          <w:tab w:val="right" w:pos="2542"/>
        </w:tabs>
      </w:pPr>
      <w:r>
        <w:t>niet-bindend, 22</w:t>
      </w:r>
    </w:p>
    <w:p w:rsidR="008F7173" w:rsidRDefault="008F7173">
      <w:pPr>
        <w:pStyle w:val="Index1"/>
        <w:tabs>
          <w:tab w:val="right" w:pos="2542"/>
        </w:tabs>
        <w:rPr>
          <w:noProof/>
        </w:rPr>
      </w:pPr>
      <w:r>
        <w:rPr>
          <w:noProof/>
        </w:rPr>
        <w:t>monochromatisch, 92</w:t>
      </w:r>
    </w:p>
    <w:p w:rsidR="008F7173" w:rsidRDefault="008F7173">
      <w:pPr>
        <w:pStyle w:val="Index1"/>
        <w:tabs>
          <w:tab w:val="right" w:pos="2542"/>
        </w:tabs>
        <w:rPr>
          <w:noProof/>
        </w:rPr>
      </w:pPr>
      <w:r>
        <w:rPr>
          <w:noProof/>
        </w:rPr>
        <w:t>monodentaat, 33</w:t>
      </w:r>
    </w:p>
    <w:p w:rsidR="008F7173" w:rsidRDefault="008F7173">
      <w:pPr>
        <w:pStyle w:val="Index1"/>
        <w:tabs>
          <w:tab w:val="right" w:pos="2542"/>
        </w:tabs>
        <w:rPr>
          <w:noProof/>
        </w:rPr>
      </w:pPr>
      <w:r>
        <w:rPr>
          <w:noProof/>
        </w:rPr>
        <w:t>multiplet, 99</w:t>
      </w:r>
    </w:p>
    <w:p w:rsidR="008F7173" w:rsidRDefault="008F7173">
      <w:pPr>
        <w:pStyle w:val="Index1"/>
        <w:tabs>
          <w:tab w:val="right" w:pos="2542"/>
        </w:tabs>
        <w:rPr>
          <w:noProof/>
        </w:rPr>
      </w:pPr>
      <w:r>
        <w:rPr>
          <w:noProof/>
        </w:rPr>
        <w:t>multipliciteit, 98</w:t>
      </w:r>
    </w:p>
    <w:p w:rsidR="008F7173" w:rsidRDefault="008F7173">
      <w:pPr>
        <w:pStyle w:val="Index1"/>
        <w:tabs>
          <w:tab w:val="right" w:pos="2542"/>
        </w:tabs>
        <w:rPr>
          <w:noProof/>
        </w:rPr>
      </w:pPr>
      <w:r>
        <w:rPr>
          <w:noProof/>
        </w:rPr>
        <w:t>naam</w:t>
      </w:r>
    </w:p>
    <w:p w:rsidR="008F7173" w:rsidRDefault="008F7173">
      <w:pPr>
        <w:pStyle w:val="Index2"/>
        <w:tabs>
          <w:tab w:val="right" w:pos="2542"/>
        </w:tabs>
      </w:pPr>
      <w:r>
        <w:t>areen, 50</w:t>
      </w:r>
    </w:p>
    <w:p w:rsidR="008F7173" w:rsidRDefault="008F7173">
      <w:pPr>
        <w:pStyle w:val="Index2"/>
        <w:tabs>
          <w:tab w:val="right" w:pos="2542"/>
        </w:tabs>
      </w:pPr>
      <w:r>
        <w:t>aryl, 50</w:t>
      </w:r>
    </w:p>
    <w:p w:rsidR="008F7173" w:rsidRDefault="008F7173">
      <w:pPr>
        <w:pStyle w:val="Index2"/>
        <w:tabs>
          <w:tab w:val="right" w:pos="2542"/>
        </w:tabs>
      </w:pPr>
      <w:r>
        <w:t>benzyl, 50</w:t>
      </w:r>
    </w:p>
    <w:p w:rsidR="008F7173" w:rsidRDefault="008F7173">
      <w:pPr>
        <w:pStyle w:val="Index2"/>
        <w:tabs>
          <w:tab w:val="right" w:pos="2542"/>
        </w:tabs>
      </w:pPr>
      <w:r>
        <w:t>fenyl, 50</w:t>
      </w:r>
    </w:p>
    <w:p w:rsidR="008F7173" w:rsidRDefault="008F7173">
      <w:pPr>
        <w:pStyle w:val="Index2"/>
        <w:tabs>
          <w:tab w:val="right" w:pos="2542"/>
        </w:tabs>
      </w:pPr>
      <w:r>
        <w:t>prefix, 48</w:t>
      </w:r>
    </w:p>
    <w:p w:rsidR="008F7173" w:rsidRDefault="008F7173">
      <w:pPr>
        <w:pStyle w:val="Index2"/>
        <w:tabs>
          <w:tab w:val="right" w:pos="2542"/>
        </w:tabs>
      </w:pPr>
      <w:r>
        <w:t>stam-, 48</w:t>
      </w:r>
    </w:p>
    <w:p w:rsidR="008F7173" w:rsidRDefault="008F7173">
      <w:pPr>
        <w:pStyle w:val="Index2"/>
        <w:tabs>
          <w:tab w:val="right" w:pos="2542"/>
        </w:tabs>
      </w:pPr>
      <w:r>
        <w:t>substituent-, 48</w:t>
      </w:r>
    </w:p>
    <w:p w:rsidR="008F7173" w:rsidRDefault="008F7173">
      <w:pPr>
        <w:pStyle w:val="Index1"/>
        <w:tabs>
          <w:tab w:val="right" w:pos="2542"/>
        </w:tabs>
        <w:rPr>
          <w:noProof/>
        </w:rPr>
      </w:pPr>
      <w:r>
        <w:rPr>
          <w:noProof/>
        </w:rPr>
        <w:t>naamgeving</w:t>
      </w:r>
    </w:p>
    <w:p w:rsidR="008F7173" w:rsidRDefault="008F7173">
      <w:pPr>
        <w:pStyle w:val="Index2"/>
        <w:tabs>
          <w:tab w:val="right" w:pos="2542"/>
        </w:tabs>
      </w:pPr>
      <w:r w:rsidRPr="00A93C42">
        <w:rPr>
          <w:i/>
        </w:rPr>
        <w:t>cis/trans</w:t>
      </w:r>
      <w:r>
        <w:t>, 48</w:t>
      </w:r>
    </w:p>
    <w:p w:rsidR="008F7173" w:rsidRDefault="008F7173">
      <w:pPr>
        <w:pStyle w:val="Index2"/>
        <w:tabs>
          <w:tab w:val="right" w:pos="2542"/>
        </w:tabs>
      </w:pPr>
      <w:r w:rsidRPr="00A93C42">
        <w:rPr>
          <w:i/>
        </w:rPr>
        <w:t>E/Z</w:t>
      </w:r>
      <w:r>
        <w:t>, 48</w:t>
      </w:r>
    </w:p>
    <w:p w:rsidR="008F7173" w:rsidRDefault="008F7173">
      <w:pPr>
        <w:pStyle w:val="Index2"/>
        <w:tabs>
          <w:tab w:val="right" w:pos="2542"/>
        </w:tabs>
      </w:pPr>
      <w:r w:rsidRPr="00A93C42">
        <w:rPr>
          <w:i/>
        </w:rPr>
        <w:t>endo/exo</w:t>
      </w:r>
      <w:r>
        <w:t>, 55</w:t>
      </w:r>
    </w:p>
    <w:p w:rsidR="008F7173" w:rsidRDefault="008F7173">
      <w:pPr>
        <w:pStyle w:val="Index2"/>
        <w:tabs>
          <w:tab w:val="right" w:pos="2542"/>
        </w:tabs>
      </w:pPr>
      <w:r>
        <w:t>koolstofverbindingen, 48</w:t>
      </w:r>
    </w:p>
    <w:p w:rsidR="008F7173" w:rsidRDefault="008F7173">
      <w:pPr>
        <w:pStyle w:val="Index2"/>
        <w:tabs>
          <w:tab w:val="right" w:pos="2542"/>
        </w:tabs>
      </w:pPr>
      <w:r w:rsidRPr="00A93C42">
        <w:rPr>
          <w:i/>
        </w:rPr>
        <w:t>R/S</w:t>
      </w:r>
      <w:r>
        <w:t>, 48, 56</w:t>
      </w:r>
    </w:p>
    <w:p w:rsidR="008F7173" w:rsidRDefault="008F7173">
      <w:pPr>
        <w:pStyle w:val="Index1"/>
        <w:tabs>
          <w:tab w:val="right" w:pos="2542"/>
        </w:tabs>
        <w:rPr>
          <w:noProof/>
        </w:rPr>
      </w:pPr>
      <w:r>
        <w:rPr>
          <w:noProof/>
        </w:rPr>
        <w:t>Nernst</w:t>
      </w:r>
    </w:p>
    <w:p w:rsidR="008F7173" w:rsidRDefault="008F7173">
      <w:pPr>
        <w:pStyle w:val="Index2"/>
        <w:tabs>
          <w:tab w:val="right" w:pos="2542"/>
        </w:tabs>
      </w:pPr>
      <w:r>
        <w:t>vergelijking, 39</w:t>
      </w:r>
    </w:p>
    <w:p w:rsidR="008F7173" w:rsidRDefault="008F7173">
      <w:pPr>
        <w:pStyle w:val="Index1"/>
        <w:tabs>
          <w:tab w:val="right" w:pos="2542"/>
        </w:tabs>
        <w:rPr>
          <w:noProof/>
        </w:rPr>
      </w:pPr>
      <w:r>
        <w:rPr>
          <w:noProof/>
        </w:rPr>
        <w:t>nitrering, 66</w:t>
      </w:r>
    </w:p>
    <w:p w:rsidR="008F7173" w:rsidRDefault="008F7173">
      <w:pPr>
        <w:pStyle w:val="Index1"/>
        <w:tabs>
          <w:tab w:val="right" w:pos="2542"/>
        </w:tabs>
        <w:rPr>
          <w:noProof/>
        </w:rPr>
      </w:pPr>
      <w:r>
        <w:rPr>
          <w:noProof/>
        </w:rPr>
        <w:t>normaalvibratie, 82, 83, 84</w:t>
      </w:r>
    </w:p>
    <w:p w:rsidR="008F7173" w:rsidRDefault="008F7173">
      <w:pPr>
        <w:pStyle w:val="Index1"/>
        <w:tabs>
          <w:tab w:val="right" w:pos="2542"/>
        </w:tabs>
        <w:rPr>
          <w:noProof/>
        </w:rPr>
      </w:pPr>
      <w:r>
        <w:rPr>
          <w:noProof/>
        </w:rPr>
        <w:t>nucleofiel, 60, 61</w:t>
      </w:r>
    </w:p>
    <w:p w:rsidR="008F7173" w:rsidRDefault="008F7173">
      <w:pPr>
        <w:pStyle w:val="Index1"/>
        <w:tabs>
          <w:tab w:val="right" w:pos="2542"/>
        </w:tabs>
        <w:rPr>
          <w:noProof/>
        </w:rPr>
      </w:pPr>
      <w:r>
        <w:rPr>
          <w:noProof/>
        </w:rPr>
        <w:t>nucleofiliciteit, 65</w:t>
      </w:r>
    </w:p>
    <w:p w:rsidR="008F7173" w:rsidRDefault="008F7173">
      <w:pPr>
        <w:pStyle w:val="Index1"/>
        <w:tabs>
          <w:tab w:val="right" w:pos="2542"/>
        </w:tabs>
        <w:rPr>
          <w:noProof/>
        </w:rPr>
      </w:pPr>
      <w:r>
        <w:rPr>
          <w:noProof/>
        </w:rPr>
        <w:t>omlegging</w:t>
      </w:r>
    </w:p>
    <w:p w:rsidR="008F7173" w:rsidRDefault="008F7173">
      <w:pPr>
        <w:pStyle w:val="Index2"/>
        <w:tabs>
          <w:tab w:val="right" w:pos="2542"/>
        </w:tabs>
      </w:pPr>
      <w:r>
        <w:t>tautomere, 52</w:t>
      </w:r>
    </w:p>
    <w:p w:rsidR="008F7173" w:rsidRDefault="008F7173">
      <w:pPr>
        <w:pStyle w:val="Index1"/>
        <w:tabs>
          <w:tab w:val="right" w:pos="2542"/>
        </w:tabs>
        <w:rPr>
          <w:noProof/>
        </w:rPr>
      </w:pPr>
      <w:r>
        <w:rPr>
          <w:noProof/>
        </w:rPr>
        <w:t>omringing</w:t>
      </w:r>
    </w:p>
    <w:p w:rsidR="008F7173" w:rsidRDefault="008F7173">
      <w:pPr>
        <w:pStyle w:val="Index2"/>
        <w:tabs>
          <w:tab w:val="right" w:pos="2542"/>
        </w:tabs>
      </w:pPr>
      <w:r>
        <w:t>octaëdrische, 33</w:t>
      </w:r>
    </w:p>
    <w:p w:rsidR="008F7173" w:rsidRDefault="008F7173">
      <w:pPr>
        <w:pStyle w:val="Index1"/>
        <w:tabs>
          <w:tab w:val="right" w:pos="2542"/>
        </w:tabs>
        <w:rPr>
          <w:noProof/>
        </w:rPr>
      </w:pPr>
      <w:r>
        <w:rPr>
          <w:noProof/>
        </w:rPr>
        <w:t>omringingsgetal, 10, 11</w:t>
      </w:r>
    </w:p>
    <w:p w:rsidR="008F7173" w:rsidRDefault="008F7173">
      <w:pPr>
        <w:pStyle w:val="Index1"/>
        <w:tabs>
          <w:tab w:val="right" w:pos="2542"/>
        </w:tabs>
        <w:rPr>
          <w:noProof/>
        </w:rPr>
      </w:pPr>
      <w:r>
        <w:rPr>
          <w:noProof/>
        </w:rPr>
        <w:t>onderzoek</w:t>
      </w:r>
    </w:p>
    <w:p w:rsidR="008F7173" w:rsidRDefault="008F7173">
      <w:pPr>
        <w:pStyle w:val="Index2"/>
        <w:tabs>
          <w:tab w:val="right" w:pos="2542"/>
        </w:tabs>
      </w:pPr>
      <w:r>
        <w:t>anionen-, 26</w:t>
      </w:r>
    </w:p>
    <w:p w:rsidR="008F7173" w:rsidRDefault="008F7173">
      <w:pPr>
        <w:pStyle w:val="Index2"/>
        <w:tabs>
          <w:tab w:val="right" w:pos="2542"/>
        </w:tabs>
      </w:pPr>
      <w:r>
        <w:t>ionen, 25</w:t>
      </w:r>
    </w:p>
    <w:p w:rsidR="008F7173" w:rsidRDefault="008F7173">
      <w:pPr>
        <w:pStyle w:val="Index2"/>
        <w:tabs>
          <w:tab w:val="right" w:pos="2542"/>
        </w:tabs>
      </w:pPr>
      <w:r>
        <w:t>kationen-, 25</w:t>
      </w:r>
    </w:p>
    <w:p w:rsidR="008F7173" w:rsidRDefault="008F7173">
      <w:pPr>
        <w:pStyle w:val="Index1"/>
        <w:tabs>
          <w:tab w:val="right" w:pos="2542"/>
        </w:tabs>
        <w:rPr>
          <w:noProof/>
        </w:rPr>
      </w:pPr>
      <w:r>
        <w:rPr>
          <w:noProof/>
        </w:rPr>
        <w:t>oplosbaarheid, 28</w:t>
      </w:r>
    </w:p>
    <w:p w:rsidR="008F7173" w:rsidRDefault="008F7173">
      <w:pPr>
        <w:pStyle w:val="Index1"/>
        <w:tabs>
          <w:tab w:val="right" w:pos="2542"/>
        </w:tabs>
        <w:rPr>
          <w:noProof/>
        </w:rPr>
      </w:pPr>
      <w:r>
        <w:rPr>
          <w:noProof/>
        </w:rPr>
        <w:t>oplossend vermogen, 78, 98</w:t>
      </w:r>
    </w:p>
    <w:p w:rsidR="008F7173" w:rsidRDefault="008F7173">
      <w:pPr>
        <w:pStyle w:val="Index1"/>
        <w:tabs>
          <w:tab w:val="right" w:pos="2542"/>
        </w:tabs>
        <w:rPr>
          <w:noProof/>
        </w:rPr>
      </w:pPr>
      <w:r>
        <w:rPr>
          <w:noProof/>
        </w:rPr>
        <w:t>optisch actief, 56</w:t>
      </w:r>
    </w:p>
    <w:p w:rsidR="008F7173" w:rsidRDefault="008F7173">
      <w:pPr>
        <w:pStyle w:val="Index1"/>
        <w:tabs>
          <w:tab w:val="right" w:pos="2542"/>
        </w:tabs>
        <w:rPr>
          <w:noProof/>
        </w:rPr>
      </w:pPr>
      <w:r>
        <w:rPr>
          <w:noProof/>
        </w:rPr>
        <w:t>optische antipode, 56</w:t>
      </w:r>
    </w:p>
    <w:p w:rsidR="008F7173" w:rsidRDefault="008F7173">
      <w:pPr>
        <w:pStyle w:val="Index1"/>
        <w:tabs>
          <w:tab w:val="right" w:pos="2542"/>
        </w:tabs>
        <w:rPr>
          <w:noProof/>
        </w:rPr>
      </w:pPr>
      <w:r>
        <w:rPr>
          <w:noProof/>
        </w:rPr>
        <w:t>orbitaal, 20, 21, 22</w:t>
      </w:r>
    </w:p>
    <w:p w:rsidR="008F7173" w:rsidRDefault="008F7173">
      <w:pPr>
        <w:pStyle w:val="Index2"/>
        <w:tabs>
          <w:tab w:val="right" w:pos="2542"/>
        </w:tabs>
      </w:pPr>
      <w:r>
        <w:t>- oriëntatie, 20</w:t>
      </w:r>
    </w:p>
    <w:p w:rsidR="008F7173" w:rsidRDefault="008F7173">
      <w:pPr>
        <w:pStyle w:val="Index2"/>
        <w:tabs>
          <w:tab w:val="right" w:pos="2542"/>
        </w:tabs>
      </w:pPr>
      <w:r>
        <w:t>atoom-, 21</w:t>
      </w:r>
    </w:p>
    <w:p w:rsidR="008F7173" w:rsidRDefault="008F7173">
      <w:pPr>
        <w:pStyle w:val="Index2"/>
        <w:tabs>
          <w:tab w:val="right" w:pos="2542"/>
        </w:tabs>
      </w:pPr>
      <w:r>
        <w:t>d-, 21</w:t>
      </w:r>
    </w:p>
    <w:p w:rsidR="008F7173" w:rsidRDefault="008F7173">
      <w:pPr>
        <w:pStyle w:val="Index2"/>
        <w:tabs>
          <w:tab w:val="right" w:pos="2542"/>
        </w:tabs>
      </w:pPr>
      <w:r>
        <w:t>delta-, 22</w:t>
      </w:r>
    </w:p>
    <w:p w:rsidR="008F7173" w:rsidRDefault="008F7173">
      <w:pPr>
        <w:pStyle w:val="Index2"/>
        <w:tabs>
          <w:tab w:val="right" w:pos="2542"/>
        </w:tabs>
      </w:pPr>
      <w:r>
        <w:t>f-, 21</w:t>
      </w:r>
    </w:p>
    <w:p w:rsidR="008F7173" w:rsidRDefault="008F7173">
      <w:pPr>
        <w:pStyle w:val="Index2"/>
        <w:tabs>
          <w:tab w:val="right" w:pos="2542"/>
        </w:tabs>
      </w:pPr>
      <w:r>
        <w:t>-grootte, 20</w:t>
      </w:r>
    </w:p>
    <w:p w:rsidR="008F7173" w:rsidRDefault="008F7173">
      <w:pPr>
        <w:pStyle w:val="Index2"/>
        <w:tabs>
          <w:tab w:val="right" w:pos="2542"/>
        </w:tabs>
      </w:pPr>
      <w:r>
        <w:t>hybride-, 23</w:t>
      </w:r>
    </w:p>
    <w:p w:rsidR="008F7173" w:rsidRDefault="008F7173">
      <w:pPr>
        <w:pStyle w:val="Index2"/>
        <w:tabs>
          <w:tab w:val="right" w:pos="2542"/>
        </w:tabs>
      </w:pPr>
      <w:r>
        <w:t>molecuul-, 22</w:t>
      </w:r>
    </w:p>
    <w:p w:rsidR="008F7173" w:rsidRDefault="008F7173">
      <w:pPr>
        <w:pStyle w:val="Index2"/>
        <w:tabs>
          <w:tab w:val="right" w:pos="2542"/>
        </w:tabs>
      </w:pPr>
      <w:r>
        <w:t>p-, 21</w:t>
      </w:r>
    </w:p>
    <w:p w:rsidR="008F7173" w:rsidRDefault="008F7173">
      <w:pPr>
        <w:pStyle w:val="Index2"/>
        <w:tabs>
          <w:tab w:val="right" w:pos="2542"/>
        </w:tabs>
      </w:pPr>
      <w:r>
        <w:t>pi-, 22</w:t>
      </w:r>
    </w:p>
    <w:p w:rsidR="008F7173" w:rsidRDefault="008F7173">
      <w:pPr>
        <w:pStyle w:val="Index2"/>
        <w:tabs>
          <w:tab w:val="right" w:pos="2542"/>
        </w:tabs>
      </w:pPr>
      <w:r>
        <w:t>s-, 21</w:t>
      </w:r>
    </w:p>
    <w:p w:rsidR="008F7173" w:rsidRDefault="008F7173">
      <w:pPr>
        <w:pStyle w:val="Index2"/>
        <w:tabs>
          <w:tab w:val="right" w:pos="2542"/>
        </w:tabs>
      </w:pPr>
      <w:r>
        <w:t>sigma-, 22</w:t>
      </w:r>
    </w:p>
    <w:p w:rsidR="008F7173" w:rsidRDefault="008F7173">
      <w:pPr>
        <w:pStyle w:val="Index2"/>
        <w:tabs>
          <w:tab w:val="right" w:pos="2542"/>
        </w:tabs>
      </w:pPr>
      <w:r>
        <w:lastRenderedPageBreak/>
        <w:t>-vorm, 20</w:t>
      </w:r>
    </w:p>
    <w:p w:rsidR="008F7173" w:rsidRDefault="008F7173">
      <w:pPr>
        <w:pStyle w:val="Index1"/>
        <w:tabs>
          <w:tab w:val="right" w:pos="2542"/>
        </w:tabs>
        <w:rPr>
          <w:noProof/>
        </w:rPr>
      </w:pPr>
      <w:r>
        <w:rPr>
          <w:noProof/>
        </w:rPr>
        <w:t>ortho, 75</w:t>
      </w:r>
    </w:p>
    <w:p w:rsidR="008F7173" w:rsidRDefault="008F7173">
      <w:pPr>
        <w:pStyle w:val="Index1"/>
        <w:tabs>
          <w:tab w:val="right" w:pos="2542"/>
        </w:tabs>
        <w:rPr>
          <w:noProof/>
        </w:rPr>
      </w:pPr>
      <w:r>
        <w:rPr>
          <w:noProof/>
        </w:rPr>
        <w:t>out of plane, 83</w:t>
      </w:r>
    </w:p>
    <w:p w:rsidR="008F7173" w:rsidRDefault="008F7173">
      <w:pPr>
        <w:pStyle w:val="Index1"/>
        <w:tabs>
          <w:tab w:val="right" w:pos="2542"/>
        </w:tabs>
        <w:rPr>
          <w:noProof/>
        </w:rPr>
      </w:pPr>
      <w:r>
        <w:rPr>
          <w:noProof/>
        </w:rPr>
        <w:t>overgangstoestand, 61, 62</w:t>
      </w:r>
    </w:p>
    <w:p w:rsidR="008F7173" w:rsidRDefault="008F7173">
      <w:pPr>
        <w:pStyle w:val="Index1"/>
        <w:tabs>
          <w:tab w:val="right" w:pos="2542"/>
        </w:tabs>
        <w:rPr>
          <w:noProof/>
        </w:rPr>
      </w:pPr>
      <w:r w:rsidRPr="00A93C42">
        <w:rPr>
          <w:i/>
          <w:noProof/>
        </w:rPr>
        <w:t>overlap</w:t>
      </w:r>
      <w:r>
        <w:rPr>
          <w:noProof/>
        </w:rPr>
        <w:t>, 23</w:t>
      </w:r>
    </w:p>
    <w:p w:rsidR="008F7173" w:rsidRDefault="008F7173">
      <w:pPr>
        <w:pStyle w:val="Index2"/>
        <w:tabs>
          <w:tab w:val="right" w:pos="2542"/>
        </w:tabs>
      </w:pPr>
      <w:r>
        <w:t>zijdelingse, 24</w:t>
      </w:r>
    </w:p>
    <w:p w:rsidR="008F7173" w:rsidRDefault="008F7173">
      <w:pPr>
        <w:pStyle w:val="Index1"/>
        <w:tabs>
          <w:tab w:val="right" w:pos="2542"/>
        </w:tabs>
        <w:rPr>
          <w:noProof/>
        </w:rPr>
      </w:pPr>
      <w:r>
        <w:rPr>
          <w:noProof/>
        </w:rPr>
        <w:t>oxidatie, 68</w:t>
      </w:r>
    </w:p>
    <w:p w:rsidR="008F7173" w:rsidRDefault="008F7173">
      <w:pPr>
        <w:pStyle w:val="Index2"/>
        <w:tabs>
          <w:tab w:val="right" w:pos="2542"/>
        </w:tabs>
      </w:pPr>
      <w:r>
        <w:t>-middelen, 68</w:t>
      </w:r>
    </w:p>
    <w:p w:rsidR="008F7173" w:rsidRDefault="008F7173">
      <w:pPr>
        <w:pStyle w:val="Index1"/>
        <w:tabs>
          <w:tab w:val="right" w:pos="2542"/>
        </w:tabs>
        <w:rPr>
          <w:noProof/>
        </w:rPr>
      </w:pPr>
      <w:r>
        <w:rPr>
          <w:noProof/>
        </w:rPr>
        <w:t>ozonide, 68</w:t>
      </w:r>
    </w:p>
    <w:p w:rsidR="008F7173" w:rsidRDefault="008F7173">
      <w:pPr>
        <w:pStyle w:val="Index1"/>
        <w:tabs>
          <w:tab w:val="right" w:pos="2542"/>
        </w:tabs>
        <w:rPr>
          <w:noProof/>
        </w:rPr>
      </w:pPr>
      <w:r>
        <w:rPr>
          <w:noProof/>
        </w:rPr>
        <w:t>ozonolyse, 68</w:t>
      </w:r>
    </w:p>
    <w:p w:rsidR="008F7173" w:rsidRDefault="008F7173">
      <w:pPr>
        <w:pStyle w:val="Index1"/>
        <w:tabs>
          <w:tab w:val="right" w:pos="2542"/>
        </w:tabs>
        <w:rPr>
          <w:noProof/>
        </w:rPr>
      </w:pPr>
      <w:r>
        <w:rPr>
          <w:noProof/>
        </w:rPr>
        <w:t>pakkings-</w:t>
      </w:r>
    </w:p>
    <w:p w:rsidR="008F7173" w:rsidRDefault="008F7173">
      <w:pPr>
        <w:pStyle w:val="Index2"/>
        <w:tabs>
          <w:tab w:val="right" w:pos="2542"/>
        </w:tabs>
      </w:pPr>
      <w:r>
        <w:t>dichtheid, 16</w:t>
      </w:r>
    </w:p>
    <w:p w:rsidR="008F7173" w:rsidRDefault="008F7173">
      <w:pPr>
        <w:pStyle w:val="Index2"/>
        <w:tabs>
          <w:tab w:val="right" w:pos="2542"/>
        </w:tabs>
      </w:pPr>
      <w:r>
        <w:t>voorwaarde, 16</w:t>
      </w:r>
    </w:p>
    <w:p w:rsidR="008F7173" w:rsidRDefault="008F7173">
      <w:pPr>
        <w:pStyle w:val="Index1"/>
        <w:tabs>
          <w:tab w:val="right" w:pos="2542"/>
        </w:tabs>
        <w:rPr>
          <w:noProof/>
        </w:rPr>
      </w:pPr>
      <w:r>
        <w:rPr>
          <w:noProof/>
        </w:rPr>
        <w:t>para, 75</w:t>
      </w:r>
    </w:p>
    <w:p w:rsidR="008F7173" w:rsidRDefault="008F7173">
      <w:pPr>
        <w:pStyle w:val="Index1"/>
        <w:tabs>
          <w:tab w:val="right" w:pos="2542"/>
        </w:tabs>
        <w:rPr>
          <w:noProof/>
        </w:rPr>
      </w:pPr>
      <w:r>
        <w:rPr>
          <w:noProof/>
        </w:rPr>
        <w:t>pesticide, 59</w:t>
      </w:r>
    </w:p>
    <w:p w:rsidR="008F7173" w:rsidRDefault="008F7173">
      <w:pPr>
        <w:pStyle w:val="Index1"/>
        <w:tabs>
          <w:tab w:val="right" w:pos="2542"/>
        </w:tabs>
        <w:rPr>
          <w:noProof/>
        </w:rPr>
      </w:pPr>
      <w:r>
        <w:rPr>
          <w:noProof/>
        </w:rPr>
        <w:t>piek</w:t>
      </w:r>
    </w:p>
    <w:p w:rsidR="008F7173" w:rsidRDefault="008F7173">
      <w:pPr>
        <w:pStyle w:val="Index2"/>
        <w:tabs>
          <w:tab w:val="right" w:pos="2542"/>
        </w:tabs>
      </w:pPr>
      <w:r>
        <w:t>-hoogte, 99</w:t>
      </w:r>
    </w:p>
    <w:p w:rsidR="008F7173" w:rsidRDefault="008F7173">
      <w:pPr>
        <w:pStyle w:val="Index2"/>
        <w:tabs>
          <w:tab w:val="right" w:pos="2542"/>
        </w:tabs>
      </w:pPr>
      <w:r>
        <w:t>-oppervlak, 98</w:t>
      </w:r>
    </w:p>
    <w:p w:rsidR="008F7173" w:rsidRDefault="008F7173">
      <w:pPr>
        <w:pStyle w:val="Index1"/>
        <w:tabs>
          <w:tab w:val="right" w:pos="2542"/>
        </w:tabs>
        <w:rPr>
          <w:noProof/>
        </w:rPr>
      </w:pPr>
      <w:r>
        <w:rPr>
          <w:noProof/>
        </w:rPr>
        <w:t>polair</w:t>
      </w:r>
    </w:p>
    <w:p w:rsidR="008F7173" w:rsidRDefault="008F7173">
      <w:pPr>
        <w:pStyle w:val="Index2"/>
        <w:tabs>
          <w:tab w:val="right" w:pos="2542"/>
        </w:tabs>
      </w:pPr>
      <w:r>
        <w:t>oplosmiddel, 65</w:t>
      </w:r>
    </w:p>
    <w:p w:rsidR="008F7173" w:rsidRDefault="008F7173">
      <w:pPr>
        <w:pStyle w:val="Index1"/>
        <w:tabs>
          <w:tab w:val="right" w:pos="2542"/>
        </w:tabs>
        <w:rPr>
          <w:noProof/>
        </w:rPr>
      </w:pPr>
      <w:r>
        <w:rPr>
          <w:noProof/>
        </w:rPr>
        <w:t>poly</w:t>
      </w:r>
    </w:p>
    <w:p w:rsidR="008F7173" w:rsidRDefault="008F7173">
      <w:pPr>
        <w:pStyle w:val="Index2"/>
        <w:tabs>
          <w:tab w:val="right" w:pos="2542"/>
        </w:tabs>
      </w:pPr>
      <w:r>
        <w:t>-morf, 9</w:t>
      </w:r>
    </w:p>
    <w:p w:rsidR="008F7173" w:rsidRDefault="008F7173">
      <w:pPr>
        <w:pStyle w:val="Index2"/>
        <w:tabs>
          <w:tab w:val="right" w:pos="2542"/>
        </w:tabs>
      </w:pPr>
      <w:r>
        <w:t>-morfie, 9, 12</w:t>
      </w:r>
    </w:p>
    <w:p w:rsidR="008F7173" w:rsidRDefault="008F7173">
      <w:pPr>
        <w:pStyle w:val="Index2"/>
        <w:tabs>
          <w:tab w:val="right" w:pos="2542"/>
        </w:tabs>
      </w:pPr>
      <w:r>
        <w:t>-type, 11</w:t>
      </w:r>
    </w:p>
    <w:p w:rsidR="008F7173" w:rsidRDefault="008F7173">
      <w:pPr>
        <w:pStyle w:val="Index1"/>
        <w:tabs>
          <w:tab w:val="right" w:pos="2542"/>
        </w:tabs>
        <w:rPr>
          <w:noProof/>
        </w:rPr>
      </w:pPr>
      <w:r>
        <w:rPr>
          <w:noProof/>
        </w:rPr>
        <w:t>polytype, 12</w:t>
      </w:r>
    </w:p>
    <w:p w:rsidR="008F7173" w:rsidRDefault="008F7173">
      <w:pPr>
        <w:pStyle w:val="Index1"/>
        <w:tabs>
          <w:tab w:val="right" w:pos="2542"/>
        </w:tabs>
        <w:rPr>
          <w:noProof/>
        </w:rPr>
      </w:pPr>
      <w:r>
        <w:rPr>
          <w:noProof/>
        </w:rPr>
        <w:t>positie</w:t>
      </w:r>
    </w:p>
    <w:p w:rsidR="008F7173" w:rsidRDefault="008F7173">
      <w:pPr>
        <w:pStyle w:val="Index2"/>
        <w:tabs>
          <w:tab w:val="right" w:pos="2542"/>
        </w:tabs>
      </w:pPr>
      <w:r>
        <w:t>interstitiële, 16</w:t>
      </w:r>
    </w:p>
    <w:p w:rsidR="008F7173" w:rsidRDefault="008F7173">
      <w:pPr>
        <w:pStyle w:val="Index1"/>
        <w:tabs>
          <w:tab w:val="right" w:pos="2542"/>
        </w:tabs>
        <w:rPr>
          <w:noProof/>
        </w:rPr>
      </w:pPr>
      <w:r>
        <w:rPr>
          <w:noProof/>
        </w:rPr>
        <w:t>potentiaal</w:t>
      </w:r>
    </w:p>
    <w:p w:rsidR="008F7173" w:rsidRDefault="008F7173">
      <w:pPr>
        <w:pStyle w:val="Index2"/>
        <w:tabs>
          <w:tab w:val="right" w:pos="2542"/>
        </w:tabs>
      </w:pPr>
      <w:r>
        <w:t>chemische, 36</w:t>
      </w:r>
    </w:p>
    <w:p w:rsidR="008F7173" w:rsidRDefault="008F7173">
      <w:pPr>
        <w:pStyle w:val="Index1"/>
        <w:tabs>
          <w:tab w:val="right" w:pos="2542"/>
        </w:tabs>
        <w:rPr>
          <w:noProof/>
        </w:rPr>
      </w:pPr>
      <w:r>
        <w:rPr>
          <w:noProof/>
        </w:rPr>
        <w:t>primair, 60, 64, 73</w:t>
      </w:r>
    </w:p>
    <w:p w:rsidR="008F7173" w:rsidRDefault="008F7173">
      <w:pPr>
        <w:pStyle w:val="Index1"/>
        <w:tabs>
          <w:tab w:val="right" w:pos="2542"/>
        </w:tabs>
        <w:rPr>
          <w:noProof/>
        </w:rPr>
      </w:pPr>
      <w:r>
        <w:rPr>
          <w:noProof/>
        </w:rPr>
        <w:t>prioriteit</w:t>
      </w:r>
    </w:p>
    <w:p w:rsidR="008F7173" w:rsidRDefault="008F7173">
      <w:pPr>
        <w:pStyle w:val="Index2"/>
        <w:tabs>
          <w:tab w:val="right" w:pos="2542"/>
        </w:tabs>
      </w:pPr>
      <w:r w:rsidRPr="00A93C42">
        <w:rPr>
          <w:i/>
        </w:rPr>
        <w:t>R/S</w:t>
      </w:r>
      <w:r>
        <w:t>, 56</w:t>
      </w:r>
    </w:p>
    <w:p w:rsidR="008F7173" w:rsidRDefault="008F7173">
      <w:pPr>
        <w:pStyle w:val="Index2"/>
        <w:tabs>
          <w:tab w:val="right" w:pos="2542"/>
        </w:tabs>
      </w:pPr>
      <w:r>
        <w:t>-regel, 57</w:t>
      </w:r>
    </w:p>
    <w:p w:rsidR="008F7173" w:rsidRDefault="008F7173">
      <w:pPr>
        <w:pStyle w:val="Index1"/>
        <w:tabs>
          <w:tab w:val="right" w:pos="2542"/>
        </w:tabs>
        <w:rPr>
          <w:noProof/>
        </w:rPr>
      </w:pPr>
      <w:r>
        <w:rPr>
          <w:noProof/>
        </w:rPr>
        <w:t>projectie</w:t>
      </w:r>
    </w:p>
    <w:p w:rsidR="008F7173" w:rsidRDefault="008F7173">
      <w:pPr>
        <w:pStyle w:val="Index2"/>
        <w:tabs>
          <w:tab w:val="right" w:pos="2542"/>
        </w:tabs>
      </w:pPr>
      <w:r>
        <w:t>Fischer-, 56</w:t>
      </w:r>
    </w:p>
    <w:p w:rsidR="008F7173" w:rsidRDefault="008F7173">
      <w:pPr>
        <w:pStyle w:val="Index2"/>
        <w:tabs>
          <w:tab w:val="right" w:pos="2542"/>
        </w:tabs>
      </w:pPr>
      <w:r>
        <w:t>Wedge-Cram-, 56</w:t>
      </w:r>
    </w:p>
    <w:p w:rsidR="008F7173" w:rsidRDefault="008F7173">
      <w:pPr>
        <w:pStyle w:val="Index1"/>
        <w:tabs>
          <w:tab w:val="right" w:pos="2542"/>
        </w:tabs>
        <w:rPr>
          <w:noProof/>
        </w:rPr>
      </w:pPr>
      <w:r>
        <w:rPr>
          <w:noProof/>
        </w:rPr>
        <w:t>protolyt, 28</w:t>
      </w:r>
    </w:p>
    <w:p w:rsidR="008F7173" w:rsidRDefault="008F7173">
      <w:pPr>
        <w:pStyle w:val="Index1"/>
        <w:tabs>
          <w:tab w:val="right" w:pos="2542"/>
        </w:tabs>
        <w:rPr>
          <w:noProof/>
        </w:rPr>
      </w:pPr>
      <w:r>
        <w:rPr>
          <w:noProof/>
        </w:rPr>
        <w:t>protonmagneetje, 96</w:t>
      </w:r>
    </w:p>
    <w:p w:rsidR="008F7173" w:rsidRDefault="008F7173">
      <w:pPr>
        <w:pStyle w:val="Index1"/>
        <w:tabs>
          <w:tab w:val="right" w:pos="2542"/>
        </w:tabs>
        <w:rPr>
          <w:noProof/>
        </w:rPr>
      </w:pPr>
      <w:r>
        <w:rPr>
          <w:noProof/>
        </w:rPr>
        <w:t>pyranose, 72</w:t>
      </w:r>
    </w:p>
    <w:p w:rsidR="008F7173" w:rsidRDefault="008F7173">
      <w:pPr>
        <w:pStyle w:val="Index1"/>
        <w:tabs>
          <w:tab w:val="right" w:pos="2542"/>
        </w:tabs>
        <w:rPr>
          <w:noProof/>
        </w:rPr>
      </w:pPr>
      <w:r w:rsidRPr="00A93C42">
        <w:rPr>
          <w:i/>
          <w:noProof/>
        </w:rPr>
        <w:t>R/S</w:t>
      </w:r>
      <w:r>
        <w:rPr>
          <w:noProof/>
        </w:rPr>
        <w:t>, 48</w:t>
      </w:r>
    </w:p>
    <w:p w:rsidR="008F7173" w:rsidRDefault="008F7173">
      <w:pPr>
        <w:pStyle w:val="Index1"/>
        <w:tabs>
          <w:tab w:val="right" w:pos="2542"/>
        </w:tabs>
        <w:rPr>
          <w:noProof/>
        </w:rPr>
      </w:pPr>
      <w:r>
        <w:rPr>
          <w:noProof/>
        </w:rPr>
        <w:t>racemaat, 58</w:t>
      </w:r>
    </w:p>
    <w:p w:rsidR="008F7173" w:rsidRDefault="008F7173">
      <w:pPr>
        <w:pStyle w:val="Index1"/>
        <w:tabs>
          <w:tab w:val="right" w:pos="2542"/>
        </w:tabs>
        <w:rPr>
          <w:noProof/>
        </w:rPr>
      </w:pPr>
      <w:r>
        <w:rPr>
          <w:noProof/>
        </w:rPr>
        <w:t>racemisatie, 65</w:t>
      </w:r>
    </w:p>
    <w:p w:rsidR="008F7173" w:rsidRDefault="008F7173">
      <w:pPr>
        <w:pStyle w:val="Index1"/>
        <w:tabs>
          <w:tab w:val="right" w:pos="2542"/>
        </w:tabs>
        <w:rPr>
          <w:noProof/>
        </w:rPr>
      </w:pPr>
      <w:r>
        <w:rPr>
          <w:noProof/>
        </w:rPr>
        <w:t>radicaal, 63</w:t>
      </w:r>
    </w:p>
    <w:p w:rsidR="008F7173" w:rsidRDefault="008F7173">
      <w:pPr>
        <w:pStyle w:val="Index1"/>
        <w:tabs>
          <w:tab w:val="right" w:pos="2542"/>
        </w:tabs>
        <w:rPr>
          <w:noProof/>
        </w:rPr>
      </w:pPr>
      <w:r>
        <w:rPr>
          <w:noProof/>
        </w:rPr>
        <w:t>reactie</w:t>
      </w:r>
    </w:p>
    <w:p w:rsidR="008F7173" w:rsidRDefault="008F7173">
      <w:pPr>
        <w:pStyle w:val="Index2"/>
        <w:tabs>
          <w:tab w:val="right" w:pos="2542"/>
        </w:tabs>
      </w:pPr>
      <w:r>
        <w:t>-constante, 41</w:t>
      </w:r>
    </w:p>
    <w:p w:rsidR="008F7173" w:rsidRDefault="008F7173">
      <w:pPr>
        <w:pStyle w:val="Index2"/>
        <w:tabs>
          <w:tab w:val="right" w:pos="2542"/>
        </w:tabs>
      </w:pPr>
      <w:r>
        <w:t>eerste orde-, 41</w:t>
      </w:r>
    </w:p>
    <w:p w:rsidR="008F7173" w:rsidRDefault="008F7173">
      <w:pPr>
        <w:pStyle w:val="Index2"/>
        <w:tabs>
          <w:tab w:val="right" w:pos="2542"/>
        </w:tabs>
      </w:pPr>
      <w:r>
        <w:t>gas-, 37</w:t>
      </w:r>
    </w:p>
    <w:p w:rsidR="008F7173" w:rsidRDefault="008F7173">
      <w:pPr>
        <w:pStyle w:val="Index2"/>
        <w:tabs>
          <w:tab w:val="right" w:pos="2542"/>
        </w:tabs>
      </w:pPr>
      <w:r>
        <w:t>Grignard-, 71</w:t>
      </w:r>
    </w:p>
    <w:p w:rsidR="008F7173" w:rsidRDefault="008F7173">
      <w:pPr>
        <w:pStyle w:val="Index2"/>
        <w:tabs>
          <w:tab w:val="right" w:pos="2542"/>
        </w:tabs>
      </w:pPr>
      <w:r>
        <w:t>-mechanisme, 45, 60</w:t>
      </w:r>
    </w:p>
    <w:p w:rsidR="008F7173" w:rsidRDefault="008F7173">
      <w:pPr>
        <w:pStyle w:val="Index2"/>
        <w:tabs>
          <w:tab w:val="right" w:pos="2542"/>
        </w:tabs>
      </w:pPr>
      <w:r>
        <w:t>nulde orde, 43</w:t>
      </w:r>
    </w:p>
    <w:p w:rsidR="008F7173" w:rsidRDefault="008F7173">
      <w:pPr>
        <w:pStyle w:val="Index2"/>
        <w:tabs>
          <w:tab w:val="right" w:pos="2542"/>
        </w:tabs>
      </w:pPr>
      <w:r>
        <w:t>-orde, 60</w:t>
      </w:r>
    </w:p>
    <w:p w:rsidR="008F7173" w:rsidRDefault="008F7173">
      <w:pPr>
        <w:pStyle w:val="Index2"/>
        <w:tabs>
          <w:tab w:val="right" w:pos="2542"/>
        </w:tabs>
      </w:pPr>
      <w:r>
        <w:t>tweede-orde, 41</w:t>
      </w:r>
    </w:p>
    <w:p w:rsidR="008F7173" w:rsidRDefault="008F7173">
      <w:pPr>
        <w:pStyle w:val="Index2"/>
        <w:tabs>
          <w:tab w:val="right" w:pos="2542"/>
        </w:tabs>
      </w:pPr>
      <w:r>
        <w:t>tweede-orde-, 41</w:t>
      </w:r>
    </w:p>
    <w:p w:rsidR="008F7173" w:rsidRDefault="008F7173">
      <w:pPr>
        <w:pStyle w:val="Index1"/>
        <w:tabs>
          <w:tab w:val="right" w:pos="2542"/>
        </w:tabs>
        <w:rPr>
          <w:noProof/>
        </w:rPr>
      </w:pPr>
      <w:r>
        <w:rPr>
          <w:noProof/>
        </w:rPr>
        <w:t>reactiviteit, 60, 64</w:t>
      </w:r>
    </w:p>
    <w:p w:rsidR="008F7173" w:rsidRDefault="008F7173">
      <w:pPr>
        <w:pStyle w:val="Index1"/>
        <w:tabs>
          <w:tab w:val="right" w:pos="2542"/>
        </w:tabs>
        <w:rPr>
          <w:noProof/>
        </w:rPr>
      </w:pPr>
      <w:r>
        <w:rPr>
          <w:noProof/>
        </w:rPr>
        <w:t>reagens</w:t>
      </w:r>
    </w:p>
    <w:p w:rsidR="008F7173" w:rsidRDefault="008F7173">
      <w:pPr>
        <w:pStyle w:val="Index2"/>
        <w:tabs>
          <w:tab w:val="right" w:pos="2542"/>
        </w:tabs>
      </w:pPr>
      <w:r>
        <w:t>Grignard-, 71</w:t>
      </w:r>
    </w:p>
    <w:p w:rsidR="008F7173" w:rsidRDefault="008F7173">
      <w:pPr>
        <w:pStyle w:val="Index1"/>
        <w:tabs>
          <w:tab w:val="right" w:pos="2542"/>
        </w:tabs>
        <w:rPr>
          <w:noProof/>
        </w:rPr>
      </w:pPr>
      <w:r>
        <w:rPr>
          <w:noProof/>
        </w:rPr>
        <w:t>reductie, 68, 70</w:t>
      </w:r>
    </w:p>
    <w:p w:rsidR="008F7173" w:rsidRDefault="008F7173">
      <w:pPr>
        <w:pStyle w:val="Index2"/>
        <w:tabs>
          <w:tab w:val="right" w:pos="2542"/>
        </w:tabs>
      </w:pPr>
      <w:r>
        <w:t>Clemmensen-, 67</w:t>
      </w:r>
    </w:p>
    <w:p w:rsidR="008F7173" w:rsidRDefault="008F7173">
      <w:pPr>
        <w:pStyle w:val="Index2"/>
        <w:tabs>
          <w:tab w:val="right" w:pos="2542"/>
        </w:tabs>
      </w:pPr>
      <w:r>
        <w:t>Wolff-Kishner-, 67</w:t>
      </w:r>
    </w:p>
    <w:p w:rsidR="008F7173" w:rsidRDefault="008F7173">
      <w:pPr>
        <w:pStyle w:val="Index1"/>
        <w:tabs>
          <w:tab w:val="right" w:pos="2542"/>
        </w:tabs>
        <w:rPr>
          <w:noProof/>
        </w:rPr>
      </w:pPr>
      <w:r>
        <w:rPr>
          <w:noProof/>
        </w:rPr>
        <w:t>reductor, 63</w:t>
      </w:r>
    </w:p>
    <w:p w:rsidR="008F7173" w:rsidRDefault="008F7173">
      <w:pPr>
        <w:pStyle w:val="Index1"/>
        <w:tabs>
          <w:tab w:val="right" w:pos="2542"/>
        </w:tabs>
        <w:rPr>
          <w:noProof/>
        </w:rPr>
      </w:pPr>
      <w:r>
        <w:rPr>
          <w:noProof/>
        </w:rPr>
        <w:t>referentie, 97</w:t>
      </w:r>
    </w:p>
    <w:p w:rsidR="008F7173" w:rsidRDefault="008F7173">
      <w:pPr>
        <w:pStyle w:val="Index1"/>
        <w:tabs>
          <w:tab w:val="right" w:pos="2542"/>
        </w:tabs>
        <w:rPr>
          <w:noProof/>
        </w:rPr>
      </w:pPr>
      <w:r>
        <w:rPr>
          <w:noProof/>
        </w:rPr>
        <w:t>regel</w:t>
      </w:r>
    </w:p>
    <w:p w:rsidR="008F7173" w:rsidRDefault="008F7173">
      <w:pPr>
        <w:pStyle w:val="Index2"/>
        <w:tabs>
          <w:tab w:val="right" w:pos="2542"/>
        </w:tabs>
      </w:pPr>
      <w:r>
        <w:t>afbraak-, 101</w:t>
      </w:r>
    </w:p>
    <w:p w:rsidR="008F7173" w:rsidRDefault="008F7173">
      <w:pPr>
        <w:pStyle w:val="Index2"/>
        <w:tabs>
          <w:tab w:val="right" w:pos="2542"/>
        </w:tabs>
      </w:pPr>
      <w:r w:rsidRPr="00A93C42">
        <w:rPr>
          <w:i/>
        </w:rPr>
        <w:t>cis-trans</w:t>
      </w:r>
      <w:r>
        <w:t>-, 48</w:t>
      </w:r>
    </w:p>
    <w:p w:rsidR="008F7173" w:rsidRDefault="008F7173">
      <w:pPr>
        <w:pStyle w:val="Index2"/>
        <w:tabs>
          <w:tab w:val="right" w:pos="2542"/>
        </w:tabs>
      </w:pPr>
      <w:r>
        <w:t>Markovnikov-, 73</w:t>
      </w:r>
    </w:p>
    <w:p w:rsidR="008F7173" w:rsidRDefault="008F7173">
      <w:pPr>
        <w:pStyle w:val="Index2"/>
        <w:tabs>
          <w:tab w:val="right" w:pos="2542"/>
        </w:tabs>
      </w:pPr>
      <w:r>
        <w:t>prioriteit-, 48, 54</w:t>
      </w:r>
    </w:p>
    <w:p w:rsidR="008F7173" w:rsidRDefault="008F7173">
      <w:pPr>
        <w:pStyle w:val="Index2"/>
        <w:tabs>
          <w:tab w:val="right" w:pos="2542"/>
        </w:tabs>
      </w:pPr>
      <w:r>
        <w:t>van Hund, 23</w:t>
      </w:r>
    </w:p>
    <w:p w:rsidR="008F7173" w:rsidRDefault="008F7173">
      <w:pPr>
        <w:pStyle w:val="Index2"/>
        <w:tabs>
          <w:tab w:val="right" w:pos="2542"/>
        </w:tabs>
      </w:pPr>
      <w:r>
        <w:lastRenderedPageBreak/>
        <w:t>van Pauli, 20</w:t>
      </w:r>
    </w:p>
    <w:p w:rsidR="008F7173" w:rsidRDefault="008F7173">
      <w:pPr>
        <w:pStyle w:val="Index2"/>
        <w:tabs>
          <w:tab w:val="right" w:pos="2542"/>
        </w:tabs>
      </w:pPr>
      <w:r>
        <w:t>verbods-, 81</w:t>
      </w:r>
    </w:p>
    <w:p w:rsidR="008F7173" w:rsidRDefault="008F7173">
      <w:pPr>
        <w:pStyle w:val="Index2"/>
        <w:tabs>
          <w:tab w:val="right" w:pos="2542"/>
        </w:tabs>
      </w:pPr>
      <w:r>
        <w:t>vuist-, 65</w:t>
      </w:r>
    </w:p>
    <w:p w:rsidR="008F7173" w:rsidRDefault="008F7173">
      <w:pPr>
        <w:pStyle w:val="Index1"/>
        <w:tabs>
          <w:tab w:val="right" w:pos="2542"/>
        </w:tabs>
        <w:rPr>
          <w:noProof/>
        </w:rPr>
      </w:pPr>
      <w:r>
        <w:rPr>
          <w:noProof/>
        </w:rPr>
        <w:t>rekvibratie, 83</w:t>
      </w:r>
    </w:p>
    <w:p w:rsidR="008F7173" w:rsidRDefault="008F7173">
      <w:pPr>
        <w:pStyle w:val="Index1"/>
        <w:tabs>
          <w:tab w:val="right" w:pos="2542"/>
        </w:tabs>
        <w:rPr>
          <w:noProof/>
        </w:rPr>
      </w:pPr>
      <w:r>
        <w:rPr>
          <w:noProof/>
        </w:rPr>
        <w:t>reproduceerbaar, 78</w:t>
      </w:r>
    </w:p>
    <w:p w:rsidR="008F7173" w:rsidRDefault="008F7173">
      <w:pPr>
        <w:pStyle w:val="Index1"/>
        <w:tabs>
          <w:tab w:val="right" w:pos="2542"/>
        </w:tabs>
        <w:rPr>
          <w:noProof/>
        </w:rPr>
      </w:pPr>
      <w:r>
        <w:rPr>
          <w:noProof/>
        </w:rPr>
        <w:t>resolutie, 78</w:t>
      </w:r>
    </w:p>
    <w:p w:rsidR="008F7173" w:rsidRDefault="008F7173">
      <w:pPr>
        <w:pStyle w:val="Index2"/>
        <w:tabs>
          <w:tab w:val="right" w:pos="2542"/>
        </w:tabs>
      </w:pPr>
      <w:r>
        <w:t>enzymatisch, 58</w:t>
      </w:r>
    </w:p>
    <w:p w:rsidR="008F7173" w:rsidRDefault="008F7173">
      <w:pPr>
        <w:pStyle w:val="Index2"/>
        <w:tabs>
          <w:tab w:val="right" w:pos="2542"/>
        </w:tabs>
      </w:pPr>
      <w:r>
        <w:t>-factor, 104</w:t>
      </w:r>
    </w:p>
    <w:p w:rsidR="008F7173" w:rsidRDefault="008F7173">
      <w:pPr>
        <w:pStyle w:val="Index1"/>
        <w:tabs>
          <w:tab w:val="right" w:pos="2542"/>
        </w:tabs>
        <w:rPr>
          <w:noProof/>
        </w:rPr>
      </w:pPr>
      <w:r>
        <w:rPr>
          <w:noProof/>
        </w:rPr>
        <w:t>retentietijd, 104</w:t>
      </w:r>
    </w:p>
    <w:p w:rsidR="008F7173" w:rsidRDefault="008F7173">
      <w:pPr>
        <w:pStyle w:val="Index1"/>
        <w:tabs>
          <w:tab w:val="right" w:pos="2542"/>
        </w:tabs>
        <w:rPr>
          <w:noProof/>
        </w:rPr>
      </w:pPr>
      <w:r>
        <w:rPr>
          <w:noProof/>
        </w:rPr>
        <w:t>richter</w:t>
      </w:r>
    </w:p>
    <w:p w:rsidR="008F7173" w:rsidRDefault="008F7173">
      <w:pPr>
        <w:pStyle w:val="Index2"/>
        <w:tabs>
          <w:tab w:val="right" w:pos="2542"/>
        </w:tabs>
      </w:pPr>
      <w:r>
        <w:t>meta-, 62</w:t>
      </w:r>
    </w:p>
    <w:p w:rsidR="008F7173" w:rsidRDefault="008F7173">
      <w:pPr>
        <w:pStyle w:val="Index2"/>
        <w:tabs>
          <w:tab w:val="right" w:pos="2542"/>
        </w:tabs>
      </w:pPr>
      <w:r>
        <w:t>ortho/para-, 62</w:t>
      </w:r>
    </w:p>
    <w:p w:rsidR="008F7173" w:rsidRDefault="008F7173">
      <w:pPr>
        <w:pStyle w:val="Index1"/>
        <w:tabs>
          <w:tab w:val="right" w:pos="2542"/>
        </w:tabs>
        <w:rPr>
          <w:noProof/>
        </w:rPr>
      </w:pPr>
      <w:r>
        <w:rPr>
          <w:noProof/>
        </w:rPr>
        <w:t>ringspanning, 53</w:t>
      </w:r>
    </w:p>
    <w:p w:rsidR="008F7173" w:rsidRDefault="008F7173">
      <w:pPr>
        <w:pStyle w:val="Index1"/>
        <w:tabs>
          <w:tab w:val="right" w:pos="2542"/>
        </w:tabs>
        <w:rPr>
          <w:noProof/>
        </w:rPr>
      </w:pPr>
      <w:r>
        <w:rPr>
          <w:noProof/>
        </w:rPr>
        <w:t>röntgen</w:t>
      </w:r>
    </w:p>
    <w:p w:rsidR="008F7173" w:rsidRDefault="008F7173">
      <w:pPr>
        <w:pStyle w:val="Index2"/>
        <w:tabs>
          <w:tab w:val="right" w:pos="2542"/>
        </w:tabs>
      </w:pPr>
      <w:r>
        <w:t>-onderzoek, 12</w:t>
      </w:r>
    </w:p>
    <w:p w:rsidR="008F7173" w:rsidRDefault="008F7173">
      <w:pPr>
        <w:pStyle w:val="Index2"/>
        <w:tabs>
          <w:tab w:val="right" w:pos="2542"/>
        </w:tabs>
      </w:pPr>
      <w:r>
        <w:t>-straalverstrooiing, 103</w:t>
      </w:r>
    </w:p>
    <w:p w:rsidR="008F7173" w:rsidRDefault="008F7173">
      <w:pPr>
        <w:pStyle w:val="Index1"/>
        <w:tabs>
          <w:tab w:val="right" w:pos="2542"/>
        </w:tabs>
        <w:rPr>
          <w:noProof/>
        </w:rPr>
      </w:pPr>
      <w:r>
        <w:rPr>
          <w:noProof/>
        </w:rPr>
        <w:t>rooster, 9</w:t>
      </w:r>
    </w:p>
    <w:p w:rsidR="008F7173" w:rsidRDefault="008F7173">
      <w:pPr>
        <w:pStyle w:val="Index2"/>
        <w:tabs>
          <w:tab w:val="right" w:pos="2542"/>
        </w:tabs>
      </w:pPr>
      <w:r>
        <w:t>-constante, 13</w:t>
      </w:r>
    </w:p>
    <w:p w:rsidR="008F7173" w:rsidRDefault="008F7173">
      <w:pPr>
        <w:pStyle w:val="Index2"/>
        <w:tabs>
          <w:tab w:val="right" w:pos="2542"/>
        </w:tabs>
      </w:pPr>
      <w:r>
        <w:t>-punt, 10</w:t>
      </w:r>
    </w:p>
    <w:p w:rsidR="008F7173" w:rsidRDefault="008F7173">
      <w:pPr>
        <w:pStyle w:val="Index1"/>
        <w:tabs>
          <w:tab w:val="right" w:pos="2542"/>
        </w:tabs>
        <w:rPr>
          <w:noProof/>
        </w:rPr>
      </w:pPr>
      <w:r>
        <w:rPr>
          <w:noProof/>
        </w:rPr>
        <w:t>rotatie, 80</w:t>
      </w:r>
    </w:p>
    <w:p w:rsidR="008F7173" w:rsidRDefault="008F7173">
      <w:pPr>
        <w:pStyle w:val="Index2"/>
        <w:tabs>
          <w:tab w:val="right" w:pos="2542"/>
        </w:tabs>
      </w:pPr>
      <w:r>
        <w:t>-as, 9</w:t>
      </w:r>
    </w:p>
    <w:p w:rsidR="008F7173" w:rsidRDefault="008F7173">
      <w:pPr>
        <w:pStyle w:val="Index2"/>
        <w:tabs>
          <w:tab w:val="right" w:pos="2542"/>
        </w:tabs>
      </w:pPr>
      <w:r>
        <w:t>-symmetrisch, 22</w:t>
      </w:r>
    </w:p>
    <w:p w:rsidR="008F7173" w:rsidRDefault="008F7173">
      <w:pPr>
        <w:pStyle w:val="Index1"/>
        <w:tabs>
          <w:tab w:val="right" w:pos="2542"/>
        </w:tabs>
        <w:rPr>
          <w:noProof/>
        </w:rPr>
      </w:pPr>
      <w:r>
        <w:rPr>
          <w:noProof/>
        </w:rPr>
        <w:t>Saytzev, 65</w:t>
      </w:r>
    </w:p>
    <w:p w:rsidR="008F7173" w:rsidRDefault="008F7173">
      <w:pPr>
        <w:pStyle w:val="Index1"/>
        <w:tabs>
          <w:tab w:val="right" w:pos="2542"/>
        </w:tabs>
        <w:rPr>
          <w:noProof/>
        </w:rPr>
      </w:pPr>
      <w:r>
        <w:rPr>
          <w:noProof/>
        </w:rPr>
        <w:t>scheidend vermogen, 105</w:t>
      </w:r>
    </w:p>
    <w:p w:rsidR="008F7173" w:rsidRDefault="008F7173">
      <w:pPr>
        <w:pStyle w:val="Index1"/>
        <w:tabs>
          <w:tab w:val="right" w:pos="2542"/>
        </w:tabs>
        <w:rPr>
          <w:noProof/>
        </w:rPr>
      </w:pPr>
      <w:r>
        <w:rPr>
          <w:noProof/>
        </w:rPr>
        <w:t>schotel, 104</w:t>
      </w:r>
    </w:p>
    <w:p w:rsidR="008F7173" w:rsidRDefault="008F7173">
      <w:pPr>
        <w:pStyle w:val="Index2"/>
        <w:tabs>
          <w:tab w:val="right" w:pos="2542"/>
        </w:tabs>
      </w:pPr>
      <w:r>
        <w:t>-getal, 105</w:t>
      </w:r>
    </w:p>
    <w:p w:rsidR="008F7173" w:rsidRDefault="008F7173">
      <w:pPr>
        <w:pStyle w:val="Index2"/>
        <w:tabs>
          <w:tab w:val="right" w:pos="2542"/>
        </w:tabs>
      </w:pPr>
      <w:r>
        <w:t>-hoogte, 105</w:t>
      </w:r>
    </w:p>
    <w:p w:rsidR="008F7173" w:rsidRDefault="008F7173">
      <w:pPr>
        <w:pStyle w:val="Index1"/>
        <w:tabs>
          <w:tab w:val="right" w:pos="2542"/>
        </w:tabs>
        <w:rPr>
          <w:noProof/>
        </w:rPr>
      </w:pPr>
      <w:r>
        <w:rPr>
          <w:noProof/>
        </w:rPr>
        <w:t>secundair, 60, 73</w:t>
      </w:r>
    </w:p>
    <w:p w:rsidR="008F7173" w:rsidRDefault="008F7173">
      <w:pPr>
        <w:pStyle w:val="Index1"/>
        <w:tabs>
          <w:tab w:val="right" w:pos="2542"/>
        </w:tabs>
        <w:rPr>
          <w:noProof/>
        </w:rPr>
      </w:pPr>
      <w:r>
        <w:rPr>
          <w:noProof/>
        </w:rPr>
        <w:t>skeletvibratie, 86</w:t>
      </w:r>
    </w:p>
    <w:p w:rsidR="008F7173" w:rsidRDefault="008F7173">
      <w:pPr>
        <w:pStyle w:val="Index1"/>
        <w:tabs>
          <w:tab w:val="right" w:pos="2542"/>
        </w:tabs>
        <w:rPr>
          <w:noProof/>
        </w:rPr>
      </w:pPr>
      <w:r>
        <w:rPr>
          <w:noProof/>
        </w:rPr>
        <w:t>snelheid</w:t>
      </w:r>
    </w:p>
    <w:p w:rsidR="008F7173" w:rsidRDefault="008F7173">
      <w:pPr>
        <w:pStyle w:val="Index2"/>
        <w:tabs>
          <w:tab w:val="right" w:pos="2542"/>
        </w:tabs>
      </w:pPr>
      <w:r>
        <w:t>grens-, 44</w:t>
      </w:r>
    </w:p>
    <w:p w:rsidR="008F7173" w:rsidRDefault="008F7173">
      <w:pPr>
        <w:pStyle w:val="Index1"/>
        <w:tabs>
          <w:tab w:val="right" w:pos="2542"/>
        </w:tabs>
        <w:rPr>
          <w:noProof/>
        </w:rPr>
      </w:pPr>
      <w:r>
        <w:rPr>
          <w:noProof/>
        </w:rPr>
        <w:t>snelheids-</w:t>
      </w:r>
    </w:p>
    <w:p w:rsidR="008F7173" w:rsidRDefault="008F7173">
      <w:pPr>
        <w:pStyle w:val="Index2"/>
        <w:tabs>
          <w:tab w:val="right" w:pos="2542"/>
        </w:tabs>
      </w:pPr>
      <w:r>
        <w:t>meting, 45</w:t>
      </w:r>
    </w:p>
    <w:p w:rsidR="008F7173" w:rsidRDefault="008F7173">
      <w:pPr>
        <w:pStyle w:val="Index2"/>
        <w:tabs>
          <w:tab w:val="right" w:pos="2542"/>
        </w:tabs>
      </w:pPr>
      <w:r>
        <w:t>vergelijking, 41, 42, 60</w:t>
      </w:r>
    </w:p>
    <w:p w:rsidR="008F7173" w:rsidRDefault="008F7173">
      <w:pPr>
        <w:pStyle w:val="Index1"/>
        <w:tabs>
          <w:tab w:val="right" w:pos="2542"/>
        </w:tabs>
        <w:rPr>
          <w:noProof/>
        </w:rPr>
      </w:pPr>
      <w:r>
        <w:rPr>
          <w:noProof/>
        </w:rPr>
        <w:t>spectrometrie, 78</w:t>
      </w:r>
    </w:p>
    <w:p w:rsidR="008F7173" w:rsidRDefault="008F7173">
      <w:pPr>
        <w:pStyle w:val="Index2"/>
        <w:tabs>
          <w:tab w:val="right" w:pos="2542"/>
        </w:tabs>
      </w:pPr>
      <w:r>
        <w:t>massa-, 100</w:t>
      </w:r>
    </w:p>
    <w:p w:rsidR="008F7173" w:rsidRDefault="008F7173">
      <w:pPr>
        <w:pStyle w:val="Index2"/>
        <w:tabs>
          <w:tab w:val="right" w:pos="2542"/>
        </w:tabs>
      </w:pPr>
      <w:r>
        <w:t>NMR-, 96</w:t>
      </w:r>
    </w:p>
    <w:p w:rsidR="008F7173" w:rsidRDefault="008F7173">
      <w:pPr>
        <w:pStyle w:val="Index2"/>
        <w:tabs>
          <w:tab w:val="right" w:pos="2542"/>
        </w:tabs>
      </w:pPr>
      <w:r>
        <w:t>UV/VIS-, 90</w:t>
      </w:r>
    </w:p>
    <w:p w:rsidR="008F7173" w:rsidRDefault="008F7173">
      <w:pPr>
        <w:pStyle w:val="Index1"/>
        <w:tabs>
          <w:tab w:val="right" w:pos="2542"/>
        </w:tabs>
        <w:rPr>
          <w:noProof/>
        </w:rPr>
      </w:pPr>
      <w:r>
        <w:rPr>
          <w:noProof/>
        </w:rPr>
        <w:t>spectroscopische</w:t>
      </w:r>
    </w:p>
    <w:p w:rsidR="008F7173" w:rsidRDefault="008F7173">
      <w:pPr>
        <w:pStyle w:val="Index2"/>
        <w:tabs>
          <w:tab w:val="right" w:pos="2542"/>
        </w:tabs>
      </w:pPr>
      <w:r w:rsidRPr="00A93C42">
        <w:rPr>
          <w:bCs/>
        </w:rPr>
        <w:t>technieken</w:t>
      </w:r>
      <w:r>
        <w:t>, 79</w:t>
      </w:r>
    </w:p>
    <w:p w:rsidR="008F7173" w:rsidRDefault="008F7173">
      <w:pPr>
        <w:pStyle w:val="Index1"/>
        <w:tabs>
          <w:tab w:val="right" w:pos="2542"/>
        </w:tabs>
        <w:rPr>
          <w:noProof/>
        </w:rPr>
      </w:pPr>
      <w:r>
        <w:rPr>
          <w:noProof/>
        </w:rPr>
        <w:t>spectrum</w:t>
      </w:r>
    </w:p>
    <w:p w:rsidR="008F7173" w:rsidRDefault="008F7173">
      <w:pPr>
        <w:pStyle w:val="Index2"/>
        <w:tabs>
          <w:tab w:val="right" w:pos="2542"/>
        </w:tabs>
      </w:pPr>
      <w:r>
        <w:t>elektromagnetisch, 80</w:t>
      </w:r>
    </w:p>
    <w:p w:rsidR="008F7173" w:rsidRDefault="008F7173">
      <w:pPr>
        <w:pStyle w:val="Index1"/>
        <w:tabs>
          <w:tab w:val="right" w:pos="2542"/>
        </w:tabs>
        <w:rPr>
          <w:noProof/>
        </w:rPr>
      </w:pPr>
      <w:r>
        <w:rPr>
          <w:noProof/>
        </w:rPr>
        <w:t>spiegel</w:t>
      </w:r>
    </w:p>
    <w:p w:rsidR="008F7173" w:rsidRDefault="008F7173">
      <w:pPr>
        <w:pStyle w:val="Index2"/>
        <w:tabs>
          <w:tab w:val="right" w:pos="2542"/>
        </w:tabs>
      </w:pPr>
      <w:r>
        <w:t>-beeld, 56</w:t>
      </w:r>
    </w:p>
    <w:p w:rsidR="008F7173" w:rsidRDefault="008F7173">
      <w:pPr>
        <w:pStyle w:val="Index2"/>
        <w:tabs>
          <w:tab w:val="right" w:pos="2542"/>
        </w:tabs>
      </w:pPr>
      <w:r>
        <w:t>-vlak, 9</w:t>
      </w:r>
    </w:p>
    <w:p w:rsidR="008F7173" w:rsidRDefault="008F7173">
      <w:pPr>
        <w:pStyle w:val="Index1"/>
        <w:tabs>
          <w:tab w:val="right" w:pos="2542"/>
        </w:tabs>
        <w:rPr>
          <w:noProof/>
        </w:rPr>
      </w:pPr>
      <w:r>
        <w:rPr>
          <w:noProof/>
        </w:rPr>
        <w:t>spin</w:t>
      </w:r>
    </w:p>
    <w:p w:rsidR="008F7173" w:rsidRDefault="008F7173">
      <w:pPr>
        <w:pStyle w:val="Index2"/>
        <w:tabs>
          <w:tab w:val="right" w:pos="2542"/>
        </w:tabs>
      </w:pPr>
      <w:r>
        <w:t>down, 20</w:t>
      </w:r>
    </w:p>
    <w:p w:rsidR="008F7173" w:rsidRDefault="008F7173">
      <w:pPr>
        <w:pStyle w:val="Index2"/>
        <w:tabs>
          <w:tab w:val="right" w:pos="2542"/>
        </w:tabs>
      </w:pPr>
      <w:r>
        <w:t>-spinkoppeling, 98</w:t>
      </w:r>
    </w:p>
    <w:p w:rsidR="008F7173" w:rsidRDefault="008F7173">
      <w:pPr>
        <w:pStyle w:val="Index2"/>
        <w:tabs>
          <w:tab w:val="right" w:pos="2542"/>
        </w:tabs>
      </w:pPr>
      <w:r>
        <w:t>up, 20</w:t>
      </w:r>
    </w:p>
    <w:p w:rsidR="008F7173" w:rsidRDefault="008F7173">
      <w:pPr>
        <w:pStyle w:val="Index1"/>
        <w:tabs>
          <w:tab w:val="right" w:pos="2542"/>
        </w:tabs>
        <w:rPr>
          <w:noProof/>
        </w:rPr>
      </w:pPr>
      <w:r>
        <w:rPr>
          <w:noProof/>
        </w:rPr>
        <w:t>stabiliteit</w:t>
      </w:r>
    </w:p>
    <w:p w:rsidR="008F7173" w:rsidRDefault="008F7173">
      <w:pPr>
        <w:pStyle w:val="Index2"/>
        <w:tabs>
          <w:tab w:val="right" w:pos="2542"/>
        </w:tabs>
      </w:pPr>
      <w:r>
        <w:t>thermodynamische, 40</w:t>
      </w:r>
    </w:p>
    <w:p w:rsidR="008F7173" w:rsidRDefault="008F7173">
      <w:pPr>
        <w:pStyle w:val="Index1"/>
        <w:tabs>
          <w:tab w:val="right" w:pos="2542"/>
        </w:tabs>
        <w:rPr>
          <w:noProof/>
        </w:rPr>
      </w:pPr>
      <w:r>
        <w:rPr>
          <w:noProof/>
        </w:rPr>
        <w:t>stamnaam, 48</w:t>
      </w:r>
    </w:p>
    <w:p w:rsidR="008F7173" w:rsidRDefault="008F7173">
      <w:pPr>
        <w:pStyle w:val="Index1"/>
        <w:tabs>
          <w:tab w:val="right" w:pos="2542"/>
        </w:tabs>
        <w:rPr>
          <w:noProof/>
        </w:rPr>
      </w:pPr>
      <w:r>
        <w:rPr>
          <w:noProof/>
        </w:rPr>
        <w:t>standaarddeviatie, 104</w:t>
      </w:r>
    </w:p>
    <w:p w:rsidR="008F7173" w:rsidRDefault="008F7173">
      <w:pPr>
        <w:pStyle w:val="Index1"/>
        <w:tabs>
          <w:tab w:val="right" w:pos="2542"/>
        </w:tabs>
        <w:rPr>
          <w:noProof/>
        </w:rPr>
      </w:pPr>
      <w:r>
        <w:rPr>
          <w:noProof/>
        </w:rPr>
        <w:t>stap</w:t>
      </w:r>
    </w:p>
    <w:p w:rsidR="008F7173" w:rsidRDefault="008F7173">
      <w:pPr>
        <w:pStyle w:val="Index2"/>
        <w:tabs>
          <w:tab w:val="right" w:pos="2542"/>
        </w:tabs>
      </w:pPr>
      <w:r>
        <w:t>langzaamste, 61</w:t>
      </w:r>
    </w:p>
    <w:p w:rsidR="008F7173" w:rsidRDefault="008F7173">
      <w:pPr>
        <w:pStyle w:val="Index1"/>
        <w:tabs>
          <w:tab w:val="right" w:pos="2542"/>
        </w:tabs>
        <w:rPr>
          <w:noProof/>
        </w:rPr>
      </w:pPr>
      <w:r>
        <w:rPr>
          <w:noProof/>
        </w:rPr>
        <w:t>stapeling</w:t>
      </w:r>
    </w:p>
    <w:p w:rsidR="008F7173" w:rsidRDefault="008F7173">
      <w:pPr>
        <w:pStyle w:val="Index2"/>
        <w:tabs>
          <w:tab w:val="right" w:pos="2542"/>
        </w:tabs>
      </w:pPr>
      <w:r>
        <w:t>kubisch,lichaamsgecentreerd, 12, 13</w:t>
      </w:r>
    </w:p>
    <w:p w:rsidR="008F7173" w:rsidRDefault="008F7173">
      <w:pPr>
        <w:pStyle w:val="Index2"/>
        <w:tabs>
          <w:tab w:val="right" w:pos="2542"/>
        </w:tabs>
      </w:pPr>
      <w:r>
        <w:t>kubisch,vlakgecentreerd, 13</w:t>
      </w:r>
    </w:p>
    <w:p w:rsidR="008F7173" w:rsidRDefault="008F7173">
      <w:pPr>
        <w:pStyle w:val="Index2"/>
        <w:tabs>
          <w:tab w:val="right" w:pos="2542"/>
        </w:tabs>
      </w:pPr>
      <w:r>
        <w:t>kubische dichtste, 11</w:t>
      </w:r>
    </w:p>
    <w:p w:rsidR="008F7173" w:rsidRDefault="008F7173">
      <w:pPr>
        <w:pStyle w:val="Index1"/>
        <w:tabs>
          <w:tab w:val="right" w:pos="2542"/>
        </w:tabs>
        <w:rPr>
          <w:noProof/>
        </w:rPr>
      </w:pPr>
      <w:r>
        <w:rPr>
          <w:noProof/>
        </w:rPr>
        <w:t>stapelingspatroon, 13</w:t>
      </w:r>
    </w:p>
    <w:p w:rsidR="008F7173" w:rsidRDefault="008F7173">
      <w:pPr>
        <w:pStyle w:val="Index1"/>
        <w:tabs>
          <w:tab w:val="right" w:pos="2542"/>
        </w:tabs>
        <w:rPr>
          <w:noProof/>
        </w:rPr>
      </w:pPr>
      <w:r>
        <w:rPr>
          <w:noProof/>
        </w:rPr>
        <w:t>steady-state, 42</w:t>
      </w:r>
    </w:p>
    <w:p w:rsidR="008F7173" w:rsidRDefault="008F7173">
      <w:pPr>
        <w:pStyle w:val="Index1"/>
        <w:tabs>
          <w:tab w:val="right" w:pos="2542"/>
        </w:tabs>
        <w:rPr>
          <w:noProof/>
        </w:rPr>
      </w:pPr>
      <w:r>
        <w:rPr>
          <w:noProof/>
        </w:rPr>
        <w:t>stereo-</w:t>
      </w:r>
    </w:p>
    <w:p w:rsidR="008F7173" w:rsidRDefault="008F7173">
      <w:pPr>
        <w:pStyle w:val="Index2"/>
        <w:tabs>
          <w:tab w:val="right" w:pos="2542"/>
        </w:tabs>
      </w:pPr>
      <w:r>
        <w:t>centrum, 57</w:t>
      </w:r>
    </w:p>
    <w:p w:rsidR="008F7173" w:rsidRDefault="008F7173">
      <w:pPr>
        <w:pStyle w:val="Index2"/>
        <w:tabs>
          <w:tab w:val="right" w:pos="2542"/>
        </w:tabs>
      </w:pPr>
      <w:r>
        <w:t>isomerie, 52</w:t>
      </w:r>
    </w:p>
    <w:p w:rsidR="008F7173" w:rsidRDefault="008F7173">
      <w:pPr>
        <w:pStyle w:val="Index2"/>
        <w:tabs>
          <w:tab w:val="right" w:pos="2542"/>
        </w:tabs>
      </w:pPr>
      <w:r>
        <w:t>specifiek, 64, 65</w:t>
      </w:r>
    </w:p>
    <w:p w:rsidR="008F7173" w:rsidRDefault="008F7173">
      <w:pPr>
        <w:pStyle w:val="Index1"/>
        <w:tabs>
          <w:tab w:val="right" w:pos="2542"/>
        </w:tabs>
        <w:rPr>
          <w:noProof/>
        </w:rPr>
      </w:pPr>
      <w:r>
        <w:rPr>
          <w:noProof/>
        </w:rPr>
        <w:t>sterisch</w:t>
      </w:r>
    </w:p>
    <w:p w:rsidR="008F7173" w:rsidRDefault="008F7173">
      <w:pPr>
        <w:pStyle w:val="Index2"/>
        <w:tabs>
          <w:tab w:val="right" w:pos="2542"/>
        </w:tabs>
      </w:pPr>
      <w:r>
        <w:lastRenderedPageBreak/>
        <w:t>effect, 60</w:t>
      </w:r>
    </w:p>
    <w:p w:rsidR="008F7173" w:rsidRDefault="008F7173">
      <w:pPr>
        <w:pStyle w:val="Index2"/>
        <w:tabs>
          <w:tab w:val="right" w:pos="2542"/>
        </w:tabs>
      </w:pPr>
      <w:r>
        <w:t>gehinderd, 68</w:t>
      </w:r>
    </w:p>
    <w:p w:rsidR="008F7173" w:rsidRDefault="008F7173">
      <w:pPr>
        <w:pStyle w:val="Index1"/>
        <w:tabs>
          <w:tab w:val="right" w:pos="2542"/>
        </w:tabs>
        <w:rPr>
          <w:noProof/>
        </w:rPr>
      </w:pPr>
      <w:r>
        <w:rPr>
          <w:noProof/>
        </w:rPr>
        <w:t>sterische</w:t>
      </w:r>
    </w:p>
    <w:p w:rsidR="008F7173" w:rsidRDefault="008F7173">
      <w:pPr>
        <w:pStyle w:val="Index2"/>
        <w:tabs>
          <w:tab w:val="right" w:pos="2542"/>
        </w:tabs>
      </w:pPr>
      <w:r>
        <w:t>hindering, 64</w:t>
      </w:r>
    </w:p>
    <w:p w:rsidR="008F7173" w:rsidRDefault="008F7173">
      <w:pPr>
        <w:pStyle w:val="Index2"/>
        <w:tabs>
          <w:tab w:val="right" w:pos="2542"/>
        </w:tabs>
      </w:pPr>
      <w:r>
        <w:t>interactie, 53</w:t>
      </w:r>
    </w:p>
    <w:p w:rsidR="008F7173" w:rsidRDefault="008F7173">
      <w:pPr>
        <w:pStyle w:val="Index1"/>
        <w:tabs>
          <w:tab w:val="right" w:pos="2542"/>
        </w:tabs>
        <w:rPr>
          <w:noProof/>
        </w:rPr>
      </w:pPr>
      <w:r>
        <w:rPr>
          <w:noProof/>
        </w:rPr>
        <w:t>steroïd, 55</w:t>
      </w:r>
    </w:p>
    <w:p w:rsidR="008F7173" w:rsidRDefault="008F7173">
      <w:pPr>
        <w:pStyle w:val="Index1"/>
        <w:tabs>
          <w:tab w:val="right" w:pos="2542"/>
        </w:tabs>
        <w:rPr>
          <w:noProof/>
        </w:rPr>
      </w:pPr>
      <w:r>
        <w:rPr>
          <w:noProof/>
        </w:rPr>
        <w:t>stoichiometrie, 35</w:t>
      </w:r>
    </w:p>
    <w:p w:rsidR="008F7173" w:rsidRDefault="008F7173">
      <w:pPr>
        <w:pStyle w:val="Index1"/>
        <w:tabs>
          <w:tab w:val="right" w:pos="2542"/>
        </w:tabs>
        <w:rPr>
          <w:noProof/>
        </w:rPr>
      </w:pPr>
      <w:r>
        <w:rPr>
          <w:noProof/>
        </w:rPr>
        <w:t>straalverhouding, 15</w:t>
      </w:r>
    </w:p>
    <w:p w:rsidR="008F7173" w:rsidRDefault="008F7173">
      <w:pPr>
        <w:pStyle w:val="Index1"/>
        <w:tabs>
          <w:tab w:val="right" w:pos="2542"/>
        </w:tabs>
        <w:rPr>
          <w:noProof/>
        </w:rPr>
      </w:pPr>
      <w:r>
        <w:rPr>
          <w:noProof/>
        </w:rPr>
        <w:t>straling, 85</w:t>
      </w:r>
    </w:p>
    <w:p w:rsidR="008F7173" w:rsidRDefault="008F7173">
      <w:pPr>
        <w:pStyle w:val="Index1"/>
        <w:tabs>
          <w:tab w:val="right" w:pos="2542"/>
        </w:tabs>
        <w:rPr>
          <w:noProof/>
        </w:rPr>
      </w:pPr>
      <w:r>
        <w:rPr>
          <w:noProof/>
        </w:rPr>
        <w:t>structuur</w:t>
      </w:r>
    </w:p>
    <w:p w:rsidR="008F7173" w:rsidRDefault="008F7173">
      <w:pPr>
        <w:pStyle w:val="Index2"/>
        <w:tabs>
          <w:tab w:val="right" w:pos="2542"/>
        </w:tabs>
      </w:pPr>
      <w:r>
        <w:t>ring-, 55</w:t>
      </w:r>
    </w:p>
    <w:p w:rsidR="008F7173" w:rsidRDefault="008F7173">
      <w:pPr>
        <w:pStyle w:val="Index2"/>
        <w:tabs>
          <w:tab w:val="right" w:pos="2542"/>
        </w:tabs>
      </w:pPr>
      <w:r>
        <w:t>zwitterion, 33</w:t>
      </w:r>
    </w:p>
    <w:p w:rsidR="008F7173" w:rsidRDefault="008F7173">
      <w:pPr>
        <w:pStyle w:val="Index1"/>
        <w:tabs>
          <w:tab w:val="right" w:pos="2542"/>
        </w:tabs>
        <w:rPr>
          <w:noProof/>
        </w:rPr>
      </w:pPr>
      <w:r>
        <w:rPr>
          <w:noProof/>
        </w:rPr>
        <w:t>subschil</w:t>
      </w:r>
    </w:p>
    <w:p w:rsidR="008F7173" w:rsidRDefault="008F7173">
      <w:pPr>
        <w:pStyle w:val="Index2"/>
        <w:tabs>
          <w:tab w:val="right" w:pos="2542"/>
        </w:tabs>
      </w:pPr>
      <w:r>
        <w:t>d-, 21</w:t>
      </w:r>
    </w:p>
    <w:p w:rsidR="008F7173" w:rsidRDefault="008F7173">
      <w:pPr>
        <w:pStyle w:val="Index2"/>
        <w:tabs>
          <w:tab w:val="right" w:pos="2542"/>
        </w:tabs>
      </w:pPr>
      <w:r>
        <w:t>f-, 21</w:t>
      </w:r>
    </w:p>
    <w:p w:rsidR="008F7173" w:rsidRDefault="008F7173">
      <w:pPr>
        <w:pStyle w:val="Index2"/>
        <w:tabs>
          <w:tab w:val="right" w:pos="2542"/>
        </w:tabs>
      </w:pPr>
      <w:r>
        <w:t>p-, 21</w:t>
      </w:r>
    </w:p>
    <w:p w:rsidR="008F7173" w:rsidRDefault="008F7173">
      <w:pPr>
        <w:pStyle w:val="Index2"/>
        <w:tabs>
          <w:tab w:val="right" w:pos="2542"/>
        </w:tabs>
      </w:pPr>
      <w:r>
        <w:t>s-, 21</w:t>
      </w:r>
    </w:p>
    <w:p w:rsidR="008F7173" w:rsidRDefault="008F7173">
      <w:pPr>
        <w:pStyle w:val="Index1"/>
        <w:tabs>
          <w:tab w:val="right" w:pos="2542"/>
        </w:tabs>
        <w:rPr>
          <w:noProof/>
        </w:rPr>
      </w:pPr>
      <w:r>
        <w:rPr>
          <w:noProof/>
        </w:rPr>
        <w:t>substituent, 48, 74</w:t>
      </w:r>
    </w:p>
    <w:p w:rsidR="008F7173" w:rsidRDefault="008F7173">
      <w:pPr>
        <w:pStyle w:val="Index1"/>
        <w:tabs>
          <w:tab w:val="right" w:pos="2542"/>
        </w:tabs>
        <w:rPr>
          <w:noProof/>
        </w:rPr>
      </w:pPr>
      <w:r>
        <w:rPr>
          <w:noProof/>
        </w:rPr>
        <w:t>substitutie, 60, 61</w:t>
      </w:r>
    </w:p>
    <w:p w:rsidR="008F7173" w:rsidRDefault="008F7173">
      <w:pPr>
        <w:pStyle w:val="Index1"/>
        <w:tabs>
          <w:tab w:val="right" w:pos="2542"/>
        </w:tabs>
        <w:rPr>
          <w:noProof/>
        </w:rPr>
      </w:pPr>
      <w:r>
        <w:rPr>
          <w:noProof/>
        </w:rPr>
        <w:t>sulfonering, 66</w:t>
      </w:r>
    </w:p>
    <w:p w:rsidR="008F7173" w:rsidRDefault="008F7173">
      <w:pPr>
        <w:pStyle w:val="Index1"/>
        <w:tabs>
          <w:tab w:val="right" w:pos="2542"/>
        </w:tabs>
        <w:rPr>
          <w:noProof/>
        </w:rPr>
      </w:pPr>
      <w:r>
        <w:rPr>
          <w:noProof/>
        </w:rPr>
        <w:t>symmetrie, 9, 83</w:t>
      </w:r>
    </w:p>
    <w:p w:rsidR="008F7173" w:rsidRDefault="008F7173">
      <w:pPr>
        <w:pStyle w:val="Index1"/>
        <w:tabs>
          <w:tab w:val="right" w:pos="2542"/>
        </w:tabs>
        <w:rPr>
          <w:noProof/>
        </w:rPr>
      </w:pPr>
      <w:r>
        <w:rPr>
          <w:noProof/>
        </w:rPr>
        <w:t>symmetrisch, 83</w:t>
      </w:r>
    </w:p>
    <w:p w:rsidR="008F7173" w:rsidRDefault="008F7173">
      <w:pPr>
        <w:pStyle w:val="Index1"/>
        <w:tabs>
          <w:tab w:val="right" w:pos="2542"/>
        </w:tabs>
        <w:rPr>
          <w:noProof/>
        </w:rPr>
      </w:pPr>
      <w:r>
        <w:rPr>
          <w:noProof/>
        </w:rPr>
        <w:t>syn, 74</w:t>
      </w:r>
    </w:p>
    <w:p w:rsidR="008F7173" w:rsidRDefault="008F7173">
      <w:pPr>
        <w:pStyle w:val="Index2"/>
        <w:tabs>
          <w:tab w:val="right" w:pos="2542"/>
        </w:tabs>
      </w:pPr>
      <w:r>
        <w:t>-additie, 65</w:t>
      </w:r>
    </w:p>
    <w:p w:rsidR="008F7173" w:rsidRDefault="008F7173">
      <w:pPr>
        <w:pStyle w:val="Index2"/>
        <w:tabs>
          <w:tab w:val="right" w:pos="2542"/>
        </w:tabs>
      </w:pPr>
      <w:r>
        <w:t>-cycloadditie, 68</w:t>
      </w:r>
    </w:p>
    <w:p w:rsidR="008F7173" w:rsidRDefault="008F7173">
      <w:pPr>
        <w:pStyle w:val="Index1"/>
        <w:tabs>
          <w:tab w:val="right" w:pos="2542"/>
        </w:tabs>
        <w:rPr>
          <w:noProof/>
        </w:rPr>
      </w:pPr>
      <w:r>
        <w:rPr>
          <w:noProof/>
        </w:rPr>
        <w:t>synthese</w:t>
      </w:r>
    </w:p>
    <w:p w:rsidR="008F7173" w:rsidRDefault="008F7173">
      <w:pPr>
        <w:pStyle w:val="Index2"/>
        <w:tabs>
          <w:tab w:val="right" w:pos="2542"/>
        </w:tabs>
      </w:pPr>
      <w:r>
        <w:t>Kiliani-Fischer-, 72</w:t>
      </w:r>
    </w:p>
    <w:p w:rsidR="008F7173" w:rsidRDefault="008F7173">
      <w:pPr>
        <w:pStyle w:val="Index1"/>
        <w:tabs>
          <w:tab w:val="right" w:pos="2542"/>
        </w:tabs>
        <w:rPr>
          <w:noProof/>
        </w:rPr>
      </w:pPr>
      <w:r>
        <w:rPr>
          <w:noProof/>
        </w:rPr>
        <w:t>systeem</w:t>
      </w:r>
    </w:p>
    <w:p w:rsidR="008F7173" w:rsidRDefault="008F7173">
      <w:pPr>
        <w:pStyle w:val="Index2"/>
        <w:tabs>
          <w:tab w:val="right" w:pos="2542"/>
        </w:tabs>
      </w:pPr>
      <w:r>
        <w:lastRenderedPageBreak/>
        <w:t>star, 55</w:t>
      </w:r>
    </w:p>
    <w:p w:rsidR="008F7173" w:rsidRDefault="008F7173">
      <w:pPr>
        <w:pStyle w:val="Index1"/>
        <w:tabs>
          <w:tab w:val="right" w:pos="2542"/>
        </w:tabs>
        <w:rPr>
          <w:noProof/>
        </w:rPr>
      </w:pPr>
      <w:r>
        <w:rPr>
          <w:noProof/>
        </w:rPr>
        <w:t>temperatuur</w:t>
      </w:r>
    </w:p>
    <w:p w:rsidR="008F7173" w:rsidRDefault="008F7173">
      <w:pPr>
        <w:pStyle w:val="Index2"/>
        <w:tabs>
          <w:tab w:val="right" w:pos="2542"/>
        </w:tabs>
      </w:pPr>
      <w:r>
        <w:t>standaard-, 35</w:t>
      </w:r>
    </w:p>
    <w:p w:rsidR="008F7173" w:rsidRDefault="008F7173">
      <w:pPr>
        <w:pStyle w:val="Index1"/>
        <w:tabs>
          <w:tab w:val="right" w:pos="2542"/>
        </w:tabs>
        <w:rPr>
          <w:noProof/>
        </w:rPr>
      </w:pPr>
      <w:r>
        <w:rPr>
          <w:noProof/>
        </w:rPr>
        <w:t>tertiair, 60, 64, 65, 73</w:t>
      </w:r>
    </w:p>
    <w:p w:rsidR="008F7173" w:rsidRDefault="008F7173">
      <w:pPr>
        <w:pStyle w:val="Index1"/>
        <w:tabs>
          <w:tab w:val="right" w:pos="2542"/>
        </w:tabs>
        <w:rPr>
          <w:noProof/>
        </w:rPr>
      </w:pPr>
      <w:r>
        <w:rPr>
          <w:noProof/>
        </w:rPr>
        <w:t>thermisch instabiel, 74</w:t>
      </w:r>
    </w:p>
    <w:p w:rsidR="008F7173" w:rsidRDefault="008F7173">
      <w:pPr>
        <w:pStyle w:val="Index1"/>
        <w:tabs>
          <w:tab w:val="right" w:pos="2542"/>
        </w:tabs>
        <w:rPr>
          <w:noProof/>
        </w:rPr>
      </w:pPr>
      <w:r>
        <w:rPr>
          <w:noProof/>
        </w:rPr>
        <w:t>thermodynamisch, 36</w:t>
      </w:r>
    </w:p>
    <w:p w:rsidR="008F7173" w:rsidRDefault="008F7173">
      <w:pPr>
        <w:pStyle w:val="Index1"/>
        <w:tabs>
          <w:tab w:val="right" w:pos="2542"/>
        </w:tabs>
        <w:rPr>
          <w:noProof/>
        </w:rPr>
      </w:pPr>
      <w:r>
        <w:rPr>
          <w:noProof/>
        </w:rPr>
        <w:t>thermokoppel, 82</w:t>
      </w:r>
    </w:p>
    <w:p w:rsidR="008F7173" w:rsidRDefault="008F7173">
      <w:pPr>
        <w:pStyle w:val="Index1"/>
        <w:tabs>
          <w:tab w:val="right" w:pos="2542"/>
        </w:tabs>
        <w:rPr>
          <w:noProof/>
        </w:rPr>
      </w:pPr>
      <w:r>
        <w:rPr>
          <w:noProof/>
        </w:rPr>
        <w:t>threo, 57</w:t>
      </w:r>
    </w:p>
    <w:p w:rsidR="008F7173" w:rsidRDefault="008F7173">
      <w:pPr>
        <w:pStyle w:val="Index1"/>
        <w:tabs>
          <w:tab w:val="right" w:pos="2542"/>
        </w:tabs>
        <w:rPr>
          <w:noProof/>
        </w:rPr>
      </w:pPr>
      <w:r>
        <w:rPr>
          <w:noProof/>
        </w:rPr>
        <w:t>tijd</w:t>
      </w:r>
    </w:p>
    <w:p w:rsidR="008F7173" w:rsidRDefault="008F7173">
      <w:pPr>
        <w:pStyle w:val="Index2"/>
        <w:tabs>
          <w:tab w:val="right" w:pos="2542"/>
        </w:tabs>
      </w:pPr>
      <w:r>
        <w:t>halfwaarde-, 41</w:t>
      </w:r>
    </w:p>
    <w:p w:rsidR="008F7173" w:rsidRDefault="008F7173">
      <w:pPr>
        <w:pStyle w:val="Index2"/>
        <w:tabs>
          <w:tab w:val="right" w:pos="2542"/>
        </w:tabs>
      </w:pPr>
      <w:r>
        <w:t>halverings-, 41</w:t>
      </w:r>
    </w:p>
    <w:p w:rsidR="008F7173" w:rsidRDefault="008F7173">
      <w:pPr>
        <w:pStyle w:val="Index1"/>
        <w:tabs>
          <w:tab w:val="right" w:pos="2542"/>
        </w:tabs>
        <w:rPr>
          <w:noProof/>
        </w:rPr>
      </w:pPr>
      <w:r>
        <w:rPr>
          <w:noProof/>
        </w:rPr>
        <w:t>titervloeistof, 32</w:t>
      </w:r>
    </w:p>
    <w:p w:rsidR="008F7173" w:rsidRDefault="008F7173">
      <w:pPr>
        <w:pStyle w:val="Index1"/>
        <w:tabs>
          <w:tab w:val="right" w:pos="2542"/>
        </w:tabs>
        <w:rPr>
          <w:noProof/>
        </w:rPr>
      </w:pPr>
      <w:r>
        <w:rPr>
          <w:noProof/>
        </w:rPr>
        <w:t>titratie</w:t>
      </w:r>
    </w:p>
    <w:p w:rsidR="008F7173" w:rsidRDefault="008F7173">
      <w:pPr>
        <w:pStyle w:val="Index2"/>
        <w:tabs>
          <w:tab w:val="right" w:pos="2542"/>
        </w:tabs>
      </w:pPr>
      <w:r>
        <w:t>-curve, 32</w:t>
      </w:r>
    </w:p>
    <w:p w:rsidR="008F7173" w:rsidRDefault="008F7173">
      <w:pPr>
        <w:pStyle w:val="Index1"/>
        <w:tabs>
          <w:tab w:val="right" w:pos="2542"/>
        </w:tabs>
        <w:rPr>
          <w:noProof/>
        </w:rPr>
      </w:pPr>
      <w:r>
        <w:rPr>
          <w:noProof/>
        </w:rPr>
        <w:t>toestand</w:t>
      </w:r>
    </w:p>
    <w:p w:rsidR="008F7173" w:rsidRDefault="008F7173">
      <w:pPr>
        <w:pStyle w:val="Index2"/>
        <w:tabs>
          <w:tab w:val="right" w:pos="2542"/>
        </w:tabs>
      </w:pPr>
      <w:r>
        <w:t>stationaire, 42</w:t>
      </w:r>
    </w:p>
    <w:p w:rsidR="008F7173" w:rsidRDefault="008F7173">
      <w:pPr>
        <w:pStyle w:val="Index1"/>
        <w:tabs>
          <w:tab w:val="right" w:pos="2542"/>
        </w:tabs>
        <w:rPr>
          <w:noProof/>
        </w:rPr>
      </w:pPr>
      <w:r>
        <w:rPr>
          <w:noProof/>
        </w:rPr>
        <w:t>toestands</w:t>
      </w:r>
    </w:p>
    <w:p w:rsidR="008F7173" w:rsidRDefault="008F7173">
      <w:pPr>
        <w:pStyle w:val="Index2"/>
        <w:tabs>
          <w:tab w:val="right" w:pos="2542"/>
        </w:tabs>
      </w:pPr>
      <w:r>
        <w:t>-grootheid, 35</w:t>
      </w:r>
    </w:p>
    <w:p w:rsidR="008F7173" w:rsidRDefault="008F7173">
      <w:pPr>
        <w:pStyle w:val="Index1"/>
        <w:tabs>
          <w:tab w:val="right" w:pos="2542"/>
        </w:tabs>
        <w:rPr>
          <w:noProof/>
        </w:rPr>
      </w:pPr>
      <w:r>
        <w:rPr>
          <w:noProof/>
        </w:rPr>
        <w:t>tolbeweging, 20</w:t>
      </w:r>
    </w:p>
    <w:p w:rsidR="008F7173" w:rsidRDefault="008F7173">
      <w:pPr>
        <w:pStyle w:val="Index1"/>
        <w:tabs>
          <w:tab w:val="right" w:pos="2542"/>
        </w:tabs>
        <w:rPr>
          <w:noProof/>
        </w:rPr>
      </w:pPr>
      <w:r>
        <w:rPr>
          <w:noProof/>
        </w:rPr>
        <w:t>tralie, 82</w:t>
      </w:r>
    </w:p>
    <w:p w:rsidR="008F7173" w:rsidRDefault="008F7173">
      <w:pPr>
        <w:pStyle w:val="Index1"/>
        <w:tabs>
          <w:tab w:val="right" w:pos="2542"/>
        </w:tabs>
        <w:rPr>
          <w:noProof/>
        </w:rPr>
      </w:pPr>
      <w:r w:rsidRPr="00A93C42">
        <w:rPr>
          <w:i/>
          <w:noProof/>
        </w:rPr>
        <w:t>trans</w:t>
      </w:r>
      <w:r>
        <w:rPr>
          <w:noProof/>
        </w:rPr>
        <w:t>, 75</w:t>
      </w:r>
    </w:p>
    <w:p w:rsidR="008F7173" w:rsidRDefault="008F7173">
      <w:pPr>
        <w:pStyle w:val="Index1"/>
        <w:tabs>
          <w:tab w:val="right" w:pos="2542"/>
        </w:tabs>
        <w:rPr>
          <w:noProof/>
        </w:rPr>
      </w:pPr>
      <w:r>
        <w:rPr>
          <w:noProof/>
        </w:rPr>
        <w:t>translatie</w:t>
      </w:r>
    </w:p>
    <w:p w:rsidR="008F7173" w:rsidRDefault="008F7173">
      <w:pPr>
        <w:pStyle w:val="Index2"/>
        <w:tabs>
          <w:tab w:val="right" w:pos="2542"/>
        </w:tabs>
      </w:pPr>
      <w:r>
        <w:t>-vectoren, 10</w:t>
      </w:r>
    </w:p>
    <w:p w:rsidR="008F7173" w:rsidRDefault="008F7173">
      <w:pPr>
        <w:pStyle w:val="Index1"/>
        <w:tabs>
          <w:tab w:val="right" w:pos="2542"/>
        </w:tabs>
        <w:rPr>
          <w:noProof/>
        </w:rPr>
      </w:pPr>
      <w:r>
        <w:rPr>
          <w:noProof/>
        </w:rPr>
        <w:t>transmissie, 85, 91</w:t>
      </w:r>
    </w:p>
    <w:p w:rsidR="008F7173" w:rsidRDefault="008F7173">
      <w:pPr>
        <w:pStyle w:val="Index1"/>
        <w:tabs>
          <w:tab w:val="right" w:pos="2542"/>
        </w:tabs>
        <w:rPr>
          <w:noProof/>
        </w:rPr>
      </w:pPr>
      <w:r>
        <w:rPr>
          <w:noProof/>
        </w:rPr>
        <w:t>uitsluitingsprincipe van Pauli, 20</w:t>
      </w:r>
    </w:p>
    <w:p w:rsidR="008F7173" w:rsidRDefault="008F7173">
      <w:pPr>
        <w:pStyle w:val="Index1"/>
        <w:tabs>
          <w:tab w:val="right" w:pos="2542"/>
        </w:tabs>
        <w:rPr>
          <w:noProof/>
        </w:rPr>
      </w:pPr>
      <w:r>
        <w:rPr>
          <w:noProof/>
        </w:rPr>
        <w:t>valentieschil, 23</w:t>
      </w:r>
    </w:p>
    <w:p w:rsidR="008F7173" w:rsidRDefault="008F7173">
      <w:pPr>
        <w:pStyle w:val="Index1"/>
        <w:tabs>
          <w:tab w:val="right" w:pos="2542"/>
        </w:tabs>
        <w:rPr>
          <w:noProof/>
        </w:rPr>
      </w:pPr>
      <w:r>
        <w:rPr>
          <w:noProof/>
        </w:rPr>
        <w:t>veldsterkte</w:t>
      </w:r>
    </w:p>
    <w:p w:rsidR="008F7173" w:rsidRDefault="008F7173">
      <w:pPr>
        <w:pStyle w:val="Index2"/>
        <w:tabs>
          <w:tab w:val="right" w:pos="2542"/>
        </w:tabs>
      </w:pPr>
      <w:r>
        <w:t>effectieve, 97</w:t>
      </w:r>
    </w:p>
    <w:p w:rsidR="008F7173" w:rsidRDefault="008F7173">
      <w:pPr>
        <w:pStyle w:val="Index1"/>
        <w:tabs>
          <w:tab w:val="right" w:pos="2542"/>
        </w:tabs>
        <w:rPr>
          <w:noProof/>
        </w:rPr>
      </w:pPr>
      <w:r>
        <w:rPr>
          <w:noProof/>
        </w:rPr>
        <w:lastRenderedPageBreak/>
        <w:t>verblijftijd, 104</w:t>
      </w:r>
    </w:p>
    <w:p w:rsidR="008F7173" w:rsidRDefault="008F7173">
      <w:pPr>
        <w:pStyle w:val="Index1"/>
        <w:tabs>
          <w:tab w:val="right" w:pos="2542"/>
        </w:tabs>
        <w:rPr>
          <w:noProof/>
        </w:rPr>
      </w:pPr>
      <w:r>
        <w:rPr>
          <w:noProof/>
        </w:rPr>
        <w:t>verdelingscoëfficiënt, 103</w:t>
      </w:r>
    </w:p>
    <w:p w:rsidR="008F7173" w:rsidRDefault="008F7173">
      <w:pPr>
        <w:pStyle w:val="Index1"/>
        <w:tabs>
          <w:tab w:val="right" w:pos="2542"/>
        </w:tabs>
        <w:rPr>
          <w:noProof/>
        </w:rPr>
      </w:pPr>
      <w:r>
        <w:rPr>
          <w:noProof/>
        </w:rPr>
        <w:t>vergelijking</w:t>
      </w:r>
    </w:p>
    <w:p w:rsidR="008F7173" w:rsidRDefault="008F7173">
      <w:pPr>
        <w:pStyle w:val="Index2"/>
        <w:tabs>
          <w:tab w:val="right" w:pos="2542"/>
        </w:tabs>
      </w:pPr>
      <w:r>
        <w:t>Nernst-, 39</w:t>
      </w:r>
    </w:p>
    <w:p w:rsidR="008F7173" w:rsidRDefault="008F7173">
      <w:pPr>
        <w:pStyle w:val="Index2"/>
        <w:tabs>
          <w:tab w:val="right" w:pos="2542"/>
        </w:tabs>
      </w:pPr>
      <w:r>
        <w:t>van Arrhenius, 44</w:t>
      </w:r>
    </w:p>
    <w:p w:rsidR="008F7173" w:rsidRDefault="008F7173">
      <w:pPr>
        <w:pStyle w:val="Index2"/>
        <w:tabs>
          <w:tab w:val="right" w:pos="2542"/>
        </w:tabs>
      </w:pPr>
      <w:r>
        <w:t>van Clapeyron, 38</w:t>
      </w:r>
    </w:p>
    <w:p w:rsidR="008F7173" w:rsidRDefault="008F7173">
      <w:pPr>
        <w:pStyle w:val="Index2"/>
        <w:tabs>
          <w:tab w:val="right" w:pos="2542"/>
        </w:tabs>
      </w:pPr>
      <w:r>
        <w:t>van Clausius-Clapeyron, 38</w:t>
      </w:r>
    </w:p>
    <w:p w:rsidR="008F7173" w:rsidRDefault="008F7173">
      <w:pPr>
        <w:pStyle w:val="Index1"/>
        <w:tabs>
          <w:tab w:val="right" w:pos="2542"/>
        </w:tabs>
        <w:rPr>
          <w:noProof/>
        </w:rPr>
      </w:pPr>
      <w:r>
        <w:rPr>
          <w:noProof/>
        </w:rPr>
        <w:t>verloop</w:t>
      </w:r>
    </w:p>
    <w:p w:rsidR="008F7173" w:rsidRDefault="008F7173">
      <w:pPr>
        <w:pStyle w:val="Index2"/>
        <w:tabs>
          <w:tab w:val="right" w:pos="2542"/>
        </w:tabs>
      </w:pPr>
      <w:r>
        <w:t>eerst-orde-, 41</w:t>
      </w:r>
    </w:p>
    <w:p w:rsidR="008F7173" w:rsidRDefault="008F7173">
      <w:pPr>
        <w:pStyle w:val="Index1"/>
        <w:tabs>
          <w:tab w:val="right" w:pos="2542"/>
        </w:tabs>
        <w:rPr>
          <w:noProof/>
        </w:rPr>
      </w:pPr>
      <w:r>
        <w:rPr>
          <w:noProof/>
        </w:rPr>
        <w:t>verwaarloosbaar, 28</w:t>
      </w:r>
    </w:p>
    <w:p w:rsidR="008F7173" w:rsidRDefault="008F7173">
      <w:pPr>
        <w:pStyle w:val="Index1"/>
        <w:tabs>
          <w:tab w:val="right" w:pos="2542"/>
        </w:tabs>
        <w:rPr>
          <w:noProof/>
        </w:rPr>
      </w:pPr>
      <w:r>
        <w:rPr>
          <w:noProof/>
        </w:rPr>
        <w:t>vibratie, 80</w:t>
      </w:r>
    </w:p>
    <w:p w:rsidR="008F7173" w:rsidRDefault="008F7173">
      <w:pPr>
        <w:pStyle w:val="Index2"/>
        <w:tabs>
          <w:tab w:val="right" w:pos="2542"/>
        </w:tabs>
      </w:pPr>
      <w:r>
        <w:t>-spectra, 82</w:t>
      </w:r>
    </w:p>
    <w:p w:rsidR="008F7173" w:rsidRDefault="008F7173">
      <w:pPr>
        <w:pStyle w:val="Index1"/>
        <w:tabs>
          <w:tab w:val="right" w:pos="2542"/>
        </w:tabs>
        <w:rPr>
          <w:noProof/>
        </w:rPr>
      </w:pPr>
      <w:r>
        <w:rPr>
          <w:noProof/>
        </w:rPr>
        <w:t>vingerafdruk, 100</w:t>
      </w:r>
    </w:p>
    <w:p w:rsidR="008F7173" w:rsidRDefault="008F7173">
      <w:pPr>
        <w:pStyle w:val="Index1"/>
        <w:tabs>
          <w:tab w:val="right" w:pos="2542"/>
        </w:tabs>
        <w:rPr>
          <w:noProof/>
        </w:rPr>
      </w:pPr>
      <w:r>
        <w:rPr>
          <w:noProof/>
        </w:rPr>
        <w:t>vlakgecentreerde kubus, 14</w:t>
      </w:r>
    </w:p>
    <w:p w:rsidR="008F7173" w:rsidRDefault="008F7173">
      <w:pPr>
        <w:pStyle w:val="Index1"/>
        <w:tabs>
          <w:tab w:val="right" w:pos="2542"/>
        </w:tabs>
        <w:rPr>
          <w:noProof/>
        </w:rPr>
      </w:pPr>
      <w:r>
        <w:rPr>
          <w:noProof/>
        </w:rPr>
        <w:t>vloeistofchromatografie, 103</w:t>
      </w:r>
    </w:p>
    <w:p w:rsidR="008F7173" w:rsidRDefault="008F7173">
      <w:pPr>
        <w:pStyle w:val="Index1"/>
        <w:tabs>
          <w:tab w:val="right" w:pos="2542"/>
        </w:tabs>
        <w:rPr>
          <w:noProof/>
        </w:rPr>
      </w:pPr>
      <w:r>
        <w:rPr>
          <w:noProof/>
        </w:rPr>
        <w:t>volumearbeid, 35, 39</w:t>
      </w:r>
    </w:p>
    <w:p w:rsidR="008F7173" w:rsidRDefault="008F7173">
      <w:pPr>
        <w:pStyle w:val="Index1"/>
        <w:tabs>
          <w:tab w:val="right" w:pos="2542"/>
        </w:tabs>
        <w:rPr>
          <w:noProof/>
        </w:rPr>
      </w:pPr>
      <w:r>
        <w:rPr>
          <w:noProof/>
        </w:rPr>
        <w:t>VSEPR, 7</w:t>
      </w:r>
    </w:p>
    <w:p w:rsidR="008F7173" w:rsidRDefault="008F7173">
      <w:pPr>
        <w:pStyle w:val="Index1"/>
        <w:tabs>
          <w:tab w:val="right" w:pos="2542"/>
        </w:tabs>
        <w:rPr>
          <w:noProof/>
        </w:rPr>
      </w:pPr>
      <w:r>
        <w:rPr>
          <w:noProof/>
        </w:rPr>
        <w:t>warmte</w:t>
      </w:r>
    </w:p>
    <w:p w:rsidR="008F7173" w:rsidRDefault="008F7173">
      <w:pPr>
        <w:pStyle w:val="Index2"/>
        <w:tabs>
          <w:tab w:val="right" w:pos="2542"/>
        </w:tabs>
      </w:pPr>
      <w:r>
        <w:t>-capaciteit molaire, 38</w:t>
      </w:r>
    </w:p>
    <w:p w:rsidR="008F7173" w:rsidRDefault="008F7173">
      <w:pPr>
        <w:pStyle w:val="Index2"/>
        <w:tabs>
          <w:tab w:val="right" w:pos="2542"/>
        </w:tabs>
      </w:pPr>
      <w:r>
        <w:t>-geleiding, 38</w:t>
      </w:r>
    </w:p>
    <w:p w:rsidR="008F7173" w:rsidRDefault="008F7173">
      <w:pPr>
        <w:pStyle w:val="Index2"/>
        <w:tabs>
          <w:tab w:val="right" w:pos="2542"/>
        </w:tabs>
      </w:pPr>
      <w:r>
        <w:t>soortelijke, 38</w:t>
      </w:r>
    </w:p>
    <w:p w:rsidR="008F7173" w:rsidRDefault="008F7173">
      <w:pPr>
        <w:pStyle w:val="Index1"/>
        <w:tabs>
          <w:tab w:val="right" w:pos="2542"/>
        </w:tabs>
        <w:rPr>
          <w:noProof/>
        </w:rPr>
      </w:pPr>
      <w:r>
        <w:rPr>
          <w:noProof/>
        </w:rPr>
        <w:t>wet</w:t>
      </w:r>
    </w:p>
    <w:p w:rsidR="008F7173" w:rsidRDefault="008F7173">
      <w:pPr>
        <w:pStyle w:val="Index2"/>
        <w:tabs>
          <w:tab w:val="right" w:pos="2542"/>
        </w:tabs>
      </w:pPr>
      <w:r>
        <w:t>van Bragg, 103</w:t>
      </w:r>
    </w:p>
    <w:p w:rsidR="008F7173" w:rsidRDefault="008F7173">
      <w:pPr>
        <w:pStyle w:val="Index2"/>
        <w:tabs>
          <w:tab w:val="right" w:pos="2542"/>
        </w:tabs>
      </w:pPr>
      <w:r>
        <w:t>van Hess, 35</w:t>
      </w:r>
    </w:p>
    <w:p w:rsidR="008F7173" w:rsidRDefault="008F7173">
      <w:pPr>
        <w:pStyle w:val="Index2"/>
        <w:tabs>
          <w:tab w:val="right" w:pos="2542"/>
        </w:tabs>
      </w:pPr>
      <w:r>
        <w:t>van Lambert-Beer, 91</w:t>
      </w:r>
    </w:p>
    <w:p w:rsidR="008F7173" w:rsidRDefault="008F7173">
      <w:pPr>
        <w:pStyle w:val="Index1"/>
        <w:tabs>
          <w:tab w:val="right" w:pos="2542"/>
        </w:tabs>
        <w:rPr>
          <w:noProof/>
        </w:rPr>
      </w:pPr>
      <w:r>
        <w:rPr>
          <w:noProof/>
        </w:rPr>
        <w:t>x-straal, 103</w:t>
      </w:r>
    </w:p>
    <w:p w:rsidR="008F7173" w:rsidRDefault="008F7173">
      <w:pPr>
        <w:pStyle w:val="Index1"/>
        <w:tabs>
          <w:tab w:val="right" w:pos="2542"/>
        </w:tabs>
        <w:rPr>
          <w:noProof/>
        </w:rPr>
      </w:pPr>
      <w:r>
        <w:rPr>
          <w:noProof/>
        </w:rPr>
        <w:t>zeoliet, 17</w:t>
      </w:r>
    </w:p>
    <w:p w:rsidR="008F7173" w:rsidRDefault="008F7173" w:rsidP="001A0476">
      <w:pPr>
        <w:tabs>
          <w:tab w:val="right" w:pos="9072"/>
        </w:tabs>
        <w:ind w:left="284" w:hanging="284"/>
        <w:rPr>
          <w:noProof/>
        </w:rPr>
        <w:sectPr w:rsidR="008F7173" w:rsidSect="008F7173">
          <w:type w:val="continuous"/>
          <w:pgSz w:w="11906" w:h="16838" w:code="9"/>
          <w:pgMar w:top="1417" w:right="1417" w:bottom="1417" w:left="1417" w:header="709" w:footer="709" w:gutter="0"/>
          <w:paperSrc w:first="114" w:other="114"/>
          <w:cols w:num="3" w:space="708"/>
          <w:titlePg/>
        </w:sectPr>
      </w:pPr>
    </w:p>
    <w:p w:rsidR="00E06FE0" w:rsidRDefault="009C4AD0" w:rsidP="001A0476">
      <w:pPr>
        <w:tabs>
          <w:tab w:val="right" w:pos="9072"/>
        </w:tabs>
        <w:ind w:left="284" w:hanging="284"/>
      </w:pPr>
      <w:r w:rsidRPr="001A0476">
        <w:lastRenderedPageBreak/>
        <w:fldChar w:fldCharType="end"/>
      </w:r>
      <w:r w:rsidR="001A0476">
        <w:tab/>
      </w:r>
      <w:r w:rsidR="001A0476">
        <w:tab/>
      </w:r>
    </w:p>
    <w:sectPr w:rsidR="00E06FE0" w:rsidSect="008F7173">
      <w:type w:val="continuous"/>
      <w:pgSz w:w="11906" w:h="16838" w:code="9"/>
      <w:pgMar w:top="1417" w:right="1417" w:bottom="1417" w:left="1417" w:header="709" w:footer="709" w:gutter="0"/>
      <w:paperSrc w:first="114" w:other="114"/>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5AB" w:rsidRDefault="00E165AB">
      <w:r>
        <w:separator/>
      </w:r>
    </w:p>
  </w:endnote>
  <w:endnote w:type="continuationSeparator" w:id="0">
    <w:p w:rsidR="00E165AB" w:rsidRDefault="00E165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P TypographicSymbols">
    <w:altName w:val="Symbol"/>
    <w:charset w:val="02"/>
    <w:family w:val="auto"/>
    <w:pitch w:val="variable"/>
    <w:sig w:usb0="00000000" w:usb1="10000000" w:usb2="00000000" w:usb3="00000000" w:csb0="80000000" w:csb1="00000000"/>
  </w:font>
  <w:font w:name="WP MathA">
    <w:altName w:val="Courier New"/>
    <w:charset w:val="00"/>
    <w:family w:val="auto"/>
    <w:pitch w:val="variable"/>
    <w:sig w:usb0="00000003" w:usb1="00000000" w:usb2="00000000" w:usb3="00000000" w:csb0="00000001" w:csb1="00000000"/>
  </w:font>
  <w:font w:name="WP Greek Century">
    <w:charset w:val="00"/>
    <w:family w:val="auto"/>
    <w:pitch w:val="variable"/>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WP MultinationalA Roman">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framePr w:wrap="around" w:vAnchor="text" w:hAnchor="margin" w:xAlign="center" w:y="1"/>
    </w:pPr>
    <w:fldSimple w:instr="PAGE  ">
      <w:r>
        <w:rPr>
          <w:noProof/>
        </w:rPr>
        <w:t>110</w:t>
      </w:r>
    </w:fldSimple>
  </w:p>
  <w:p w:rsidR="00CB4EFD" w:rsidRDefault="00CB4EFD">
    <w:pPr>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rsidP="00605BC3">
    <w:pPr>
      <w:pStyle w:val="Voettekst"/>
      <w:pBdr>
        <w:top w:val="single" w:sz="4" w:space="1" w:color="auto"/>
      </w:pBdr>
    </w:pPr>
    <w:r>
      <w:t>Theorie NSO 2005</w:t>
    </w:r>
    <w:r>
      <w:tab/>
    </w:r>
    <w:r>
      <w:rPr>
        <w:rStyle w:val="Paginanummer"/>
      </w:rPr>
      <w:fldChar w:fldCharType="begin"/>
    </w:r>
    <w:r>
      <w:rPr>
        <w:rStyle w:val="Paginanummer"/>
      </w:rPr>
      <w:instrText xml:space="preserve"> PAGE </w:instrText>
    </w:r>
    <w:r>
      <w:rPr>
        <w:rStyle w:val="Paginanummer"/>
      </w:rPr>
      <w:fldChar w:fldCharType="separate"/>
    </w:r>
    <w:r w:rsidR="009C5F2F">
      <w:rPr>
        <w:rStyle w:val="Paginanummer"/>
      </w:rPr>
      <w:t>20</w:t>
    </w:r>
    <w:r>
      <w:rPr>
        <w:rStyle w:val="Paginanumm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rsidP="00E20165">
    <w:pPr>
      <w:pStyle w:val="Voetteks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EBF" w:rsidRDefault="00865EB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t>10</w:t>
    </w:r>
    <w:r>
      <w:rPr>
        <w:rStyle w:val="Paginanummer"/>
      </w:rPr>
      <w:fldChar w:fldCharType="end"/>
    </w:r>
  </w:p>
  <w:p w:rsidR="00865EBF" w:rsidRDefault="00865EBF">
    <w:pPr>
      <w:pStyle w:val="Voetteks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EBF" w:rsidRDefault="00865EB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5F2F">
      <w:rPr>
        <w:rStyle w:val="Paginanummer"/>
      </w:rPr>
      <w:t>102</w:t>
    </w:r>
    <w:r>
      <w:rPr>
        <w:rStyle w:val="Paginanummer"/>
      </w:rPr>
      <w:fldChar w:fldCharType="end"/>
    </w:r>
  </w:p>
  <w:p w:rsidR="00865EBF" w:rsidRDefault="00865EBF">
    <w:pPr>
      <w:spacing w:before="140" w:line="100" w:lineRule="exac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framePr w:wrap="around" w:vAnchor="text" w:hAnchor="margin" w:xAlign="center" w:y="1"/>
    </w:pPr>
    <w:fldSimple w:instr="PAGE  ">
      <w:r>
        <w:rPr>
          <w:noProof/>
        </w:rPr>
        <w:t>110</w:t>
      </w:r>
    </w:fldSimple>
  </w:p>
  <w:p w:rsidR="00CB4EFD" w:rsidRDefault="00CB4EFD">
    <w:pPr>
      <w:ind w:right="360" w:firstLine="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5F2F">
      <w:rPr>
        <w:rStyle w:val="Paginanummer"/>
      </w:rPr>
      <w:t>88</w:t>
    </w:r>
    <w:r>
      <w:rPr>
        <w:rStyle w:val="Paginanummer"/>
      </w:rPr>
      <w:fldChar w:fldCharType="end"/>
    </w:r>
  </w:p>
  <w:p w:rsidR="00CB4EFD" w:rsidRDefault="00CB4EFD">
    <w:pPr>
      <w:pStyle w:val="Kop9"/>
      <w:pBdr>
        <w:top w:val="single" w:sz="4" w:space="1" w:color="auto"/>
      </w:pBdr>
    </w:pPr>
    <w:r>
      <w:t>Theorie NCO 2005</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Pr="003808FC" w:rsidRDefault="00CB4EFD" w:rsidP="003808FC">
    <w:pPr>
      <w:pStyle w:val="Voetteks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framePr w:wrap="around" w:vAnchor="text" w:hAnchor="margin" w:xAlign="center" w:y="1"/>
    </w:pPr>
    <w:fldSimple w:instr="PAGE  ">
      <w:r>
        <w:rPr>
          <w:noProof/>
        </w:rPr>
        <w:t>110</w:t>
      </w:r>
    </w:fldSimple>
  </w:p>
  <w:p w:rsidR="00CB4EFD" w:rsidRDefault="00CB4EFD">
    <w:pPr>
      <w:ind w:right="360" w:firstLine="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rsidP="003808FC">
    <w:pPr>
      <w:pStyle w:val="Kop9"/>
      <w:pBdr>
        <w:top w:val="single" w:sz="4" w:space="1" w:color="auto"/>
      </w:pBdr>
      <w:tabs>
        <w:tab w:val="center" w:pos="4536"/>
      </w:tabs>
    </w:pPr>
    <w:r>
      <w:t>Theorie NSO 2005</w:t>
    </w:r>
    <w:r>
      <w:tab/>
    </w:r>
    <w:fldSimple w:instr="PAGE  ">
      <w:r w:rsidR="009C5F2F">
        <w:rPr>
          <w:noProof/>
        </w:rPr>
        <w:t>121</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framePr w:wrap="around" w:vAnchor="text" w:hAnchor="margin" w:xAlign="center" w:y="1"/>
    </w:pPr>
    <w:fldSimple w:instr="PAGE  ">
      <w:r>
        <w:rPr>
          <w:noProof/>
        </w:rPr>
        <w:t>110</w:t>
      </w:r>
    </w:fldSimple>
  </w:p>
  <w:p w:rsidR="00CB4EFD" w:rsidRDefault="00CB4EFD">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framePr w:wrap="around" w:vAnchor="text" w:hAnchor="margin" w:xAlign="center" w:y="1"/>
    </w:pPr>
    <w:fldSimple w:instr="PAGE  ">
      <w:r>
        <w:rPr>
          <w:noProof/>
        </w:rPr>
        <w:t>110</w:t>
      </w:r>
    </w:fldSimple>
  </w:p>
  <w:p w:rsidR="00CB4EFD" w:rsidRDefault="00CB4EFD">
    <w:pPr>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rsidP="00605BC3">
    <w:pPr>
      <w:pStyle w:val="Voettekst"/>
      <w:pBdr>
        <w:top w:val="single" w:sz="4" w:space="1" w:color="auto"/>
      </w:pBdr>
    </w:pPr>
    <w:r>
      <w:t>Theorie NSO 2005</w:t>
    </w:r>
    <w:r>
      <w:tab/>
    </w:r>
    <w:r>
      <w:rPr>
        <w:rStyle w:val="Paginanummer"/>
      </w:rPr>
      <w:fldChar w:fldCharType="begin"/>
    </w:r>
    <w:r>
      <w:rPr>
        <w:rStyle w:val="Paginanummer"/>
      </w:rPr>
      <w:instrText xml:space="preserve"> PAGE </w:instrText>
    </w:r>
    <w:r>
      <w:rPr>
        <w:rStyle w:val="Paginanummer"/>
      </w:rPr>
      <w:fldChar w:fldCharType="separate"/>
    </w:r>
    <w:r w:rsidR="009C5F2F">
      <w:rPr>
        <w:rStyle w:val="Paginanummer"/>
      </w:rPr>
      <w:t>117</w:t>
    </w:r>
    <w:r>
      <w:rPr>
        <w:rStyle w:val="Paginanummer"/>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t>10</w:t>
    </w:r>
    <w:r>
      <w:rPr>
        <w:rStyle w:val="Paginanummer"/>
      </w:rPr>
      <w:fldChar w:fldCharType="end"/>
    </w:r>
  </w:p>
  <w:p w:rsidR="00CB4EFD" w:rsidRDefault="00CB4EFD">
    <w:pPr>
      <w:pStyle w:val="Voetteks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5F2F">
      <w:rPr>
        <w:rStyle w:val="Paginanummer"/>
      </w:rPr>
      <w:t>124</w:t>
    </w:r>
    <w:r>
      <w:rPr>
        <w:rStyle w:val="Paginanummer"/>
      </w:rPr>
      <w:fldChar w:fldCharType="end"/>
    </w:r>
  </w:p>
  <w:p w:rsidR="00CB4EFD" w:rsidRDefault="00CB4EFD">
    <w:pPr>
      <w:spacing w:before="140" w:line="100"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framePr w:wrap="around" w:vAnchor="text" w:hAnchor="margin" w:xAlign="center" w:y="1"/>
    </w:pPr>
    <w:fldSimple w:instr="PAGE  ">
      <w:r>
        <w:rPr>
          <w:noProof/>
        </w:rPr>
        <w:t>110</w:t>
      </w:r>
    </w:fldSimple>
  </w:p>
  <w:p w:rsidR="00CB4EFD" w:rsidRDefault="00CB4EFD">
    <w:pPr>
      <w:pStyle w:val="Kop9"/>
      <w:pBdr>
        <w:top w:val="single" w:sz="4" w:space="1" w:color="auto"/>
      </w:pBdr>
    </w:pPr>
    <w:r>
      <w:t>Theorie NCO 2002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pStyle w:val="Kop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framePr w:wrap="around" w:vAnchor="text" w:hAnchor="margin" w:xAlign="center" w:y="1"/>
    </w:pPr>
    <w:fldSimple w:instr="PAGE  ">
      <w:r>
        <w:rPr>
          <w:noProof/>
        </w:rPr>
        <w:t>110</w:t>
      </w:r>
    </w:fldSimple>
  </w:p>
  <w:p w:rsidR="00CB4EFD" w:rsidRDefault="00CB4EFD">
    <w:pPr>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pStyle w:val="Voettekst"/>
      <w:pBdr>
        <w:top w:val="single" w:sz="4" w:space="1" w:color="auto"/>
      </w:pBdr>
    </w:pPr>
    <w:r>
      <w:t>Theorie NSO 2005</w:t>
    </w:r>
    <w:r>
      <w:tab/>
    </w:r>
    <w:r>
      <w:rPr>
        <w:rStyle w:val="Paginanummer"/>
      </w:rPr>
      <w:fldChar w:fldCharType="begin"/>
    </w:r>
    <w:r>
      <w:rPr>
        <w:rStyle w:val="Paginanummer"/>
      </w:rPr>
      <w:instrText xml:space="preserve"> PAGE </w:instrText>
    </w:r>
    <w:r>
      <w:rPr>
        <w:rStyle w:val="Paginanummer"/>
      </w:rPr>
      <w:fldChar w:fldCharType="separate"/>
    </w:r>
    <w:r w:rsidR="009C5F2F">
      <w:rPr>
        <w:rStyle w:val="Paginanummer"/>
      </w:rPr>
      <w:t>48</w:t>
    </w:r>
    <w:r>
      <w:rPr>
        <w:rStyle w:val="Paginanumm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5F2F">
      <w:rPr>
        <w:rStyle w:val="Paginanummer"/>
      </w:rPr>
      <w:t>6</w:t>
    </w:r>
    <w:r>
      <w:rPr>
        <w:rStyle w:val="Paginanummer"/>
      </w:rPr>
      <w:fldChar w:fldCharType="end"/>
    </w:r>
  </w:p>
  <w:p w:rsidR="00CB4EFD" w:rsidRPr="00064CDB" w:rsidRDefault="00CB4EFD">
    <w:pPr>
      <w:pStyle w:val="Voettekst"/>
      <w:pBdr>
        <w:top w:val="single" w:sz="4" w:space="1" w:color="auto"/>
      </w:pBdr>
    </w:pPr>
    <w:r w:rsidRPr="00064CDB">
      <w:t>Theorie NCO 200</w:t>
    </w:r>
    <w:r>
      <w:t>5</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pStyle w:val="Voetteks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FD" w:rsidRDefault="00CB4EFD">
    <w:pPr>
      <w:framePr w:wrap="around" w:vAnchor="text" w:hAnchor="margin" w:xAlign="center" w:y="1"/>
    </w:pPr>
    <w:fldSimple w:instr="PAGE  ">
      <w:r>
        <w:rPr>
          <w:noProof/>
        </w:rPr>
        <w:t>110</w:t>
      </w:r>
    </w:fldSimple>
  </w:p>
  <w:p w:rsidR="00CB4EFD" w:rsidRDefault="00CB4EFD">
    <w:pP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5AB" w:rsidRDefault="00E165AB">
      <w:r>
        <w:separator/>
      </w:r>
    </w:p>
  </w:footnote>
  <w:footnote w:type="continuationSeparator" w:id="0">
    <w:p w:rsidR="00E165AB" w:rsidRDefault="00E165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6E33DF"/>
    <w:multiLevelType w:val="hybridMultilevel"/>
    <w:tmpl w:val="61DA68C6"/>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2">
    <w:nsid w:val="06BA2B0F"/>
    <w:multiLevelType w:val="multilevel"/>
    <w:tmpl w:val="D204871A"/>
    <w:lvl w:ilvl="0">
      <w:start w:val="2"/>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
    <w:nsid w:val="098A3575"/>
    <w:multiLevelType w:val="hybridMultilevel"/>
    <w:tmpl w:val="DD6E8088"/>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4">
    <w:nsid w:val="141465E1"/>
    <w:multiLevelType w:val="hybridMultilevel"/>
    <w:tmpl w:val="7ECE16B0"/>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9AD4519"/>
    <w:multiLevelType w:val="multilevel"/>
    <w:tmpl w:val="FBA4637A"/>
    <w:lvl w:ilvl="0">
      <w:start w:val="1"/>
      <w:numFmt w:val="decimal"/>
      <w:pStyle w:val="Kop1"/>
      <w:isLgl/>
      <w:lvlText w:val="%1."/>
      <w:lvlJc w:val="left"/>
      <w:pPr>
        <w:tabs>
          <w:tab w:val="num" w:pos="360"/>
        </w:tabs>
        <w:ind w:left="360" w:hanging="360"/>
      </w:pPr>
      <w:rPr>
        <w:rFonts w:hint="default"/>
      </w:rPr>
    </w:lvl>
    <w:lvl w:ilvl="1">
      <w:start w:val="1"/>
      <w:numFmt w:val="decimal"/>
      <w:pStyle w:val="Kop2"/>
      <w:isLgl/>
      <w:lvlText w:val="%1.%2."/>
      <w:lvlJc w:val="left"/>
      <w:pPr>
        <w:tabs>
          <w:tab w:val="num" w:pos="792"/>
        </w:tabs>
        <w:ind w:left="792" w:hanging="432"/>
      </w:pPr>
      <w:rPr>
        <w:rFonts w:hint="default"/>
      </w:rPr>
    </w:lvl>
    <w:lvl w:ilvl="2">
      <w:start w:val="1"/>
      <w:numFmt w:val="decimal"/>
      <w:pStyle w:val="Kop3"/>
      <w:isLgl/>
      <w:lvlText w:val="%1.%2.%3."/>
      <w:lvlJc w:val="left"/>
      <w:pPr>
        <w:tabs>
          <w:tab w:val="num" w:pos="1224"/>
        </w:tabs>
        <w:ind w:left="1224" w:hanging="504"/>
      </w:pPr>
      <w:rPr>
        <w:rFonts w:hint="default"/>
      </w:rPr>
    </w:lvl>
    <w:lvl w:ilvl="3">
      <w:start w:val="1"/>
      <w:numFmt w:val="decimal"/>
      <w:pStyle w:val="Kop4"/>
      <w:isLg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A8F1BA2"/>
    <w:multiLevelType w:val="multilevel"/>
    <w:tmpl w:val="6EFC52F2"/>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792"/>
        </w:tabs>
        <w:ind w:left="792" w:hanging="432"/>
      </w:pPr>
      <w:rPr>
        <w:rFonts w:hint="default"/>
      </w:rPr>
    </w:lvl>
    <w:lvl w:ilvl="2">
      <w:start w:val="1"/>
      <w:numFmt w:val="decimal"/>
      <w:isLgl/>
      <w:lvlText w:val="%1.%2.%3."/>
      <w:lvlJc w:val="left"/>
      <w:pPr>
        <w:tabs>
          <w:tab w:val="num" w:pos="1224"/>
        </w:tabs>
        <w:ind w:left="1224" w:hanging="504"/>
      </w:pPr>
      <w:rPr>
        <w:rFonts w:hint="default"/>
      </w:rPr>
    </w:lvl>
    <w:lvl w:ilvl="3">
      <w:start w:val="1"/>
      <w:numFmt w:val="decimal"/>
      <w:isLg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D1A202A"/>
    <w:multiLevelType w:val="hybridMultilevel"/>
    <w:tmpl w:val="4D88C656"/>
    <w:lvl w:ilvl="0">
      <w:start w:val="1"/>
      <w:numFmt w:val="bullet"/>
      <w:lvlText w:val=""/>
      <w:lvlJc w:val="left"/>
      <w:pPr>
        <w:tabs>
          <w:tab w:val="num" w:pos="436"/>
        </w:tabs>
        <w:ind w:left="436" w:hanging="720"/>
      </w:pPr>
      <w:rPr>
        <w:rFonts w:ascii="Symbol" w:hAnsi="Symbol" w:hint="default"/>
      </w:rPr>
    </w:lvl>
    <w:lvl w:ilvl="1" w:tentative="1">
      <w:start w:val="1"/>
      <w:numFmt w:val="bullet"/>
      <w:lvlText w:val="o"/>
      <w:lvlJc w:val="left"/>
      <w:pPr>
        <w:tabs>
          <w:tab w:val="num" w:pos="1156"/>
        </w:tabs>
        <w:ind w:left="1156" w:hanging="360"/>
      </w:pPr>
      <w:rPr>
        <w:rFonts w:ascii="Courier New" w:hAnsi="Courier New" w:cs="Courier New" w:hint="default"/>
      </w:rPr>
    </w:lvl>
    <w:lvl w:ilvl="2" w:tentative="1">
      <w:start w:val="1"/>
      <w:numFmt w:val="bullet"/>
      <w:lvlText w:val=""/>
      <w:lvlJc w:val="left"/>
      <w:pPr>
        <w:tabs>
          <w:tab w:val="num" w:pos="1876"/>
        </w:tabs>
        <w:ind w:left="1876" w:hanging="360"/>
      </w:pPr>
      <w:rPr>
        <w:rFonts w:ascii="Wingdings" w:hAnsi="Wingdings" w:hint="default"/>
      </w:rPr>
    </w:lvl>
    <w:lvl w:ilvl="3" w:tentative="1">
      <w:start w:val="1"/>
      <w:numFmt w:val="bullet"/>
      <w:lvlText w:val=""/>
      <w:lvlJc w:val="left"/>
      <w:pPr>
        <w:tabs>
          <w:tab w:val="num" w:pos="2596"/>
        </w:tabs>
        <w:ind w:left="2596" w:hanging="360"/>
      </w:pPr>
      <w:rPr>
        <w:rFonts w:ascii="Symbol" w:hAnsi="Symbol" w:hint="default"/>
      </w:rPr>
    </w:lvl>
    <w:lvl w:ilvl="4" w:tentative="1">
      <w:start w:val="1"/>
      <w:numFmt w:val="bullet"/>
      <w:lvlText w:val="o"/>
      <w:lvlJc w:val="left"/>
      <w:pPr>
        <w:tabs>
          <w:tab w:val="num" w:pos="3316"/>
        </w:tabs>
        <w:ind w:left="3316" w:hanging="360"/>
      </w:pPr>
      <w:rPr>
        <w:rFonts w:ascii="Courier New" w:hAnsi="Courier New" w:cs="Courier New" w:hint="default"/>
      </w:rPr>
    </w:lvl>
    <w:lvl w:ilvl="5" w:tentative="1">
      <w:start w:val="1"/>
      <w:numFmt w:val="bullet"/>
      <w:lvlText w:val=""/>
      <w:lvlJc w:val="left"/>
      <w:pPr>
        <w:tabs>
          <w:tab w:val="num" w:pos="4036"/>
        </w:tabs>
        <w:ind w:left="4036" w:hanging="360"/>
      </w:pPr>
      <w:rPr>
        <w:rFonts w:ascii="Wingdings" w:hAnsi="Wingdings" w:hint="default"/>
      </w:rPr>
    </w:lvl>
    <w:lvl w:ilvl="6" w:tentative="1">
      <w:start w:val="1"/>
      <w:numFmt w:val="bullet"/>
      <w:lvlText w:val=""/>
      <w:lvlJc w:val="left"/>
      <w:pPr>
        <w:tabs>
          <w:tab w:val="num" w:pos="4756"/>
        </w:tabs>
        <w:ind w:left="4756" w:hanging="360"/>
      </w:pPr>
      <w:rPr>
        <w:rFonts w:ascii="Symbol" w:hAnsi="Symbol" w:hint="default"/>
      </w:rPr>
    </w:lvl>
    <w:lvl w:ilvl="7" w:tentative="1">
      <w:start w:val="1"/>
      <w:numFmt w:val="bullet"/>
      <w:lvlText w:val="o"/>
      <w:lvlJc w:val="left"/>
      <w:pPr>
        <w:tabs>
          <w:tab w:val="num" w:pos="5476"/>
        </w:tabs>
        <w:ind w:left="5476" w:hanging="360"/>
      </w:pPr>
      <w:rPr>
        <w:rFonts w:ascii="Courier New" w:hAnsi="Courier New" w:cs="Courier New" w:hint="default"/>
      </w:rPr>
    </w:lvl>
    <w:lvl w:ilvl="8" w:tentative="1">
      <w:start w:val="1"/>
      <w:numFmt w:val="bullet"/>
      <w:lvlText w:val=""/>
      <w:lvlJc w:val="left"/>
      <w:pPr>
        <w:tabs>
          <w:tab w:val="num" w:pos="6196"/>
        </w:tabs>
        <w:ind w:left="6196" w:hanging="360"/>
      </w:pPr>
      <w:rPr>
        <w:rFonts w:ascii="Wingdings" w:hAnsi="Wingdings" w:hint="default"/>
      </w:rPr>
    </w:lvl>
  </w:abstractNum>
  <w:abstractNum w:abstractNumId="8">
    <w:nsid w:val="1E585D93"/>
    <w:multiLevelType w:val="multilevel"/>
    <w:tmpl w:val="4D88C656"/>
    <w:lvl w:ilvl="0">
      <w:start w:val="1"/>
      <w:numFmt w:val="bullet"/>
      <w:lvlText w:val=""/>
      <w:lvlJc w:val="left"/>
      <w:pPr>
        <w:tabs>
          <w:tab w:val="num" w:pos="436"/>
        </w:tabs>
        <w:ind w:left="436" w:hanging="720"/>
      </w:pPr>
      <w:rPr>
        <w:rFonts w:ascii="Symbol" w:hAnsi="Symbol" w:hint="default"/>
      </w:rPr>
    </w:lvl>
    <w:lvl w:ilvl="1">
      <w:start w:val="1"/>
      <w:numFmt w:val="bullet"/>
      <w:lvlText w:val="o"/>
      <w:lvlJc w:val="left"/>
      <w:pPr>
        <w:tabs>
          <w:tab w:val="num" w:pos="1156"/>
        </w:tabs>
        <w:ind w:left="1156" w:hanging="360"/>
      </w:pPr>
      <w:rPr>
        <w:rFonts w:ascii="Courier New" w:hAnsi="Courier New" w:cs="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9">
    <w:nsid w:val="1F4A1818"/>
    <w:multiLevelType w:val="hybridMultilevel"/>
    <w:tmpl w:val="1994AE0E"/>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205938E8"/>
    <w:multiLevelType w:val="hybridMultilevel"/>
    <w:tmpl w:val="CF18542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1">
    <w:nsid w:val="20E06D11"/>
    <w:multiLevelType w:val="hybridMultilevel"/>
    <w:tmpl w:val="C746797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22D46BA"/>
    <w:multiLevelType w:val="hybridMultilevel"/>
    <w:tmpl w:val="41B40E5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38D0F5A"/>
    <w:multiLevelType w:val="hybridMultilevel"/>
    <w:tmpl w:val="5282CACA"/>
    <w:lvl w:ilvl="0">
      <w:start w:val="1"/>
      <w:numFmt w:val="bullet"/>
      <w:lvlText w:val=""/>
      <w:lvlJc w:val="left"/>
      <w:pPr>
        <w:tabs>
          <w:tab w:val="num" w:pos="436"/>
        </w:tabs>
        <w:ind w:left="436" w:hanging="720"/>
      </w:pPr>
      <w:rPr>
        <w:rFonts w:ascii="Symbol" w:hAnsi="Symbol" w:hint="default"/>
      </w:rPr>
    </w:lvl>
    <w:lvl w:ilvl="1" w:tentative="1">
      <w:start w:val="1"/>
      <w:numFmt w:val="bullet"/>
      <w:lvlText w:val="o"/>
      <w:lvlJc w:val="left"/>
      <w:pPr>
        <w:tabs>
          <w:tab w:val="num" w:pos="1156"/>
        </w:tabs>
        <w:ind w:left="1156" w:hanging="360"/>
      </w:pPr>
      <w:rPr>
        <w:rFonts w:ascii="Courier New" w:hAnsi="Courier New" w:cs="Courier New" w:hint="default"/>
      </w:rPr>
    </w:lvl>
    <w:lvl w:ilvl="2" w:tentative="1">
      <w:start w:val="1"/>
      <w:numFmt w:val="bullet"/>
      <w:lvlText w:val=""/>
      <w:lvlJc w:val="left"/>
      <w:pPr>
        <w:tabs>
          <w:tab w:val="num" w:pos="1876"/>
        </w:tabs>
        <w:ind w:left="1876" w:hanging="360"/>
      </w:pPr>
      <w:rPr>
        <w:rFonts w:ascii="Wingdings" w:hAnsi="Wingdings" w:hint="default"/>
      </w:rPr>
    </w:lvl>
    <w:lvl w:ilvl="3" w:tentative="1">
      <w:start w:val="1"/>
      <w:numFmt w:val="bullet"/>
      <w:lvlText w:val=""/>
      <w:lvlJc w:val="left"/>
      <w:pPr>
        <w:tabs>
          <w:tab w:val="num" w:pos="2596"/>
        </w:tabs>
        <w:ind w:left="2596" w:hanging="360"/>
      </w:pPr>
      <w:rPr>
        <w:rFonts w:ascii="Symbol" w:hAnsi="Symbol" w:hint="default"/>
      </w:rPr>
    </w:lvl>
    <w:lvl w:ilvl="4" w:tentative="1">
      <w:start w:val="1"/>
      <w:numFmt w:val="bullet"/>
      <w:lvlText w:val="o"/>
      <w:lvlJc w:val="left"/>
      <w:pPr>
        <w:tabs>
          <w:tab w:val="num" w:pos="3316"/>
        </w:tabs>
        <w:ind w:left="3316" w:hanging="360"/>
      </w:pPr>
      <w:rPr>
        <w:rFonts w:ascii="Courier New" w:hAnsi="Courier New" w:cs="Courier New" w:hint="default"/>
      </w:rPr>
    </w:lvl>
    <w:lvl w:ilvl="5" w:tentative="1">
      <w:start w:val="1"/>
      <w:numFmt w:val="bullet"/>
      <w:lvlText w:val=""/>
      <w:lvlJc w:val="left"/>
      <w:pPr>
        <w:tabs>
          <w:tab w:val="num" w:pos="4036"/>
        </w:tabs>
        <w:ind w:left="4036" w:hanging="360"/>
      </w:pPr>
      <w:rPr>
        <w:rFonts w:ascii="Wingdings" w:hAnsi="Wingdings" w:hint="default"/>
      </w:rPr>
    </w:lvl>
    <w:lvl w:ilvl="6" w:tentative="1">
      <w:start w:val="1"/>
      <w:numFmt w:val="bullet"/>
      <w:lvlText w:val=""/>
      <w:lvlJc w:val="left"/>
      <w:pPr>
        <w:tabs>
          <w:tab w:val="num" w:pos="4756"/>
        </w:tabs>
        <w:ind w:left="4756" w:hanging="360"/>
      </w:pPr>
      <w:rPr>
        <w:rFonts w:ascii="Symbol" w:hAnsi="Symbol" w:hint="default"/>
      </w:rPr>
    </w:lvl>
    <w:lvl w:ilvl="7" w:tentative="1">
      <w:start w:val="1"/>
      <w:numFmt w:val="bullet"/>
      <w:lvlText w:val="o"/>
      <w:lvlJc w:val="left"/>
      <w:pPr>
        <w:tabs>
          <w:tab w:val="num" w:pos="5476"/>
        </w:tabs>
        <w:ind w:left="5476" w:hanging="360"/>
      </w:pPr>
      <w:rPr>
        <w:rFonts w:ascii="Courier New" w:hAnsi="Courier New" w:cs="Courier New" w:hint="default"/>
      </w:rPr>
    </w:lvl>
    <w:lvl w:ilvl="8" w:tentative="1">
      <w:start w:val="1"/>
      <w:numFmt w:val="bullet"/>
      <w:lvlText w:val=""/>
      <w:lvlJc w:val="left"/>
      <w:pPr>
        <w:tabs>
          <w:tab w:val="num" w:pos="6196"/>
        </w:tabs>
        <w:ind w:left="6196" w:hanging="360"/>
      </w:pPr>
      <w:rPr>
        <w:rFonts w:ascii="Wingdings" w:hAnsi="Wingdings" w:hint="default"/>
      </w:rPr>
    </w:lvl>
  </w:abstractNum>
  <w:abstractNum w:abstractNumId="15">
    <w:nsid w:val="2E1B00A4"/>
    <w:multiLevelType w:val="hybridMultilevel"/>
    <w:tmpl w:val="A8C2BDB0"/>
    <w:lvl w:ilvl="0" w:tplc="DD129C48">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2E52358B"/>
    <w:multiLevelType w:val="hybridMultilevel"/>
    <w:tmpl w:val="A9A25AEE"/>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3086526E"/>
    <w:multiLevelType w:val="hybridMultilevel"/>
    <w:tmpl w:val="2056C69C"/>
    <w:lvl w:ilvl="0" w:tplc="5012152A">
      <w:start w:val="1"/>
      <w:numFmt w:val="decimal"/>
      <w:lvlText w:val="%1."/>
      <w:lvlJc w:val="left"/>
      <w:pPr>
        <w:tabs>
          <w:tab w:val="num" w:pos="720"/>
        </w:tabs>
        <w:ind w:left="720" w:hanging="360"/>
      </w:p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8">
    <w:nsid w:val="3F636DF8"/>
    <w:multiLevelType w:val="hybridMultilevel"/>
    <w:tmpl w:val="0E5890E6"/>
    <w:lvl w:ilvl="0" w:tplc="0413000F">
      <w:start w:val="1"/>
      <w:numFmt w:val="bullet"/>
      <w:lvlText w:val="-"/>
      <w:lvlJc w:val="left"/>
      <w:pPr>
        <w:tabs>
          <w:tab w:val="num" w:pos="436"/>
        </w:tabs>
        <w:ind w:left="436" w:hanging="720"/>
      </w:pPr>
      <w:rPr>
        <w:rFonts w:ascii="Times New Roman" w:hAnsi="Times New Roman" w:cs="Times New Roman"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9">
    <w:nsid w:val="423656A8"/>
    <w:multiLevelType w:val="multilevel"/>
    <w:tmpl w:val="235A896E"/>
    <w:lvl w:ilvl="0">
      <w:start w:val="2"/>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0">
    <w:nsid w:val="43F560FA"/>
    <w:multiLevelType w:val="hybridMultilevel"/>
    <w:tmpl w:val="2CF2CBB6"/>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5093704"/>
    <w:multiLevelType w:val="multilevel"/>
    <w:tmpl w:val="175C9056"/>
    <w:lvl w:ilvl="0">
      <w:start w:val="1"/>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2">
    <w:nsid w:val="4EFE1CA7"/>
    <w:multiLevelType w:val="hybridMultilevel"/>
    <w:tmpl w:val="F1747AC0"/>
    <w:lvl w:ilvl="0">
      <w:start w:val="1"/>
      <w:numFmt w:val="bullet"/>
      <w:lvlText w:val=""/>
      <w:lvlJc w:val="left"/>
      <w:pPr>
        <w:tabs>
          <w:tab w:val="num" w:pos="436"/>
        </w:tabs>
        <w:ind w:left="436" w:hanging="720"/>
      </w:pPr>
      <w:rPr>
        <w:rFonts w:ascii="Symbol" w:hAnsi="Symbol" w:hint="default"/>
      </w:rPr>
    </w:lvl>
    <w:lvl w:ilvl="1" w:tentative="1">
      <w:start w:val="1"/>
      <w:numFmt w:val="bullet"/>
      <w:lvlText w:val="o"/>
      <w:lvlJc w:val="left"/>
      <w:pPr>
        <w:tabs>
          <w:tab w:val="num" w:pos="1156"/>
        </w:tabs>
        <w:ind w:left="1156" w:hanging="360"/>
      </w:pPr>
      <w:rPr>
        <w:rFonts w:ascii="Courier New" w:hAnsi="Courier New" w:cs="Courier New" w:hint="default"/>
      </w:rPr>
    </w:lvl>
    <w:lvl w:ilvl="2" w:tentative="1">
      <w:start w:val="1"/>
      <w:numFmt w:val="bullet"/>
      <w:lvlText w:val=""/>
      <w:lvlJc w:val="left"/>
      <w:pPr>
        <w:tabs>
          <w:tab w:val="num" w:pos="1876"/>
        </w:tabs>
        <w:ind w:left="1876" w:hanging="360"/>
      </w:pPr>
      <w:rPr>
        <w:rFonts w:ascii="Wingdings" w:hAnsi="Wingdings" w:hint="default"/>
      </w:rPr>
    </w:lvl>
    <w:lvl w:ilvl="3" w:tentative="1">
      <w:start w:val="1"/>
      <w:numFmt w:val="bullet"/>
      <w:lvlText w:val=""/>
      <w:lvlJc w:val="left"/>
      <w:pPr>
        <w:tabs>
          <w:tab w:val="num" w:pos="2596"/>
        </w:tabs>
        <w:ind w:left="2596" w:hanging="360"/>
      </w:pPr>
      <w:rPr>
        <w:rFonts w:ascii="Symbol" w:hAnsi="Symbol" w:hint="default"/>
      </w:rPr>
    </w:lvl>
    <w:lvl w:ilvl="4" w:tentative="1">
      <w:start w:val="1"/>
      <w:numFmt w:val="bullet"/>
      <w:lvlText w:val="o"/>
      <w:lvlJc w:val="left"/>
      <w:pPr>
        <w:tabs>
          <w:tab w:val="num" w:pos="3316"/>
        </w:tabs>
        <w:ind w:left="3316" w:hanging="360"/>
      </w:pPr>
      <w:rPr>
        <w:rFonts w:ascii="Courier New" w:hAnsi="Courier New" w:cs="Courier New" w:hint="default"/>
      </w:rPr>
    </w:lvl>
    <w:lvl w:ilvl="5" w:tentative="1">
      <w:start w:val="1"/>
      <w:numFmt w:val="bullet"/>
      <w:lvlText w:val=""/>
      <w:lvlJc w:val="left"/>
      <w:pPr>
        <w:tabs>
          <w:tab w:val="num" w:pos="4036"/>
        </w:tabs>
        <w:ind w:left="4036" w:hanging="360"/>
      </w:pPr>
      <w:rPr>
        <w:rFonts w:ascii="Wingdings" w:hAnsi="Wingdings" w:hint="default"/>
      </w:rPr>
    </w:lvl>
    <w:lvl w:ilvl="6" w:tentative="1">
      <w:start w:val="1"/>
      <w:numFmt w:val="bullet"/>
      <w:lvlText w:val=""/>
      <w:lvlJc w:val="left"/>
      <w:pPr>
        <w:tabs>
          <w:tab w:val="num" w:pos="4756"/>
        </w:tabs>
        <w:ind w:left="4756" w:hanging="360"/>
      </w:pPr>
      <w:rPr>
        <w:rFonts w:ascii="Symbol" w:hAnsi="Symbol" w:hint="default"/>
      </w:rPr>
    </w:lvl>
    <w:lvl w:ilvl="7" w:tentative="1">
      <w:start w:val="1"/>
      <w:numFmt w:val="bullet"/>
      <w:lvlText w:val="o"/>
      <w:lvlJc w:val="left"/>
      <w:pPr>
        <w:tabs>
          <w:tab w:val="num" w:pos="5476"/>
        </w:tabs>
        <w:ind w:left="5476" w:hanging="360"/>
      </w:pPr>
      <w:rPr>
        <w:rFonts w:ascii="Courier New" w:hAnsi="Courier New" w:cs="Courier New" w:hint="default"/>
      </w:rPr>
    </w:lvl>
    <w:lvl w:ilvl="8" w:tentative="1">
      <w:start w:val="1"/>
      <w:numFmt w:val="bullet"/>
      <w:lvlText w:val=""/>
      <w:lvlJc w:val="left"/>
      <w:pPr>
        <w:tabs>
          <w:tab w:val="num" w:pos="6196"/>
        </w:tabs>
        <w:ind w:left="6196" w:hanging="360"/>
      </w:pPr>
      <w:rPr>
        <w:rFonts w:ascii="Wingdings" w:hAnsi="Wingdings" w:hint="default"/>
      </w:rPr>
    </w:lvl>
  </w:abstractNum>
  <w:abstractNum w:abstractNumId="23">
    <w:nsid w:val="4FB93399"/>
    <w:multiLevelType w:val="multilevel"/>
    <w:tmpl w:val="9E2C9B6E"/>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792"/>
        </w:tabs>
        <w:ind w:left="792" w:hanging="432"/>
      </w:pPr>
      <w:rPr>
        <w:rFonts w:hint="default"/>
      </w:rPr>
    </w:lvl>
    <w:lvl w:ilvl="2">
      <w:start w:val="1"/>
      <w:numFmt w:val="decimal"/>
      <w:isLgl/>
      <w:lvlText w:val="%1.%2.%3."/>
      <w:lvlJc w:val="left"/>
      <w:pPr>
        <w:tabs>
          <w:tab w:val="num" w:pos="1224"/>
        </w:tabs>
        <w:ind w:left="1224" w:hanging="504"/>
      </w:pPr>
      <w:rPr>
        <w:rFonts w:hint="default"/>
      </w:rPr>
    </w:lvl>
    <w:lvl w:ilvl="3">
      <w:start w:val="1"/>
      <w:numFmt w:val="decimal"/>
      <w:isLg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53BA3C95"/>
    <w:multiLevelType w:val="hybridMultilevel"/>
    <w:tmpl w:val="C3EA9E7C"/>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5748326D"/>
    <w:multiLevelType w:val="multilevel"/>
    <w:tmpl w:val="E9445728"/>
    <w:lvl w:ilvl="0">
      <w:start w:val="1"/>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6">
    <w:nsid w:val="586D0E4B"/>
    <w:multiLevelType w:val="hybridMultilevel"/>
    <w:tmpl w:val="F10293D0"/>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59A966A7"/>
    <w:multiLevelType w:val="multilevel"/>
    <w:tmpl w:val="796E12FA"/>
    <w:lvl w:ilvl="0">
      <w:start w:val="1"/>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8">
    <w:nsid w:val="5DA137CE"/>
    <w:multiLevelType w:val="multilevel"/>
    <w:tmpl w:val="DD6E8088"/>
    <w:lvl w:ilvl="0">
      <w:start w:val="1"/>
      <w:numFmt w:val="bullet"/>
      <w:lvlText w:val=""/>
      <w:lvlJc w:val="left"/>
      <w:pPr>
        <w:tabs>
          <w:tab w:val="num" w:pos="436"/>
        </w:tabs>
        <w:ind w:left="436" w:hanging="720"/>
      </w:pPr>
      <w:rPr>
        <w:rFonts w:ascii="Symbol" w:hAnsi="Symbol" w:hint="default"/>
      </w:rPr>
    </w:lvl>
    <w:lvl w:ilvl="1">
      <w:start w:val="1"/>
      <w:numFmt w:val="bullet"/>
      <w:lvlText w:val="o"/>
      <w:lvlJc w:val="left"/>
      <w:pPr>
        <w:tabs>
          <w:tab w:val="num" w:pos="1156"/>
        </w:tabs>
        <w:ind w:left="1156" w:hanging="360"/>
      </w:pPr>
      <w:rPr>
        <w:rFonts w:ascii="Courier New" w:hAnsi="Courier New" w:cs="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29">
    <w:nsid w:val="5EE6706B"/>
    <w:multiLevelType w:val="singleLevel"/>
    <w:tmpl w:val="0413000F"/>
    <w:lvl w:ilvl="0">
      <w:start w:val="1"/>
      <w:numFmt w:val="decimal"/>
      <w:lvlText w:val="%1."/>
      <w:lvlJc w:val="left"/>
      <w:pPr>
        <w:tabs>
          <w:tab w:val="num" w:pos="360"/>
        </w:tabs>
        <w:ind w:left="360" w:hanging="360"/>
      </w:pPr>
    </w:lvl>
  </w:abstractNum>
  <w:abstractNum w:abstractNumId="30">
    <w:nsid w:val="5F0C2B65"/>
    <w:multiLevelType w:val="hybridMultilevel"/>
    <w:tmpl w:val="19F07E82"/>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60100357"/>
    <w:multiLevelType w:val="hybridMultilevel"/>
    <w:tmpl w:val="D230398A"/>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60450EB5"/>
    <w:multiLevelType w:val="hybridMultilevel"/>
    <w:tmpl w:val="D16CD87E"/>
    <w:lvl w:ilvl="0" w:tplc="5012152A">
      <w:start w:val="1"/>
      <w:numFmt w:val="bullet"/>
      <w:lvlText w:val="-"/>
      <w:lvlJc w:val="left"/>
      <w:pPr>
        <w:tabs>
          <w:tab w:val="num" w:pos="720"/>
        </w:tabs>
        <w:ind w:left="720"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6A911273"/>
    <w:multiLevelType w:val="hybridMultilevel"/>
    <w:tmpl w:val="E2940C88"/>
    <w:lvl w:ilvl="0" w:tplc="63727EB4">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73902315"/>
    <w:multiLevelType w:val="hybridMultilevel"/>
    <w:tmpl w:val="B9125D4C"/>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783A15DF"/>
    <w:multiLevelType w:val="multilevel"/>
    <w:tmpl w:val="534885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7C064FCF"/>
    <w:multiLevelType w:val="hybridMultilevel"/>
    <w:tmpl w:val="0B5060AE"/>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7DF20231"/>
    <w:multiLevelType w:val="multilevel"/>
    <w:tmpl w:val="184A57D8"/>
    <w:lvl w:ilvl="0">
      <w:start w:val="1"/>
      <w:numFmt w:val="decimal"/>
      <w:isLgl/>
      <w:lvlText w:val="%1."/>
      <w:lvlJc w:val="left"/>
      <w:pPr>
        <w:tabs>
          <w:tab w:val="num" w:pos="720"/>
        </w:tabs>
        <w:ind w:left="720" w:hanging="360"/>
      </w:pPr>
      <w:rPr>
        <w:rFonts w:hint="default"/>
      </w:rPr>
    </w:lvl>
    <w:lvl w:ilvl="1">
      <w:start w:val="1"/>
      <w:numFmt w:val="decimal"/>
      <w:isLgl/>
      <w:lvlText w:val="%1.%2."/>
      <w:lvlJc w:val="left"/>
      <w:pPr>
        <w:tabs>
          <w:tab w:val="num" w:pos="1152"/>
        </w:tabs>
        <w:ind w:left="1152" w:hanging="432"/>
      </w:pPr>
      <w:rPr>
        <w:rFonts w:hint="default"/>
      </w:rPr>
    </w:lvl>
    <w:lvl w:ilvl="2">
      <w:start w:val="1"/>
      <w:numFmt w:val="decimal"/>
      <w:isLgl/>
      <w:lvlText w:val="%2.%1.%3."/>
      <w:lvlJc w:val="left"/>
      <w:pPr>
        <w:tabs>
          <w:tab w:val="num" w:pos="1584"/>
        </w:tabs>
        <w:ind w:left="1584" w:hanging="504"/>
      </w:pPr>
      <w:rPr>
        <w:rFonts w:hint="default"/>
      </w:rPr>
    </w:lvl>
    <w:lvl w:ilvl="3">
      <w:start w:val="1"/>
      <w:numFmt w:val="decimal"/>
      <w:isLg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num w:numId="1">
    <w:abstractNumId w:val="36"/>
  </w:num>
  <w:num w:numId="2">
    <w:abstractNumId w:val="34"/>
  </w:num>
  <w:num w:numId="3">
    <w:abstractNumId w:val="13"/>
  </w:num>
  <w:num w:numId="4">
    <w:abstractNumId w:val="5"/>
  </w:num>
  <w:num w:numId="5">
    <w:abstractNumId w:val="27"/>
  </w:num>
  <w:num w:numId="6">
    <w:abstractNumId w:val="21"/>
  </w:num>
  <w:num w:numId="7">
    <w:abstractNumId w:val="5"/>
  </w:num>
  <w:num w:numId="8">
    <w:abstractNumId w:val="38"/>
  </w:num>
  <w:num w:numId="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4"/>
  </w:num>
  <w:num w:numId="18">
    <w:abstractNumId w:val="22"/>
  </w:num>
  <w:num w:numId="19">
    <w:abstractNumId w:val="1"/>
  </w:num>
  <w:num w:numId="20">
    <w:abstractNumId w:val="3"/>
  </w:num>
  <w:num w:numId="21">
    <w:abstractNumId w:val="28"/>
  </w:num>
  <w:num w:numId="22">
    <w:abstractNumId w:val="7"/>
  </w:num>
  <w:num w:numId="23">
    <w:abstractNumId w:val="8"/>
  </w:num>
  <w:num w:numId="24">
    <w:abstractNumId w:val="10"/>
  </w:num>
  <w:num w:numId="25">
    <w:abstractNumId w:val="24"/>
  </w:num>
  <w:num w:numId="26">
    <w:abstractNumId w:val="31"/>
  </w:num>
  <w:num w:numId="27">
    <w:abstractNumId w:val="18"/>
  </w:num>
  <w:num w:numId="28">
    <w:abstractNumId w:val="5"/>
  </w:num>
  <w:num w:numId="29">
    <w:abstractNumId w:val="17"/>
  </w:num>
  <w:num w:numId="30">
    <w:abstractNumId w:val="15"/>
  </w:num>
  <w:num w:numId="31">
    <w:abstractNumId w:val="35"/>
  </w:num>
  <w:num w:numId="32">
    <w:abstractNumId w:val="30"/>
  </w:num>
  <w:num w:numId="33">
    <w:abstractNumId w:val="16"/>
  </w:num>
  <w:num w:numId="34">
    <w:abstractNumId w:val="4"/>
  </w:num>
  <w:num w:numId="35">
    <w:abstractNumId w:val="9"/>
  </w:num>
  <w:num w:numId="36">
    <w:abstractNumId w:val="20"/>
  </w:num>
  <w:num w:numId="37">
    <w:abstractNumId w:val="12"/>
  </w:num>
  <w:num w:numId="38">
    <w:abstractNumId w:val="11"/>
  </w:num>
  <w:num w:numId="39">
    <w:abstractNumId w:val="26"/>
  </w:num>
  <w:num w:numId="40">
    <w:abstractNumId w:val="33"/>
  </w:num>
  <w:num w:numId="41">
    <w:abstractNumId w:val="37"/>
  </w:num>
  <w:num w:numId="4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3">
    <w:abstractNumId w:val="5"/>
  </w:num>
  <w:num w:numId="44">
    <w:abstractNumId w:val="32"/>
  </w:num>
  <w:num w:numId="45">
    <w:abstractNumId w:val="2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D346CA"/>
    <w:rsid w:val="00003E80"/>
    <w:rsid w:val="000210F3"/>
    <w:rsid w:val="0002399B"/>
    <w:rsid w:val="00027274"/>
    <w:rsid w:val="000329EC"/>
    <w:rsid w:val="00037CEF"/>
    <w:rsid w:val="0005188F"/>
    <w:rsid w:val="000559C9"/>
    <w:rsid w:val="00064CDB"/>
    <w:rsid w:val="0006640B"/>
    <w:rsid w:val="00066986"/>
    <w:rsid w:val="00081E96"/>
    <w:rsid w:val="00083B8B"/>
    <w:rsid w:val="000855CF"/>
    <w:rsid w:val="00087FA8"/>
    <w:rsid w:val="00094237"/>
    <w:rsid w:val="000A0F70"/>
    <w:rsid w:val="000A43BA"/>
    <w:rsid w:val="000A6BBF"/>
    <w:rsid w:val="000B2907"/>
    <w:rsid w:val="000C236E"/>
    <w:rsid w:val="000D4D78"/>
    <w:rsid w:val="000E46E4"/>
    <w:rsid w:val="000E4B20"/>
    <w:rsid w:val="000E6D34"/>
    <w:rsid w:val="000F4290"/>
    <w:rsid w:val="000F51E4"/>
    <w:rsid w:val="000F5400"/>
    <w:rsid w:val="0010164E"/>
    <w:rsid w:val="001054D2"/>
    <w:rsid w:val="0010659B"/>
    <w:rsid w:val="00113178"/>
    <w:rsid w:val="00117F2D"/>
    <w:rsid w:val="00140B38"/>
    <w:rsid w:val="00143117"/>
    <w:rsid w:val="001629FA"/>
    <w:rsid w:val="0017199F"/>
    <w:rsid w:val="00173DFB"/>
    <w:rsid w:val="001808FE"/>
    <w:rsid w:val="00181C5F"/>
    <w:rsid w:val="00185CAE"/>
    <w:rsid w:val="001953FD"/>
    <w:rsid w:val="001A0476"/>
    <w:rsid w:val="001A623E"/>
    <w:rsid w:val="001A6D29"/>
    <w:rsid w:val="001B1231"/>
    <w:rsid w:val="001B22B5"/>
    <w:rsid w:val="001B270F"/>
    <w:rsid w:val="001B7444"/>
    <w:rsid w:val="001B7AA1"/>
    <w:rsid w:val="001B7FAA"/>
    <w:rsid w:val="001C2445"/>
    <w:rsid w:val="001C6043"/>
    <w:rsid w:val="001E116A"/>
    <w:rsid w:val="001F0318"/>
    <w:rsid w:val="0020042A"/>
    <w:rsid w:val="002034BF"/>
    <w:rsid w:val="002177EB"/>
    <w:rsid w:val="0022509C"/>
    <w:rsid w:val="002411D9"/>
    <w:rsid w:val="00241B59"/>
    <w:rsid w:val="00242EC5"/>
    <w:rsid w:val="00247FC3"/>
    <w:rsid w:val="00250FC2"/>
    <w:rsid w:val="002542DD"/>
    <w:rsid w:val="002731E8"/>
    <w:rsid w:val="0027534E"/>
    <w:rsid w:val="0028134F"/>
    <w:rsid w:val="00292D7B"/>
    <w:rsid w:val="002A0B51"/>
    <w:rsid w:val="002B3053"/>
    <w:rsid w:val="002C3F1E"/>
    <w:rsid w:val="002C6F01"/>
    <w:rsid w:val="002D60A2"/>
    <w:rsid w:val="002E0348"/>
    <w:rsid w:val="002E2B24"/>
    <w:rsid w:val="002F20AB"/>
    <w:rsid w:val="002F62C9"/>
    <w:rsid w:val="00302032"/>
    <w:rsid w:val="00305783"/>
    <w:rsid w:val="0030730B"/>
    <w:rsid w:val="0032644D"/>
    <w:rsid w:val="0033304D"/>
    <w:rsid w:val="0035423F"/>
    <w:rsid w:val="003563ED"/>
    <w:rsid w:val="00357778"/>
    <w:rsid w:val="003648A4"/>
    <w:rsid w:val="0037676B"/>
    <w:rsid w:val="003808FC"/>
    <w:rsid w:val="00395C65"/>
    <w:rsid w:val="003A60B3"/>
    <w:rsid w:val="003B0F30"/>
    <w:rsid w:val="003C38F0"/>
    <w:rsid w:val="003C3AFC"/>
    <w:rsid w:val="003C5E09"/>
    <w:rsid w:val="003C6A62"/>
    <w:rsid w:val="003C7BDF"/>
    <w:rsid w:val="003D09E1"/>
    <w:rsid w:val="003D4C0A"/>
    <w:rsid w:val="003F048C"/>
    <w:rsid w:val="003F74BF"/>
    <w:rsid w:val="003F79EB"/>
    <w:rsid w:val="003F7FEF"/>
    <w:rsid w:val="0040430A"/>
    <w:rsid w:val="00406681"/>
    <w:rsid w:val="00410C4D"/>
    <w:rsid w:val="00411D02"/>
    <w:rsid w:val="00413DC7"/>
    <w:rsid w:val="0042668B"/>
    <w:rsid w:val="00426E2A"/>
    <w:rsid w:val="00443EB6"/>
    <w:rsid w:val="004475CC"/>
    <w:rsid w:val="0045061C"/>
    <w:rsid w:val="00452D0B"/>
    <w:rsid w:val="00456D03"/>
    <w:rsid w:val="00461010"/>
    <w:rsid w:val="00463EE4"/>
    <w:rsid w:val="004644AF"/>
    <w:rsid w:val="00465A5D"/>
    <w:rsid w:val="00476F33"/>
    <w:rsid w:val="004851C2"/>
    <w:rsid w:val="0048692F"/>
    <w:rsid w:val="00487005"/>
    <w:rsid w:val="0049104C"/>
    <w:rsid w:val="00495C28"/>
    <w:rsid w:val="004A0C37"/>
    <w:rsid w:val="004A1483"/>
    <w:rsid w:val="004A7C2D"/>
    <w:rsid w:val="004B186A"/>
    <w:rsid w:val="004B3847"/>
    <w:rsid w:val="004B445E"/>
    <w:rsid w:val="004C123A"/>
    <w:rsid w:val="004C42A0"/>
    <w:rsid w:val="004C52EC"/>
    <w:rsid w:val="004C5E96"/>
    <w:rsid w:val="004C751F"/>
    <w:rsid w:val="004D01F0"/>
    <w:rsid w:val="004E0986"/>
    <w:rsid w:val="004E4F9B"/>
    <w:rsid w:val="004E5EFA"/>
    <w:rsid w:val="004E608E"/>
    <w:rsid w:val="004F054C"/>
    <w:rsid w:val="004F4177"/>
    <w:rsid w:val="0050178E"/>
    <w:rsid w:val="00501970"/>
    <w:rsid w:val="00507E02"/>
    <w:rsid w:val="005212D5"/>
    <w:rsid w:val="005456FE"/>
    <w:rsid w:val="00545D22"/>
    <w:rsid w:val="00571345"/>
    <w:rsid w:val="005805C7"/>
    <w:rsid w:val="00584195"/>
    <w:rsid w:val="005844D5"/>
    <w:rsid w:val="0059095D"/>
    <w:rsid w:val="00592CC7"/>
    <w:rsid w:val="00595685"/>
    <w:rsid w:val="005A0D65"/>
    <w:rsid w:val="005A234F"/>
    <w:rsid w:val="005A26D6"/>
    <w:rsid w:val="005A5727"/>
    <w:rsid w:val="005D3A9B"/>
    <w:rsid w:val="005D4B59"/>
    <w:rsid w:val="005E6030"/>
    <w:rsid w:val="005E6A0B"/>
    <w:rsid w:val="00605BC3"/>
    <w:rsid w:val="00610CAD"/>
    <w:rsid w:val="00610F45"/>
    <w:rsid w:val="00620889"/>
    <w:rsid w:val="00621246"/>
    <w:rsid w:val="0063064D"/>
    <w:rsid w:val="00630859"/>
    <w:rsid w:val="0064229D"/>
    <w:rsid w:val="00642A5A"/>
    <w:rsid w:val="00647835"/>
    <w:rsid w:val="006506C3"/>
    <w:rsid w:val="00653F1A"/>
    <w:rsid w:val="00660C3F"/>
    <w:rsid w:val="0066369F"/>
    <w:rsid w:val="00675B60"/>
    <w:rsid w:val="00681E0B"/>
    <w:rsid w:val="006902C7"/>
    <w:rsid w:val="0069245E"/>
    <w:rsid w:val="00693084"/>
    <w:rsid w:val="00697D27"/>
    <w:rsid w:val="006A2B2C"/>
    <w:rsid w:val="006A4D00"/>
    <w:rsid w:val="006A6308"/>
    <w:rsid w:val="006C7B78"/>
    <w:rsid w:val="006D6AAD"/>
    <w:rsid w:val="006E1669"/>
    <w:rsid w:val="006E427A"/>
    <w:rsid w:val="006F6242"/>
    <w:rsid w:val="00704315"/>
    <w:rsid w:val="0070470B"/>
    <w:rsid w:val="00706878"/>
    <w:rsid w:val="007172D6"/>
    <w:rsid w:val="00720670"/>
    <w:rsid w:val="007234AB"/>
    <w:rsid w:val="00725F18"/>
    <w:rsid w:val="00731200"/>
    <w:rsid w:val="007362E7"/>
    <w:rsid w:val="00737C27"/>
    <w:rsid w:val="00752EE8"/>
    <w:rsid w:val="0076320D"/>
    <w:rsid w:val="00776B23"/>
    <w:rsid w:val="00777D56"/>
    <w:rsid w:val="00791E99"/>
    <w:rsid w:val="007A2B62"/>
    <w:rsid w:val="007A5326"/>
    <w:rsid w:val="007C1584"/>
    <w:rsid w:val="007C5F8A"/>
    <w:rsid w:val="007D669B"/>
    <w:rsid w:val="007E026A"/>
    <w:rsid w:val="007E7F5E"/>
    <w:rsid w:val="007F23EA"/>
    <w:rsid w:val="00801498"/>
    <w:rsid w:val="00804790"/>
    <w:rsid w:val="00811C2E"/>
    <w:rsid w:val="00815CCA"/>
    <w:rsid w:val="008210D9"/>
    <w:rsid w:val="00832ACB"/>
    <w:rsid w:val="00832F22"/>
    <w:rsid w:val="008366F8"/>
    <w:rsid w:val="00837E6D"/>
    <w:rsid w:val="008526FB"/>
    <w:rsid w:val="0085786E"/>
    <w:rsid w:val="008611F1"/>
    <w:rsid w:val="0086143C"/>
    <w:rsid w:val="00864DD1"/>
    <w:rsid w:val="00865EBF"/>
    <w:rsid w:val="008710E6"/>
    <w:rsid w:val="00876CAB"/>
    <w:rsid w:val="00880D39"/>
    <w:rsid w:val="00881CE3"/>
    <w:rsid w:val="00886417"/>
    <w:rsid w:val="00887B48"/>
    <w:rsid w:val="00896D93"/>
    <w:rsid w:val="008A0183"/>
    <w:rsid w:val="008A5EA8"/>
    <w:rsid w:val="008A6D7C"/>
    <w:rsid w:val="008D25E0"/>
    <w:rsid w:val="008E3B6F"/>
    <w:rsid w:val="008E6398"/>
    <w:rsid w:val="008F707B"/>
    <w:rsid w:val="008F7173"/>
    <w:rsid w:val="008F7503"/>
    <w:rsid w:val="00917D44"/>
    <w:rsid w:val="00930DDD"/>
    <w:rsid w:val="00932278"/>
    <w:rsid w:val="00932CE6"/>
    <w:rsid w:val="00934EFE"/>
    <w:rsid w:val="00941302"/>
    <w:rsid w:val="009479FE"/>
    <w:rsid w:val="00953991"/>
    <w:rsid w:val="00957641"/>
    <w:rsid w:val="009601FB"/>
    <w:rsid w:val="009674B7"/>
    <w:rsid w:val="0097454E"/>
    <w:rsid w:val="0097459A"/>
    <w:rsid w:val="009A0235"/>
    <w:rsid w:val="009A4F22"/>
    <w:rsid w:val="009A6AB9"/>
    <w:rsid w:val="009A6CFB"/>
    <w:rsid w:val="009B4E1F"/>
    <w:rsid w:val="009B5FAD"/>
    <w:rsid w:val="009C4145"/>
    <w:rsid w:val="009C4AD0"/>
    <w:rsid w:val="009C5F2F"/>
    <w:rsid w:val="009D4B11"/>
    <w:rsid w:val="009D4E06"/>
    <w:rsid w:val="009D603A"/>
    <w:rsid w:val="009E0647"/>
    <w:rsid w:val="009F1822"/>
    <w:rsid w:val="00A02375"/>
    <w:rsid w:val="00A04670"/>
    <w:rsid w:val="00A241CC"/>
    <w:rsid w:val="00A34A02"/>
    <w:rsid w:val="00A373ED"/>
    <w:rsid w:val="00A43470"/>
    <w:rsid w:val="00A4634C"/>
    <w:rsid w:val="00A4634E"/>
    <w:rsid w:val="00A50E6E"/>
    <w:rsid w:val="00A62686"/>
    <w:rsid w:val="00A65B4E"/>
    <w:rsid w:val="00A7375B"/>
    <w:rsid w:val="00A75CF8"/>
    <w:rsid w:val="00A83364"/>
    <w:rsid w:val="00A85B04"/>
    <w:rsid w:val="00A86192"/>
    <w:rsid w:val="00A862BB"/>
    <w:rsid w:val="00A905EC"/>
    <w:rsid w:val="00A9299B"/>
    <w:rsid w:val="00AC3D71"/>
    <w:rsid w:val="00AD6AE5"/>
    <w:rsid w:val="00AE3FAC"/>
    <w:rsid w:val="00AF1E33"/>
    <w:rsid w:val="00AF4EF1"/>
    <w:rsid w:val="00B01D1C"/>
    <w:rsid w:val="00B148D5"/>
    <w:rsid w:val="00B25F0A"/>
    <w:rsid w:val="00B274A8"/>
    <w:rsid w:val="00B27FE9"/>
    <w:rsid w:val="00B360A0"/>
    <w:rsid w:val="00B66581"/>
    <w:rsid w:val="00B710A3"/>
    <w:rsid w:val="00B86C5B"/>
    <w:rsid w:val="00B90BB5"/>
    <w:rsid w:val="00B928A2"/>
    <w:rsid w:val="00BA0A19"/>
    <w:rsid w:val="00BA4E2E"/>
    <w:rsid w:val="00BB657B"/>
    <w:rsid w:val="00BD060A"/>
    <w:rsid w:val="00BD0CE0"/>
    <w:rsid w:val="00BD3217"/>
    <w:rsid w:val="00BE2C1D"/>
    <w:rsid w:val="00BE53AF"/>
    <w:rsid w:val="00BF2920"/>
    <w:rsid w:val="00BF4F0D"/>
    <w:rsid w:val="00C211C9"/>
    <w:rsid w:val="00C2247B"/>
    <w:rsid w:val="00C2293A"/>
    <w:rsid w:val="00C2335B"/>
    <w:rsid w:val="00C34569"/>
    <w:rsid w:val="00C37831"/>
    <w:rsid w:val="00C41C73"/>
    <w:rsid w:val="00C47570"/>
    <w:rsid w:val="00C5659B"/>
    <w:rsid w:val="00C56AA8"/>
    <w:rsid w:val="00C60A9D"/>
    <w:rsid w:val="00C620EC"/>
    <w:rsid w:val="00C72E7C"/>
    <w:rsid w:val="00C74FE0"/>
    <w:rsid w:val="00C93A61"/>
    <w:rsid w:val="00CA087D"/>
    <w:rsid w:val="00CA3405"/>
    <w:rsid w:val="00CB0725"/>
    <w:rsid w:val="00CB151A"/>
    <w:rsid w:val="00CB4EFD"/>
    <w:rsid w:val="00CD6C1C"/>
    <w:rsid w:val="00CE5681"/>
    <w:rsid w:val="00CF264F"/>
    <w:rsid w:val="00CF2663"/>
    <w:rsid w:val="00CF311D"/>
    <w:rsid w:val="00CF3854"/>
    <w:rsid w:val="00CF3A10"/>
    <w:rsid w:val="00D00368"/>
    <w:rsid w:val="00D044F9"/>
    <w:rsid w:val="00D169E3"/>
    <w:rsid w:val="00D16ECD"/>
    <w:rsid w:val="00D200F8"/>
    <w:rsid w:val="00D23C99"/>
    <w:rsid w:val="00D31FCE"/>
    <w:rsid w:val="00D346CA"/>
    <w:rsid w:val="00D47821"/>
    <w:rsid w:val="00D501A9"/>
    <w:rsid w:val="00D61D8C"/>
    <w:rsid w:val="00D63A98"/>
    <w:rsid w:val="00D677AD"/>
    <w:rsid w:val="00D72A71"/>
    <w:rsid w:val="00D73D92"/>
    <w:rsid w:val="00D74A6F"/>
    <w:rsid w:val="00D760B4"/>
    <w:rsid w:val="00D80F1D"/>
    <w:rsid w:val="00D836BF"/>
    <w:rsid w:val="00D86AD4"/>
    <w:rsid w:val="00D91E5B"/>
    <w:rsid w:val="00DA41BE"/>
    <w:rsid w:val="00DA7AA6"/>
    <w:rsid w:val="00DB1A97"/>
    <w:rsid w:val="00DC096F"/>
    <w:rsid w:val="00DC493C"/>
    <w:rsid w:val="00DD3D82"/>
    <w:rsid w:val="00DD3F90"/>
    <w:rsid w:val="00DD75A1"/>
    <w:rsid w:val="00DE0D84"/>
    <w:rsid w:val="00DE6194"/>
    <w:rsid w:val="00E045F9"/>
    <w:rsid w:val="00E06FE0"/>
    <w:rsid w:val="00E07FA9"/>
    <w:rsid w:val="00E12A5E"/>
    <w:rsid w:val="00E165AB"/>
    <w:rsid w:val="00E20165"/>
    <w:rsid w:val="00E20F27"/>
    <w:rsid w:val="00E224AC"/>
    <w:rsid w:val="00E27217"/>
    <w:rsid w:val="00E368DA"/>
    <w:rsid w:val="00E4288B"/>
    <w:rsid w:val="00E44816"/>
    <w:rsid w:val="00E51472"/>
    <w:rsid w:val="00E51703"/>
    <w:rsid w:val="00E51EBC"/>
    <w:rsid w:val="00E51FA2"/>
    <w:rsid w:val="00E526E9"/>
    <w:rsid w:val="00E6052F"/>
    <w:rsid w:val="00E612E4"/>
    <w:rsid w:val="00E62516"/>
    <w:rsid w:val="00E6385D"/>
    <w:rsid w:val="00E65C26"/>
    <w:rsid w:val="00E847C0"/>
    <w:rsid w:val="00E850B0"/>
    <w:rsid w:val="00E858D2"/>
    <w:rsid w:val="00E90F69"/>
    <w:rsid w:val="00EA5F49"/>
    <w:rsid w:val="00EC489A"/>
    <w:rsid w:val="00EC5155"/>
    <w:rsid w:val="00EC73B4"/>
    <w:rsid w:val="00EE0AA5"/>
    <w:rsid w:val="00EF037E"/>
    <w:rsid w:val="00F02340"/>
    <w:rsid w:val="00F0534D"/>
    <w:rsid w:val="00F16764"/>
    <w:rsid w:val="00F21849"/>
    <w:rsid w:val="00F26EE2"/>
    <w:rsid w:val="00F3052E"/>
    <w:rsid w:val="00F45F38"/>
    <w:rsid w:val="00F52AD0"/>
    <w:rsid w:val="00F534F6"/>
    <w:rsid w:val="00F602CC"/>
    <w:rsid w:val="00F60887"/>
    <w:rsid w:val="00F709BE"/>
    <w:rsid w:val="00F73A0D"/>
    <w:rsid w:val="00F748D4"/>
    <w:rsid w:val="00F75B9C"/>
    <w:rsid w:val="00F76846"/>
    <w:rsid w:val="00F77386"/>
    <w:rsid w:val="00F92FA4"/>
    <w:rsid w:val="00F930EE"/>
    <w:rsid w:val="00FA7BEB"/>
    <w:rsid w:val="00FB0684"/>
    <w:rsid w:val="00FB5971"/>
    <w:rsid w:val="00FB7C24"/>
    <w:rsid w:val="00FC3147"/>
    <w:rsid w:val="00FC35C3"/>
    <w:rsid w:val="00FC6AD6"/>
    <w:rsid w:val="00FE51FD"/>
    <w:rsid w:val="00FF5E0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style="mso-position-horizontal-relative:margin" fillcolor="black">
      <v:fill color="black"/>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paragraph" w:styleId="Kop1">
    <w:name w:val="heading 1"/>
    <w:basedOn w:val="Standaard"/>
    <w:next w:val="Standaard"/>
    <w:qFormat/>
    <w:rsid w:val="004A7C2D"/>
    <w:pPr>
      <w:keepNext/>
      <w:numPr>
        <w:numId w:val="7"/>
      </w:numPr>
      <w:spacing w:before="240" w:after="60"/>
      <w:outlineLvl w:val="0"/>
    </w:pPr>
    <w:rPr>
      <w:b/>
      <w:kern w:val="28"/>
      <w:sz w:val="48"/>
      <w:lang w:val="nl"/>
    </w:rPr>
  </w:style>
  <w:style w:type="paragraph" w:styleId="Kop2">
    <w:name w:val="heading 2"/>
    <w:basedOn w:val="Standaard"/>
    <w:next w:val="Standaard"/>
    <w:autoRedefine/>
    <w:qFormat/>
    <w:rsid w:val="00117F2D"/>
    <w:pPr>
      <w:keepNext/>
      <w:keepLines/>
      <w:pageBreakBefore/>
      <w:numPr>
        <w:ilvl w:val="1"/>
        <w:numId w:val="7"/>
      </w:numPr>
      <w:shd w:val="pct10" w:color="auto" w:fill="FFFFFF"/>
      <w:tabs>
        <w:tab w:val="clear" w:pos="792"/>
        <w:tab w:val="num" w:pos="567"/>
      </w:tabs>
      <w:spacing w:before="120" w:after="60"/>
      <w:ind w:left="567" w:hanging="567"/>
      <w:outlineLvl w:val="1"/>
    </w:pPr>
    <w:rPr>
      <w:b/>
      <w:i/>
      <w:sz w:val="24"/>
      <w:lang w:val="nl"/>
    </w:rPr>
  </w:style>
  <w:style w:type="paragraph" w:styleId="Kop3">
    <w:name w:val="heading 3"/>
    <w:basedOn w:val="Standaard"/>
    <w:next w:val="Standaard"/>
    <w:qFormat/>
    <w:rsid w:val="00917D44"/>
    <w:pPr>
      <w:keepNext/>
      <w:numPr>
        <w:ilvl w:val="2"/>
        <w:numId w:val="7"/>
      </w:numPr>
      <w:tabs>
        <w:tab w:val="clear" w:pos="1224"/>
        <w:tab w:val="num" w:pos="851"/>
      </w:tabs>
      <w:spacing w:before="120" w:after="60"/>
      <w:ind w:left="0" w:firstLine="0"/>
      <w:outlineLvl w:val="2"/>
    </w:pPr>
    <w:rPr>
      <w:b/>
      <w:lang w:val="nl"/>
    </w:rPr>
  </w:style>
  <w:style w:type="paragraph" w:styleId="Kop4">
    <w:name w:val="heading 4"/>
    <w:basedOn w:val="Standaard"/>
    <w:next w:val="Standaard"/>
    <w:autoRedefine/>
    <w:qFormat/>
    <w:rsid w:val="00953991"/>
    <w:pPr>
      <w:keepNext/>
      <w:numPr>
        <w:ilvl w:val="3"/>
        <w:numId w:val="7"/>
      </w:numPr>
      <w:tabs>
        <w:tab w:val="clear" w:pos="1800"/>
        <w:tab w:val="num" w:pos="851"/>
      </w:tabs>
      <w:spacing w:before="120" w:after="60"/>
      <w:ind w:left="851" w:hanging="851"/>
      <w:outlineLvl w:val="3"/>
    </w:pPr>
    <w:rPr>
      <w:b/>
      <w:i/>
    </w:rPr>
  </w:style>
  <w:style w:type="paragraph" w:styleId="Kop5">
    <w:name w:val="heading 5"/>
    <w:basedOn w:val="Standaard"/>
    <w:next w:val="Standaard"/>
    <w:qFormat/>
    <w:rsid w:val="003C6A62"/>
    <w:pPr>
      <w:spacing w:before="120" w:after="60"/>
      <w:outlineLvl w:val="4"/>
    </w:pPr>
    <w:rPr>
      <w:b/>
      <w:sz w:val="20"/>
      <w:lang w:val="en-US"/>
    </w:rPr>
  </w:style>
  <w:style w:type="paragraph" w:styleId="Kop6">
    <w:name w:val="heading 6"/>
    <w:basedOn w:val="Standaard"/>
    <w:next w:val="Standaard"/>
    <w:qFormat/>
    <w:rsid w:val="003C6A62"/>
    <w:pPr>
      <w:outlineLvl w:val="5"/>
    </w:pPr>
    <w:rPr>
      <w:b/>
      <w:i/>
      <w:sz w:val="20"/>
    </w:rPr>
  </w:style>
  <w:style w:type="paragraph" w:styleId="Kop7">
    <w:name w:val="heading 7"/>
    <w:basedOn w:val="Standaard"/>
    <w:next w:val="Standaard"/>
    <w:qFormat/>
    <w:rsid w:val="003C6A62"/>
    <w:pPr>
      <w:outlineLvl w:val="6"/>
    </w:pPr>
    <w:rPr>
      <w:b/>
      <w:sz w:val="18"/>
    </w:rPr>
  </w:style>
  <w:style w:type="paragraph" w:styleId="Kop8">
    <w:name w:val="heading 8"/>
    <w:basedOn w:val="Standaard"/>
    <w:next w:val="Standaard"/>
    <w:qFormat/>
    <w:rsid w:val="003C6A62"/>
    <w:pPr>
      <w:outlineLvl w:val="7"/>
    </w:pPr>
    <w:rPr>
      <w:b/>
      <w:i/>
      <w:sz w:val="18"/>
    </w:rPr>
  </w:style>
  <w:style w:type="paragraph" w:styleId="Kop9">
    <w:name w:val="heading 9"/>
    <w:basedOn w:val="Standaard"/>
    <w:next w:val="Standaard"/>
    <w:qFormat/>
    <w:rsid w:val="003C6A62"/>
    <w:pPr>
      <w:outlineLvl w:val="8"/>
    </w:pPr>
    <w:rPr>
      <w:b/>
      <w:sz w:val="1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Titel">
    <w:name w:val="Title"/>
    <w:basedOn w:val="Standaard"/>
    <w:qFormat/>
    <w:pPr>
      <w:tabs>
        <w:tab w:val="left" w:pos="6096"/>
      </w:tabs>
      <w:jc w:val="center"/>
    </w:pPr>
    <w:rPr>
      <w:sz w:val="40"/>
      <w:lang w:val="nl"/>
    </w:rPr>
  </w:style>
  <w:style w:type="paragraph" w:styleId="Inhopg1">
    <w:name w:val="toc 1"/>
    <w:basedOn w:val="Standaard"/>
    <w:next w:val="Standaard"/>
    <w:semiHidden/>
    <w:pPr>
      <w:spacing w:before="120" w:after="120"/>
    </w:pPr>
    <w:rPr>
      <w:b/>
      <w:caps/>
      <w:sz w:val="20"/>
    </w:rPr>
  </w:style>
  <w:style w:type="paragraph" w:styleId="Inhopg2">
    <w:name w:val="toc 2"/>
    <w:basedOn w:val="Standaard"/>
    <w:next w:val="Standaard"/>
    <w:autoRedefine/>
    <w:semiHidden/>
    <w:pPr>
      <w:ind w:left="220"/>
    </w:pPr>
    <w:rPr>
      <w:smallCaps/>
      <w:sz w:val="20"/>
    </w:rPr>
  </w:style>
  <w:style w:type="paragraph" w:styleId="Inhopg3">
    <w:name w:val="toc 3"/>
    <w:basedOn w:val="Standaard"/>
    <w:next w:val="Standaard"/>
    <w:autoRedefine/>
    <w:semiHidden/>
    <w:pPr>
      <w:ind w:left="440"/>
    </w:pPr>
    <w:rPr>
      <w:i/>
      <w:sz w:val="20"/>
    </w:rPr>
  </w:style>
  <w:style w:type="character" w:styleId="Hyperlink">
    <w:name w:val="Hyperlink"/>
    <w:basedOn w:val="Standaardalinea-lettertype"/>
    <w:rPr>
      <w:color w:val="0000FF"/>
      <w:u w:val="single"/>
    </w:rPr>
  </w:style>
  <w:style w:type="paragraph" w:styleId="Voettekst">
    <w:name w:val="footer"/>
    <w:basedOn w:val="Standaard"/>
    <w:pPr>
      <w:tabs>
        <w:tab w:val="center" w:pos="4536"/>
        <w:tab w:val="right" w:pos="9072"/>
      </w:tabs>
    </w:pPr>
    <w:rPr>
      <w:b/>
      <w:noProof/>
      <w:sz w:val="16"/>
    </w:rPr>
  </w:style>
  <w:style w:type="character" w:styleId="Paginanummer">
    <w:name w:val="page number"/>
    <w:basedOn w:val="Standaardalinea-lettertype"/>
  </w:style>
  <w:style w:type="paragraph" w:styleId="Bijschrift">
    <w:name w:val="caption"/>
    <w:basedOn w:val="Standaard"/>
    <w:next w:val="Standaard"/>
    <w:qFormat/>
    <w:pPr>
      <w:spacing w:before="120" w:after="120"/>
    </w:pPr>
    <w:rPr>
      <w:b/>
      <w:sz w:val="16"/>
      <w:lang w:val="nl"/>
    </w:rPr>
  </w:style>
  <w:style w:type="paragraph" w:styleId="Koptekst">
    <w:name w:val="header"/>
    <w:basedOn w:val="Standaard"/>
    <w:pPr>
      <w:tabs>
        <w:tab w:val="center" w:pos="4536"/>
        <w:tab w:val="right" w:pos="9072"/>
      </w:tabs>
    </w:pPr>
    <w:rPr>
      <w:b/>
      <w:sz w:val="16"/>
    </w:rPr>
  </w:style>
  <w:style w:type="paragraph" w:styleId="Documentstructuur">
    <w:name w:val="Document Map"/>
    <w:basedOn w:val="Standaard"/>
    <w:semiHidden/>
    <w:pPr>
      <w:shd w:val="clear" w:color="auto" w:fill="000080"/>
    </w:pPr>
    <w:rPr>
      <w:rFonts w:ascii="Tahoma" w:hAnsi="Tahoma"/>
    </w:rPr>
  </w:style>
  <w:style w:type="paragraph" w:styleId="Plattetekstinspringen">
    <w:name w:val="Body Text Indent"/>
    <w:basedOn w:val="Standaard"/>
    <w:pPr>
      <w:tabs>
        <w:tab w:val="left" w:pos="0"/>
      </w:tabs>
      <w:ind w:hanging="284"/>
    </w:pPr>
    <w:rPr>
      <w:lang w:val="nl"/>
    </w:rPr>
  </w:style>
  <w:style w:type="paragraph" w:styleId="Inhopg4">
    <w:name w:val="toc 4"/>
    <w:basedOn w:val="Standaard"/>
    <w:next w:val="Standaard"/>
    <w:autoRedefine/>
    <w:semiHidden/>
    <w:pPr>
      <w:ind w:left="660"/>
    </w:pPr>
    <w:rPr>
      <w:sz w:val="18"/>
    </w:rPr>
  </w:style>
  <w:style w:type="paragraph" w:styleId="Inhopg5">
    <w:name w:val="toc 5"/>
    <w:basedOn w:val="Standaard"/>
    <w:next w:val="Standaard"/>
    <w:autoRedefine/>
    <w:semiHidden/>
    <w:pPr>
      <w:ind w:left="880"/>
    </w:pPr>
    <w:rPr>
      <w:sz w:val="18"/>
    </w:rPr>
  </w:style>
  <w:style w:type="paragraph" w:styleId="Inhopg6">
    <w:name w:val="toc 6"/>
    <w:basedOn w:val="Standaard"/>
    <w:next w:val="Standaard"/>
    <w:autoRedefine/>
    <w:semiHidden/>
    <w:pPr>
      <w:ind w:left="1100"/>
    </w:pPr>
    <w:rPr>
      <w:sz w:val="18"/>
    </w:rPr>
  </w:style>
  <w:style w:type="paragraph" w:styleId="Inhopg7">
    <w:name w:val="toc 7"/>
    <w:basedOn w:val="Standaard"/>
    <w:next w:val="Standaard"/>
    <w:autoRedefine/>
    <w:semiHidden/>
    <w:pPr>
      <w:ind w:left="1320"/>
    </w:pPr>
    <w:rPr>
      <w:sz w:val="18"/>
    </w:rPr>
  </w:style>
  <w:style w:type="paragraph" w:styleId="Inhopg8">
    <w:name w:val="toc 8"/>
    <w:basedOn w:val="Standaard"/>
    <w:next w:val="Standaard"/>
    <w:autoRedefine/>
    <w:semiHidden/>
    <w:pPr>
      <w:ind w:left="1540"/>
    </w:pPr>
    <w:rPr>
      <w:sz w:val="18"/>
    </w:rPr>
  </w:style>
  <w:style w:type="paragraph" w:styleId="Inhopg9">
    <w:name w:val="toc 9"/>
    <w:basedOn w:val="Standaard"/>
    <w:next w:val="Standaard"/>
    <w:autoRedefine/>
    <w:semiHidden/>
    <w:pPr>
      <w:ind w:left="1760"/>
    </w:pPr>
    <w:rPr>
      <w:sz w:val="18"/>
    </w:rPr>
  </w:style>
  <w:style w:type="character" w:customStyle="1" w:styleId="Opmaakprofiel12pt">
    <w:name w:val="Opmaakprofiel 12 pt"/>
    <w:basedOn w:val="Standaardalinea-lettertype"/>
    <w:rsid w:val="00E06FE0"/>
    <w:rPr>
      <w:sz w:val="22"/>
    </w:rPr>
  </w:style>
  <w:style w:type="paragraph" w:customStyle="1" w:styleId="Deelvraag">
    <w:name w:val="Deelvraag"/>
    <w:basedOn w:val="Standaard"/>
    <w:rsid w:val="00E06FE0"/>
    <w:pPr>
      <w:tabs>
        <w:tab w:val="num" w:pos="436"/>
      </w:tabs>
      <w:ind w:left="436" w:hanging="360"/>
    </w:pPr>
  </w:style>
  <w:style w:type="paragraph" w:styleId="Normaalweb">
    <w:name w:val="Normal (Web)"/>
    <w:basedOn w:val="Standaard"/>
    <w:rsid w:val="00E06FE0"/>
    <w:pPr>
      <w:spacing w:before="100" w:beforeAutospacing="1" w:after="100" w:afterAutospacing="1"/>
    </w:pPr>
    <w:rPr>
      <w:sz w:val="24"/>
      <w:szCs w:val="24"/>
    </w:rPr>
  </w:style>
  <w:style w:type="paragraph" w:customStyle="1" w:styleId="OpmaakprofielKop2Links0cmVerkeerd-om102cm">
    <w:name w:val="Opmaakprofiel Kop 2 + Links:  0 cm Verkeerd-om:  102 cm"/>
    <w:basedOn w:val="Kop2"/>
    <w:rsid w:val="00B66581"/>
    <w:rPr>
      <w:bCs/>
      <w:iCs/>
    </w:rPr>
  </w:style>
  <w:style w:type="paragraph" w:customStyle="1" w:styleId="OpmaakprofielKop2Links0cmVerkeerd-om1cm">
    <w:name w:val="Opmaakprofiel Kop 2 + Links:  0 cm Verkeerd-om:  1 cm"/>
    <w:basedOn w:val="OpmaakprofielKop2Links0cmVerkeerd-om102cm"/>
    <w:autoRedefine/>
    <w:rsid w:val="00E51703"/>
  </w:style>
  <w:style w:type="paragraph" w:customStyle="1" w:styleId="OpmaakprofielOpmaakprofielKop2Links0cmVerkeerd-om102cmLin">
    <w:name w:val="Opmaakprofiel Opmaakprofiel Kop 2 + Links:  0 cm Verkeerd-om:  102 cm + Lin..."/>
    <w:basedOn w:val="OpmaakprofielKop2Links0cmVerkeerd-om102cm"/>
    <w:next w:val="Standaard"/>
    <w:rsid w:val="00E51703"/>
  </w:style>
  <w:style w:type="paragraph" w:customStyle="1" w:styleId="OpmaakprofielKop3Links0cmVerkeerd-om127cm">
    <w:name w:val="Opmaakprofiel Kop 3 + Links:  0 cm Verkeerd-om:  127 cm"/>
    <w:basedOn w:val="Kop3"/>
    <w:next w:val="Standaard"/>
    <w:rsid w:val="00CF3A10"/>
    <w:rPr>
      <w:bCs/>
    </w:rPr>
  </w:style>
  <w:style w:type="paragraph" w:customStyle="1" w:styleId="Opmaakprofiel1">
    <w:name w:val="Opmaakprofiel1"/>
    <w:basedOn w:val="Kop1"/>
    <w:autoRedefine/>
    <w:rsid w:val="00CB151A"/>
    <w:pPr>
      <w:numPr>
        <w:numId w:val="2"/>
      </w:numPr>
    </w:pPr>
  </w:style>
  <w:style w:type="numbering" w:styleId="111111">
    <w:name w:val="Outline List 2"/>
    <w:basedOn w:val="Geenlijst"/>
    <w:rsid w:val="0097454E"/>
    <w:pPr>
      <w:numPr>
        <w:numId w:val="3"/>
      </w:numPr>
    </w:pPr>
  </w:style>
  <w:style w:type="paragraph" w:styleId="Index1">
    <w:name w:val="index 1"/>
    <w:basedOn w:val="Standaard"/>
    <w:next w:val="Standaard"/>
    <w:autoRedefine/>
    <w:semiHidden/>
    <w:rsid w:val="009C4AD0"/>
    <w:pPr>
      <w:ind w:left="220" w:hanging="220"/>
    </w:pPr>
    <w:rPr>
      <w:sz w:val="18"/>
    </w:rPr>
  </w:style>
  <w:style w:type="paragraph" w:styleId="Index2">
    <w:name w:val="index 2"/>
    <w:basedOn w:val="Standaard"/>
    <w:next w:val="Standaard"/>
    <w:autoRedefine/>
    <w:semiHidden/>
    <w:rsid w:val="009C4AD0"/>
    <w:pPr>
      <w:tabs>
        <w:tab w:val="right" w:leader="dot" w:pos="2542"/>
      </w:tabs>
      <w:ind w:left="440" w:hanging="220"/>
    </w:pPr>
    <w:rPr>
      <w:noProof/>
      <w:sz w:val="18"/>
      <w:szCs w:val="18"/>
    </w:rPr>
  </w:style>
  <w:style w:type="paragraph" w:styleId="Index3">
    <w:name w:val="index 3"/>
    <w:basedOn w:val="Standaard"/>
    <w:next w:val="Standaard"/>
    <w:autoRedefine/>
    <w:semiHidden/>
    <w:rsid w:val="002D60A2"/>
    <w:pPr>
      <w:ind w:left="660" w:hanging="220"/>
    </w:pPr>
  </w:style>
  <w:style w:type="table" w:styleId="Tabelraster">
    <w:name w:val="Table Grid"/>
    <w:basedOn w:val="Standaardtabel"/>
    <w:rsid w:val="000F5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jschrift0">
    <w:name w:val="bijschrift"/>
    <w:basedOn w:val="Standaard"/>
    <w:rsid w:val="00CB4EFD"/>
    <w:rPr>
      <w:lang w:val="nl"/>
    </w:rPr>
  </w:style>
  <w:style w:type="paragraph" w:styleId="Plattetekst">
    <w:name w:val="Body Text"/>
    <w:basedOn w:val="Standaard"/>
    <w:link w:val="PlattetekstChar"/>
    <w:rsid w:val="00CB4EFD"/>
    <w:pPr>
      <w:spacing w:after="120"/>
    </w:pPr>
    <w:rPr>
      <w:lang w:val="nl"/>
    </w:rPr>
  </w:style>
  <w:style w:type="character" w:customStyle="1" w:styleId="PlattetekstChar">
    <w:name w:val="Platte tekst Char"/>
    <w:basedOn w:val="Standaardalinea-lettertype"/>
    <w:link w:val="Plattetekst"/>
    <w:rsid w:val="00CB4EFD"/>
    <w:rPr>
      <w:sz w:val="22"/>
      <w:lang w:val="nl"/>
    </w:rPr>
  </w:style>
  <w:style w:type="paragraph" w:customStyle="1" w:styleId="Vergelijking">
    <w:name w:val="Vergelijking"/>
    <w:basedOn w:val="Standaard"/>
    <w:rsid w:val="00CB4EFD"/>
    <w:pPr>
      <w:spacing w:before="120" w:after="120"/>
      <w:jc w:val="center"/>
    </w:pPr>
    <w:rPr>
      <w:lang w:val="nl"/>
    </w:rPr>
  </w:style>
  <w:style w:type="paragraph" w:customStyle="1" w:styleId="Interlinie">
    <w:name w:val="Interlinie"/>
    <w:basedOn w:val="Standaard"/>
    <w:rsid w:val="00CB4EFD"/>
    <w:pPr>
      <w:spacing w:before="120"/>
    </w:pPr>
    <w:rPr>
      <w:lang w:val="nl"/>
    </w:rPr>
  </w:style>
  <w:style w:type="paragraph" w:styleId="Ballontekst">
    <w:name w:val="Balloon Text"/>
    <w:basedOn w:val="Standaard"/>
    <w:link w:val="BallontekstChar"/>
    <w:rsid w:val="002C3F1E"/>
    <w:rPr>
      <w:rFonts w:ascii="Tahoma" w:hAnsi="Tahoma" w:cs="Tahoma"/>
      <w:sz w:val="16"/>
      <w:szCs w:val="16"/>
    </w:rPr>
  </w:style>
  <w:style w:type="character" w:customStyle="1" w:styleId="BallontekstChar">
    <w:name w:val="Ballontekst Char"/>
    <w:basedOn w:val="Standaardalinea-lettertype"/>
    <w:link w:val="Ballontekst"/>
    <w:rsid w:val="002C3F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31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671" Type="http://schemas.openxmlformats.org/officeDocument/2006/relationships/image" Target="media/image389.wmf"/><Relationship Id="rId769" Type="http://schemas.openxmlformats.org/officeDocument/2006/relationships/image" Target="media/image448.wmf"/><Relationship Id="rId21" Type="http://schemas.openxmlformats.org/officeDocument/2006/relationships/image" Target="media/image11.jpeg"/><Relationship Id="rId324" Type="http://schemas.openxmlformats.org/officeDocument/2006/relationships/image" Target="media/image158.wmf"/><Relationship Id="rId531" Type="http://schemas.openxmlformats.org/officeDocument/2006/relationships/image" Target="media/image271.png"/><Relationship Id="rId629" Type="http://schemas.openxmlformats.org/officeDocument/2006/relationships/image" Target="media/image354.png"/><Relationship Id="rId170" Type="http://schemas.openxmlformats.org/officeDocument/2006/relationships/image" Target="media/image92.wmf"/><Relationship Id="rId268" Type="http://schemas.openxmlformats.org/officeDocument/2006/relationships/image" Target="media/image140.wmf"/><Relationship Id="rId475" Type="http://schemas.openxmlformats.org/officeDocument/2006/relationships/image" Target="media/image235.wmf"/><Relationship Id="rId640" Type="http://schemas.openxmlformats.org/officeDocument/2006/relationships/image" Target="media/image361.jpeg"/><Relationship Id="rId682" Type="http://schemas.openxmlformats.org/officeDocument/2006/relationships/image" Target="media/image396.wmf"/><Relationship Id="rId738" Type="http://schemas.openxmlformats.org/officeDocument/2006/relationships/image" Target="media/image427.wmf"/><Relationship Id="rId32" Type="http://schemas.openxmlformats.org/officeDocument/2006/relationships/oleObject" Target="embeddings/oleObject1.bin"/><Relationship Id="rId74" Type="http://schemas.openxmlformats.org/officeDocument/2006/relationships/image" Target="media/image42.wmf"/><Relationship Id="rId128" Type="http://schemas.openxmlformats.org/officeDocument/2006/relationships/oleObject" Target="embeddings/oleObject41.bin"/><Relationship Id="rId335" Type="http://schemas.openxmlformats.org/officeDocument/2006/relationships/oleObject" Target="embeddings/oleObject134.bin"/><Relationship Id="rId377" Type="http://schemas.openxmlformats.org/officeDocument/2006/relationships/oleObject" Target="embeddings/oleObject154.bin"/><Relationship Id="rId500" Type="http://schemas.openxmlformats.org/officeDocument/2006/relationships/image" Target="media/image250.wmf"/><Relationship Id="rId542" Type="http://schemas.openxmlformats.org/officeDocument/2006/relationships/image" Target="media/image282.wmf"/><Relationship Id="rId584" Type="http://schemas.openxmlformats.org/officeDocument/2006/relationships/image" Target="media/image320.png"/><Relationship Id="rId5" Type="http://schemas.openxmlformats.org/officeDocument/2006/relationships/footnotes" Target="footnotes.xml"/><Relationship Id="rId181" Type="http://schemas.openxmlformats.org/officeDocument/2006/relationships/oleObject" Target="embeddings/oleObject68.bin"/><Relationship Id="rId237" Type="http://schemas.openxmlformats.org/officeDocument/2006/relationships/image" Target="media/image125.wmf"/><Relationship Id="rId402" Type="http://schemas.openxmlformats.org/officeDocument/2006/relationships/oleObject" Target="embeddings/oleObject167.bin"/><Relationship Id="rId279" Type="http://schemas.openxmlformats.org/officeDocument/2006/relationships/hyperlink" Target="http://nl.wikipedia.org/wiki/Water" TargetMode="External"/><Relationship Id="rId444" Type="http://schemas.openxmlformats.org/officeDocument/2006/relationships/image" Target="media/image218.wmf"/><Relationship Id="rId486" Type="http://schemas.openxmlformats.org/officeDocument/2006/relationships/oleObject" Target="embeddings/oleObject208.bin"/><Relationship Id="rId651" Type="http://schemas.openxmlformats.org/officeDocument/2006/relationships/image" Target="media/image371.wmf"/><Relationship Id="rId693" Type="http://schemas.openxmlformats.org/officeDocument/2006/relationships/oleObject" Target="embeddings/oleObject245.bin"/><Relationship Id="rId707" Type="http://schemas.openxmlformats.org/officeDocument/2006/relationships/image" Target="media/image409.wmf"/><Relationship Id="rId749" Type="http://schemas.openxmlformats.org/officeDocument/2006/relationships/image" Target="media/image436.wmf"/><Relationship Id="rId43" Type="http://schemas.openxmlformats.org/officeDocument/2006/relationships/oleObject" Target="embeddings/oleObject5.bin"/><Relationship Id="rId139" Type="http://schemas.openxmlformats.org/officeDocument/2006/relationships/image" Target="media/image76.wmf"/><Relationship Id="rId290" Type="http://schemas.openxmlformats.org/officeDocument/2006/relationships/image" Target="media/image144.wmf"/><Relationship Id="rId304" Type="http://schemas.openxmlformats.org/officeDocument/2006/relationships/image" Target="media/image150.emf"/><Relationship Id="rId346" Type="http://schemas.openxmlformats.org/officeDocument/2006/relationships/image" Target="media/image169.wmf"/><Relationship Id="rId388" Type="http://schemas.openxmlformats.org/officeDocument/2006/relationships/image" Target="media/image191.wmf"/><Relationship Id="rId511" Type="http://schemas.openxmlformats.org/officeDocument/2006/relationships/oleObject" Target="embeddings/oleObject213.bin"/><Relationship Id="rId553" Type="http://schemas.openxmlformats.org/officeDocument/2006/relationships/image" Target="media/image292.emf"/><Relationship Id="rId609" Type="http://schemas.openxmlformats.org/officeDocument/2006/relationships/image" Target="media/image340.wmf"/><Relationship Id="rId760" Type="http://schemas.openxmlformats.org/officeDocument/2006/relationships/image" Target="media/image443.wmf"/><Relationship Id="rId85" Type="http://schemas.openxmlformats.org/officeDocument/2006/relationships/image" Target="media/image49.png"/><Relationship Id="rId150" Type="http://schemas.openxmlformats.org/officeDocument/2006/relationships/oleObject" Target="embeddings/oleObject53.bin"/><Relationship Id="rId192" Type="http://schemas.openxmlformats.org/officeDocument/2006/relationships/oleObject" Target="embeddings/oleObject74.bin"/><Relationship Id="rId206" Type="http://schemas.openxmlformats.org/officeDocument/2006/relationships/oleObject" Target="embeddings/oleObject83.bin"/><Relationship Id="rId413" Type="http://schemas.openxmlformats.org/officeDocument/2006/relationships/image" Target="media/image203.wmf"/><Relationship Id="rId595" Type="http://schemas.openxmlformats.org/officeDocument/2006/relationships/image" Target="media/image331.wmf"/><Relationship Id="rId248" Type="http://schemas.openxmlformats.org/officeDocument/2006/relationships/oleObject" Target="embeddings/oleObject102.bin"/><Relationship Id="rId455" Type="http://schemas.openxmlformats.org/officeDocument/2006/relationships/oleObject" Target="embeddings/oleObject194.bin"/><Relationship Id="rId497" Type="http://schemas.openxmlformats.org/officeDocument/2006/relationships/image" Target="media/image247.wmf"/><Relationship Id="rId620" Type="http://schemas.openxmlformats.org/officeDocument/2006/relationships/image" Target="media/image347.wmf"/><Relationship Id="rId662" Type="http://schemas.openxmlformats.org/officeDocument/2006/relationships/image" Target="media/image381.wmf"/><Relationship Id="rId718" Type="http://schemas.openxmlformats.org/officeDocument/2006/relationships/oleObject" Target="embeddings/oleObject256.bin"/><Relationship Id="rId12" Type="http://schemas.openxmlformats.org/officeDocument/2006/relationships/footer" Target="footer3.xml"/><Relationship Id="rId108" Type="http://schemas.openxmlformats.org/officeDocument/2006/relationships/image" Target="media/image63.wmf"/><Relationship Id="rId315" Type="http://schemas.openxmlformats.org/officeDocument/2006/relationships/oleObject" Target="embeddings/oleObject125.bin"/><Relationship Id="rId357" Type="http://schemas.openxmlformats.org/officeDocument/2006/relationships/oleObject" Target="embeddings/oleObject144.bin"/><Relationship Id="rId522" Type="http://schemas.openxmlformats.org/officeDocument/2006/relationships/oleObject" Target="embeddings/oleObject217.bin"/><Relationship Id="rId54" Type="http://schemas.openxmlformats.org/officeDocument/2006/relationships/image" Target="media/image33.wmf"/><Relationship Id="rId96" Type="http://schemas.openxmlformats.org/officeDocument/2006/relationships/image" Target="media/image55.png"/><Relationship Id="rId161" Type="http://schemas.openxmlformats.org/officeDocument/2006/relationships/image" Target="media/image87.wmf"/><Relationship Id="rId217" Type="http://schemas.openxmlformats.org/officeDocument/2006/relationships/image" Target="media/image115.emf"/><Relationship Id="rId399" Type="http://schemas.openxmlformats.org/officeDocument/2006/relationships/image" Target="media/image196.wmf"/><Relationship Id="rId564" Type="http://schemas.openxmlformats.org/officeDocument/2006/relationships/image" Target="media/image303.wmf"/><Relationship Id="rId771" Type="http://schemas.openxmlformats.org/officeDocument/2006/relationships/image" Target="media/image449.wmf"/><Relationship Id="rId259" Type="http://schemas.openxmlformats.org/officeDocument/2006/relationships/oleObject" Target="embeddings/oleObject108.bin"/><Relationship Id="rId424" Type="http://schemas.openxmlformats.org/officeDocument/2006/relationships/image" Target="media/image208.wmf"/><Relationship Id="rId466" Type="http://schemas.openxmlformats.org/officeDocument/2006/relationships/image" Target="media/image230.wmf"/><Relationship Id="rId631" Type="http://schemas.openxmlformats.org/officeDocument/2006/relationships/image" Target="media/image356.png"/><Relationship Id="rId673" Type="http://schemas.openxmlformats.org/officeDocument/2006/relationships/image" Target="media/image391.jpeg"/><Relationship Id="rId729" Type="http://schemas.openxmlformats.org/officeDocument/2006/relationships/image" Target="media/image422.wmf"/><Relationship Id="rId23" Type="http://schemas.openxmlformats.org/officeDocument/2006/relationships/image" Target="media/image13.jpeg"/><Relationship Id="rId119" Type="http://schemas.openxmlformats.org/officeDocument/2006/relationships/oleObject" Target="embeddings/oleObject36.bin"/><Relationship Id="rId270" Type="http://schemas.openxmlformats.org/officeDocument/2006/relationships/hyperlink" Target="http://nl.wikipedia.org/wiki/Aggregatietoestand" TargetMode="External"/><Relationship Id="rId326" Type="http://schemas.openxmlformats.org/officeDocument/2006/relationships/image" Target="media/image159.wmf"/><Relationship Id="rId533" Type="http://schemas.openxmlformats.org/officeDocument/2006/relationships/image" Target="media/image273.wmf"/><Relationship Id="rId65" Type="http://schemas.openxmlformats.org/officeDocument/2006/relationships/image" Target="media/image37.wmf"/><Relationship Id="rId130" Type="http://schemas.openxmlformats.org/officeDocument/2006/relationships/oleObject" Target="embeddings/oleObject42.bin"/><Relationship Id="rId368" Type="http://schemas.openxmlformats.org/officeDocument/2006/relationships/image" Target="media/image181.wmf"/><Relationship Id="rId575" Type="http://schemas.openxmlformats.org/officeDocument/2006/relationships/oleObject" Target="embeddings/oleObject223.bin"/><Relationship Id="rId740" Type="http://schemas.openxmlformats.org/officeDocument/2006/relationships/image" Target="media/image428.wmf"/><Relationship Id="rId782" Type="http://schemas.openxmlformats.org/officeDocument/2006/relationships/fontTable" Target="fontTable.xml"/><Relationship Id="rId172" Type="http://schemas.openxmlformats.org/officeDocument/2006/relationships/image" Target="media/image93.wmf"/><Relationship Id="rId228" Type="http://schemas.openxmlformats.org/officeDocument/2006/relationships/oleObject" Target="embeddings/oleObject92.bin"/><Relationship Id="rId435" Type="http://schemas.openxmlformats.org/officeDocument/2006/relationships/oleObject" Target="embeddings/oleObject184.bin"/><Relationship Id="rId477" Type="http://schemas.openxmlformats.org/officeDocument/2006/relationships/image" Target="media/image236.wmf"/><Relationship Id="rId600" Type="http://schemas.openxmlformats.org/officeDocument/2006/relationships/image" Target="media/image334.png"/><Relationship Id="rId642" Type="http://schemas.openxmlformats.org/officeDocument/2006/relationships/image" Target="media/image363.jpeg"/><Relationship Id="rId684" Type="http://schemas.openxmlformats.org/officeDocument/2006/relationships/image" Target="media/image397.wmf"/><Relationship Id="rId281" Type="http://schemas.openxmlformats.org/officeDocument/2006/relationships/hyperlink" Target="http://nl.wikipedia.org/wiki/Olie" TargetMode="External"/><Relationship Id="rId337" Type="http://schemas.openxmlformats.org/officeDocument/2006/relationships/oleObject" Target="embeddings/oleObject135.bin"/><Relationship Id="rId502" Type="http://schemas.openxmlformats.org/officeDocument/2006/relationships/image" Target="media/image252.wmf"/><Relationship Id="rId34" Type="http://schemas.openxmlformats.org/officeDocument/2006/relationships/image" Target="media/image23.jpeg"/><Relationship Id="rId76" Type="http://schemas.openxmlformats.org/officeDocument/2006/relationships/image" Target="media/image43.wmf"/><Relationship Id="rId141" Type="http://schemas.openxmlformats.org/officeDocument/2006/relationships/image" Target="media/image77.wmf"/><Relationship Id="rId379" Type="http://schemas.openxmlformats.org/officeDocument/2006/relationships/oleObject" Target="embeddings/oleObject155.bin"/><Relationship Id="rId544" Type="http://schemas.openxmlformats.org/officeDocument/2006/relationships/image" Target="media/image284.wmf"/><Relationship Id="rId586" Type="http://schemas.openxmlformats.org/officeDocument/2006/relationships/image" Target="media/image322.wmf"/><Relationship Id="rId751" Type="http://schemas.openxmlformats.org/officeDocument/2006/relationships/image" Target="media/image437.wmf"/><Relationship Id="rId7" Type="http://schemas.openxmlformats.org/officeDocument/2006/relationships/image" Target="media/image1.jpeg"/><Relationship Id="rId183" Type="http://schemas.openxmlformats.org/officeDocument/2006/relationships/oleObject" Target="embeddings/oleObject69.bin"/><Relationship Id="rId239" Type="http://schemas.openxmlformats.org/officeDocument/2006/relationships/image" Target="media/image126.wmf"/><Relationship Id="rId390" Type="http://schemas.openxmlformats.org/officeDocument/2006/relationships/image" Target="media/image192.wmf"/><Relationship Id="rId404" Type="http://schemas.openxmlformats.org/officeDocument/2006/relationships/oleObject" Target="embeddings/oleObject168.bin"/><Relationship Id="rId446" Type="http://schemas.openxmlformats.org/officeDocument/2006/relationships/image" Target="media/image219.wmf"/><Relationship Id="rId611" Type="http://schemas.openxmlformats.org/officeDocument/2006/relationships/image" Target="media/image341.wmf"/><Relationship Id="rId653" Type="http://schemas.openxmlformats.org/officeDocument/2006/relationships/image" Target="media/image373.wmf"/><Relationship Id="rId250" Type="http://schemas.openxmlformats.org/officeDocument/2006/relationships/oleObject" Target="embeddings/oleObject103.bin"/><Relationship Id="rId292" Type="http://schemas.openxmlformats.org/officeDocument/2006/relationships/image" Target="media/image145.wmf"/><Relationship Id="rId306" Type="http://schemas.openxmlformats.org/officeDocument/2006/relationships/hyperlink" Target="http://nl.wikipedia.org/wiki/Enthalpie" TargetMode="External"/><Relationship Id="rId488" Type="http://schemas.openxmlformats.org/officeDocument/2006/relationships/oleObject" Target="embeddings/oleObject209.bin"/><Relationship Id="rId695" Type="http://schemas.openxmlformats.org/officeDocument/2006/relationships/oleObject" Target="embeddings/oleObject246.bin"/><Relationship Id="rId709" Type="http://schemas.openxmlformats.org/officeDocument/2006/relationships/image" Target="media/image410.wmf"/><Relationship Id="rId45" Type="http://schemas.openxmlformats.org/officeDocument/2006/relationships/oleObject" Target="embeddings/oleObject6.bin"/><Relationship Id="rId87" Type="http://schemas.openxmlformats.org/officeDocument/2006/relationships/oleObject" Target="embeddings/oleObject23.bin"/><Relationship Id="rId110" Type="http://schemas.openxmlformats.org/officeDocument/2006/relationships/image" Target="media/image64.wmf"/><Relationship Id="rId348" Type="http://schemas.openxmlformats.org/officeDocument/2006/relationships/image" Target="media/image170.wmf"/><Relationship Id="rId513" Type="http://schemas.openxmlformats.org/officeDocument/2006/relationships/image" Target="media/image261.png"/><Relationship Id="rId555" Type="http://schemas.openxmlformats.org/officeDocument/2006/relationships/image" Target="media/image294.wmf"/><Relationship Id="rId597" Type="http://schemas.openxmlformats.org/officeDocument/2006/relationships/image" Target="media/image333.wmf"/><Relationship Id="rId720" Type="http://schemas.openxmlformats.org/officeDocument/2006/relationships/oleObject" Target="embeddings/oleObject257.bin"/><Relationship Id="rId762" Type="http://schemas.openxmlformats.org/officeDocument/2006/relationships/image" Target="media/image444.png"/><Relationship Id="rId152" Type="http://schemas.openxmlformats.org/officeDocument/2006/relationships/oleObject" Target="embeddings/oleObject54.bin"/><Relationship Id="rId194" Type="http://schemas.openxmlformats.org/officeDocument/2006/relationships/oleObject" Target="embeddings/oleObject75.bin"/><Relationship Id="rId208" Type="http://schemas.openxmlformats.org/officeDocument/2006/relationships/oleObject" Target="embeddings/oleObject84.bin"/><Relationship Id="rId415" Type="http://schemas.openxmlformats.org/officeDocument/2006/relationships/image" Target="media/image204.wmf"/><Relationship Id="rId457" Type="http://schemas.openxmlformats.org/officeDocument/2006/relationships/oleObject" Target="embeddings/oleObject195.bin"/><Relationship Id="rId622" Type="http://schemas.openxmlformats.org/officeDocument/2006/relationships/image" Target="media/image349.wmf"/><Relationship Id="rId261" Type="http://schemas.openxmlformats.org/officeDocument/2006/relationships/oleObject" Target="embeddings/oleObject109.bin"/><Relationship Id="rId499" Type="http://schemas.openxmlformats.org/officeDocument/2006/relationships/image" Target="media/image249.wmf"/><Relationship Id="rId664" Type="http://schemas.openxmlformats.org/officeDocument/2006/relationships/image" Target="media/image382.wmf"/><Relationship Id="rId14" Type="http://schemas.openxmlformats.org/officeDocument/2006/relationships/image" Target="media/image4.wmf"/><Relationship Id="rId56" Type="http://schemas.openxmlformats.org/officeDocument/2006/relationships/image" Target="media/image34.wmf"/><Relationship Id="rId317" Type="http://schemas.openxmlformats.org/officeDocument/2006/relationships/image" Target="media/image154.wmf"/><Relationship Id="rId359" Type="http://schemas.openxmlformats.org/officeDocument/2006/relationships/oleObject" Target="embeddings/oleObject145.bin"/><Relationship Id="rId524" Type="http://schemas.openxmlformats.org/officeDocument/2006/relationships/oleObject" Target="embeddings/oleObject218.bin"/><Relationship Id="rId566" Type="http://schemas.openxmlformats.org/officeDocument/2006/relationships/image" Target="media/image305.emf"/><Relationship Id="rId731" Type="http://schemas.openxmlformats.org/officeDocument/2006/relationships/image" Target="media/image423.png"/><Relationship Id="rId773" Type="http://schemas.openxmlformats.org/officeDocument/2006/relationships/image" Target="media/image450.wmf"/><Relationship Id="rId98" Type="http://schemas.openxmlformats.org/officeDocument/2006/relationships/image" Target="media/image57.wmf"/><Relationship Id="rId121" Type="http://schemas.openxmlformats.org/officeDocument/2006/relationships/oleObject" Target="embeddings/oleObject37.bin"/><Relationship Id="rId163" Type="http://schemas.openxmlformats.org/officeDocument/2006/relationships/image" Target="media/image88.wmf"/><Relationship Id="rId219" Type="http://schemas.openxmlformats.org/officeDocument/2006/relationships/image" Target="media/image116.wmf"/><Relationship Id="rId370" Type="http://schemas.openxmlformats.org/officeDocument/2006/relationships/image" Target="media/image182.wmf"/><Relationship Id="rId426" Type="http://schemas.openxmlformats.org/officeDocument/2006/relationships/image" Target="media/image209.wmf"/><Relationship Id="rId633" Type="http://schemas.openxmlformats.org/officeDocument/2006/relationships/footer" Target="footer15.xml"/><Relationship Id="rId230" Type="http://schemas.openxmlformats.org/officeDocument/2006/relationships/oleObject" Target="embeddings/oleObject93.bin"/><Relationship Id="rId468" Type="http://schemas.openxmlformats.org/officeDocument/2006/relationships/image" Target="media/image231.wmf"/><Relationship Id="rId675" Type="http://schemas.openxmlformats.org/officeDocument/2006/relationships/oleObject" Target="embeddings/oleObject238.bin"/><Relationship Id="rId25" Type="http://schemas.openxmlformats.org/officeDocument/2006/relationships/image" Target="media/image15.jpeg"/><Relationship Id="rId67" Type="http://schemas.openxmlformats.org/officeDocument/2006/relationships/image" Target="media/image38.wmf"/><Relationship Id="rId272" Type="http://schemas.openxmlformats.org/officeDocument/2006/relationships/hyperlink" Target="http://nl.wikipedia.org/wiki/Kookpunt" TargetMode="External"/><Relationship Id="rId328" Type="http://schemas.openxmlformats.org/officeDocument/2006/relationships/image" Target="media/image160.wmf"/><Relationship Id="rId535" Type="http://schemas.openxmlformats.org/officeDocument/2006/relationships/image" Target="media/image275.wmf"/><Relationship Id="rId577" Type="http://schemas.openxmlformats.org/officeDocument/2006/relationships/oleObject" Target="embeddings/oleObject224.bin"/><Relationship Id="rId700" Type="http://schemas.openxmlformats.org/officeDocument/2006/relationships/image" Target="media/image405.wmf"/><Relationship Id="rId742" Type="http://schemas.openxmlformats.org/officeDocument/2006/relationships/image" Target="media/image429.png"/><Relationship Id="rId132" Type="http://schemas.openxmlformats.org/officeDocument/2006/relationships/image" Target="media/image73.wmf"/><Relationship Id="rId174" Type="http://schemas.openxmlformats.org/officeDocument/2006/relationships/image" Target="media/image94.wmf"/><Relationship Id="rId381" Type="http://schemas.openxmlformats.org/officeDocument/2006/relationships/oleObject" Target="embeddings/oleObject156.bin"/><Relationship Id="rId602" Type="http://schemas.openxmlformats.org/officeDocument/2006/relationships/image" Target="media/image336.png"/><Relationship Id="rId241" Type="http://schemas.openxmlformats.org/officeDocument/2006/relationships/image" Target="media/image127.wmf"/><Relationship Id="rId437" Type="http://schemas.openxmlformats.org/officeDocument/2006/relationships/oleObject" Target="embeddings/oleObject185.bin"/><Relationship Id="rId479" Type="http://schemas.openxmlformats.org/officeDocument/2006/relationships/image" Target="media/image237.wmf"/><Relationship Id="rId644" Type="http://schemas.openxmlformats.org/officeDocument/2006/relationships/image" Target="media/image365.wmf"/><Relationship Id="rId686" Type="http://schemas.openxmlformats.org/officeDocument/2006/relationships/image" Target="media/image398.wmf"/><Relationship Id="rId36" Type="http://schemas.openxmlformats.org/officeDocument/2006/relationships/oleObject" Target="embeddings/oleObject2.bin"/><Relationship Id="rId283" Type="http://schemas.openxmlformats.org/officeDocument/2006/relationships/hyperlink" Target="http://nl.wikipedia.org/wiki/Tinpest" TargetMode="External"/><Relationship Id="rId339" Type="http://schemas.openxmlformats.org/officeDocument/2006/relationships/oleObject" Target="embeddings/oleObject136.bin"/><Relationship Id="rId490" Type="http://schemas.openxmlformats.org/officeDocument/2006/relationships/oleObject" Target="embeddings/oleObject210.bin"/><Relationship Id="rId504" Type="http://schemas.openxmlformats.org/officeDocument/2006/relationships/image" Target="media/image254.wmf"/><Relationship Id="rId546" Type="http://schemas.openxmlformats.org/officeDocument/2006/relationships/image" Target="media/image286.wmf"/><Relationship Id="rId711" Type="http://schemas.openxmlformats.org/officeDocument/2006/relationships/image" Target="media/image411.png"/><Relationship Id="rId753" Type="http://schemas.openxmlformats.org/officeDocument/2006/relationships/image" Target="media/image438.png"/><Relationship Id="rId78" Type="http://schemas.openxmlformats.org/officeDocument/2006/relationships/image" Target="media/image44.wmf"/><Relationship Id="rId101" Type="http://schemas.openxmlformats.org/officeDocument/2006/relationships/image" Target="media/image59.png"/><Relationship Id="rId143" Type="http://schemas.openxmlformats.org/officeDocument/2006/relationships/image" Target="media/image78.wmf"/><Relationship Id="rId185" Type="http://schemas.openxmlformats.org/officeDocument/2006/relationships/image" Target="media/image100.wmf"/><Relationship Id="rId350" Type="http://schemas.openxmlformats.org/officeDocument/2006/relationships/image" Target="media/image171.wmf"/><Relationship Id="rId406" Type="http://schemas.openxmlformats.org/officeDocument/2006/relationships/oleObject" Target="embeddings/oleObject169.bin"/><Relationship Id="rId588" Type="http://schemas.openxmlformats.org/officeDocument/2006/relationships/image" Target="media/image324.wmf"/><Relationship Id="rId9" Type="http://schemas.openxmlformats.org/officeDocument/2006/relationships/image" Target="media/image3.png"/><Relationship Id="rId210" Type="http://schemas.openxmlformats.org/officeDocument/2006/relationships/oleObject" Target="embeddings/oleObject85.bin"/><Relationship Id="rId392" Type="http://schemas.openxmlformats.org/officeDocument/2006/relationships/image" Target="media/image193.wmf"/><Relationship Id="rId448" Type="http://schemas.openxmlformats.org/officeDocument/2006/relationships/image" Target="media/image220.wmf"/><Relationship Id="rId613" Type="http://schemas.openxmlformats.org/officeDocument/2006/relationships/image" Target="media/image342.wmf"/><Relationship Id="rId655" Type="http://schemas.openxmlformats.org/officeDocument/2006/relationships/image" Target="media/image375.wmf"/><Relationship Id="rId697" Type="http://schemas.openxmlformats.org/officeDocument/2006/relationships/oleObject" Target="embeddings/oleObject247.bin"/><Relationship Id="rId252" Type="http://schemas.openxmlformats.org/officeDocument/2006/relationships/oleObject" Target="embeddings/oleObject104.bin"/><Relationship Id="rId294" Type="http://schemas.openxmlformats.org/officeDocument/2006/relationships/image" Target="media/image146.wmf"/><Relationship Id="rId308" Type="http://schemas.openxmlformats.org/officeDocument/2006/relationships/hyperlink" Target="http://nl.wikipedia.org/w/index.php?title=Calorimetrie&amp;action=edit" TargetMode="External"/><Relationship Id="rId515" Type="http://schemas.openxmlformats.org/officeDocument/2006/relationships/image" Target="media/image262.wmf"/><Relationship Id="rId722" Type="http://schemas.openxmlformats.org/officeDocument/2006/relationships/oleObject" Target="embeddings/oleObject258.bin"/><Relationship Id="rId47" Type="http://schemas.openxmlformats.org/officeDocument/2006/relationships/oleObject" Target="embeddings/oleObject7.bin"/><Relationship Id="rId89" Type="http://schemas.openxmlformats.org/officeDocument/2006/relationships/oleObject" Target="embeddings/oleObject24.bin"/><Relationship Id="rId112" Type="http://schemas.openxmlformats.org/officeDocument/2006/relationships/image" Target="media/image65.wmf"/><Relationship Id="rId154" Type="http://schemas.openxmlformats.org/officeDocument/2006/relationships/oleObject" Target="embeddings/oleObject55.bin"/><Relationship Id="rId361" Type="http://schemas.openxmlformats.org/officeDocument/2006/relationships/oleObject" Target="embeddings/oleObject146.bin"/><Relationship Id="rId557" Type="http://schemas.openxmlformats.org/officeDocument/2006/relationships/image" Target="media/image296.wmf"/><Relationship Id="rId599" Type="http://schemas.openxmlformats.org/officeDocument/2006/relationships/hyperlink" Target="http://www.natuurlijkerwijs.com/citroenzuurcyclus.htm" TargetMode="External"/><Relationship Id="rId764" Type="http://schemas.openxmlformats.org/officeDocument/2006/relationships/oleObject" Target="embeddings/oleObject271.bin"/><Relationship Id="rId196" Type="http://schemas.openxmlformats.org/officeDocument/2006/relationships/oleObject" Target="embeddings/oleObject76.bin"/><Relationship Id="rId417" Type="http://schemas.openxmlformats.org/officeDocument/2006/relationships/image" Target="media/image205.wmf"/><Relationship Id="rId459" Type="http://schemas.openxmlformats.org/officeDocument/2006/relationships/oleObject" Target="embeddings/oleObject196.bin"/><Relationship Id="rId624" Type="http://schemas.openxmlformats.org/officeDocument/2006/relationships/image" Target="media/image351.wmf"/><Relationship Id="rId666" Type="http://schemas.openxmlformats.org/officeDocument/2006/relationships/image" Target="media/image384.wmf"/><Relationship Id="rId16" Type="http://schemas.openxmlformats.org/officeDocument/2006/relationships/image" Target="media/image6.emf"/><Relationship Id="rId221" Type="http://schemas.openxmlformats.org/officeDocument/2006/relationships/image" Target="media/image117.png"/><Relationship Id="rId263" Type="http://schemas.openxmlformats.org/officeDocument/2006/relationships/oleObject" Target="embeddings/oleObject110.bin"/><Relationship Id="rId319" Type="http://schemas.openxmlformats.org/officeDocument/2006/relationships/image" Target="media/image155.wmf"/><Relationship Id="rId470" Type="http://schemas.openxmlformats.org/officeDocument/2006/relationships/image" Target="media/image232.wmf"/><Relationship Id="rId526" Type="http://schemas.openxmlformats.org/officeDocument/2006/relationships/oleObject" Target="embeddings/oleObject219.bin"/><Relationship Id="rId58" Type="http://schemas.openxmlformats.org/officeDocument/2006/relationships/image" Target="media/image35.wmf"/><Relationship Id="rId123" Type="http://schemas.openxmlformats.org/officeDocument/2006/relationships/oleObject" Target="embeddings/oleObject38.bin"/><Relationship Id="rId330" Type="http://schemas.openxmlformats.org/officeDocument/2006/relationships/image" Target="media/image161.wmf"/><Relationship Id="rId568" Type="http://schemas.openxmlformats.org/officeDocument/2006/relationships/image" Target="media/image307.wmf"/><Relationship Id="rId733" Type="http://schemas.openxmlformats.org/officeDocument/2006/relationships/oleObject" Target="embeddings/oleObject261.bin"/><Relationship Id="rId775" Type="http://schemas.openxmlformats.org/officeDocument/2006/relationships/image" Target="media/image451.png"/><Relationship Id="rId165" Type="http://schemas.openxmlformats.org/officeDocument/2006/relationships/image" Target="media/image89.wmf"/><Relationship Id="rId372" Type="http://schemas.openxmlformats.org/officeDocument/2006/relationships/image" Target="media/image183.wmf"/><Relationship Id="rId428" Type="http://schemas.openxmlformats.org/officeDocument/2006/relationships/image" Target="media/image210.wmf"/><Relationship Id="rId635" Type="http://schemas.openxmlformats.org/officeDocument/2006/relationships/image" Target="media/image357.wmf"/><Relationship Id="rId677" Type="http://schemas.openxmlformats.org/officeDocument/2006/relationships/oleObject" Target="embeddings/oleObject239.bin"/><Relationship Id="rId232" Type="http://schemas.openxmlformats.org/officeDocument/2006/relationships/oleObject" Target="embeddings/oleObject94.bin"/><Relationship Id="rId274" Type="http://schemas.openxmlformats.org/officeDocument/2006/relationships/hyperlink" Target="http://nl.wikipedia.org/wiki/Evenwicht" TargetMode="External"/><Relationship Id="rId481" Type="http://schemas.openxmlformats.org/officeDocument/2006/relationships/image" Target="media/image238.wmf"/><Relationship Id="rId702" Type="http://schemas.openxmlformats.org/officeDocument/2006/relationships/image" Target="media/image406.jpeg"/><Relationship Id="rId27" Type="http://schemas.openxmlformats.org/officeDocument/2006/relationships/image" Target="media/image17.png"/><Relationship Id="rId69" Type="http://schemas.openxmlformats.org/officeDocument/2006/relationships/image" Target="media/image39.wmf"/><Relationship Id="rId134" Type="http://schemas.openxmlformats.org/officeDocument/2006/relationships/oleObject" Target="embeddings/oleObject45.bin"/><Relationship Id="rId537" Type="http://schemas.openxmlformats.org/officeDocument/2006/relationships/image" Target="media/image277.wmf"/><Relationship Id="rId579" Type="http://schemas.openxmlformats.org/officeDocument/2006/relationships/image" Target="media/image316.png"/><Relationship Id="rId744" Type="http://schemas.openxmlformats.org/officeDocument/2006/relationships/image" Target="media/image431.wmf"/><Relationship Id="rId80" Type="http://schemas.openxmlformats.org/officeDocument/2006/relationships/image" Target="media/image45.png"/><Relationship Id="rId176" Type="http://schemas.openxmlformats.org/officeDocument/2006/relationships/image" Target="media/image95.wmf"/><Relationship Id="rId341" Type="http://schemas.openxmlformats.org/officeDocument/2006/relationships/oleObject" Target="embeddings/oleObject137.bin"/><Relationship Id="rId383" Type="http://schemas.openxmlformats.org/officeDocument/2006/relationships/oleObject" Target="embeddings/oleObject157.bin"/><Relationship Id="rId439" Type="http://schemas.openxmlformats.org/officeDocument/2006/relationships/oleObject" Target="embeddings/oleObject186.bin"/><Relationship Id="rId590" Type="http://schemas.openxmlformats.org/officeDocument/2006/relationships/image" Target="media/image326.wmf"/><Relationship Id="rId604" Type="http://schemas.openxmlformats.org/officeDocument/2006/relationships/oleObject" Target="embeddings/oleObject227.bin"/><Relationship Id="rId646" Type="http://schemas.openxmlformats.org/officeDocument/2006/relationships/image" Target="media/image366.jpeg"/><Relationship Id="rId201" Type="http://schemas.openxmlformats.org/officeDocument/2006/relationships/oleObject" Target="embeddings/oleObject80.bin"/><Relationship Id="rId243" Type="http://schemas.openxmlformats.org/officeDocument/2006/relationships/image" Target="media/image128.wmf"/><Relationship Id="rId285" Type="http://schemas.openxmlformats.org/officeDocument/2006/relationships/oleObject" Target="embeddings/oleObject114.bin"/><Relationship Id="rId450" Type="http://schemas.openxmlformats.org/officeDocument/2006/relationships/image" Target="media/image221.wmf"/><Relationship Id="rId506" Type="http://schemas.openxmlformats.org/officeDocument/2006/relationships/image" Target="media/image256.wmf"/><Relationship Id="rId688" Type="http://schemas.openxmlformats.org/officeDocument/2006/relationships/image" Target="media/image399.wmf"/><Relationship Id="rId38" Type="http://schemas.openxmlformats.org/officeDocument/2006/relationships/oleObject" Target="embeddings/oleObject3.bin"/><Relationship Id="rId103" Type="http://schemas.openxmlformats.org/officeDocument/2006/relationships/oleObject" Target="embeddings/oleObject29.bin"/><Relationship Id="rId310" Type="http://schemas.openxmlformats.org/officeDocument/2006/relationships/image" Target="media/image151.wmf"/><Relationship Id="rId492" Type="http://schemas.openxmlformats.org/officeDocument/2006/relationships/image" Target="media/image243.wmf"/><Relationship Id="rId548" Type="http://schemas.openxmlformats.org/officeDocument/2006/relationships/oleObject" Target="embeddings/oleObject222.bin"/><Relationship Id="rId713" Type="http://schemas.openxmlformats.org/officeDocument/2006/relationships/image" Target="media/image413.wmf"/><Relationship Id="rId755" Type="http://schemas.openxmlformats.org/officeDocument/2006/relationships/image" Target="media/image440.wmf"/><Relationship Id="rId91" Type="http://schemas.openxmlformats.org/officeDocument/2006/relationships/oleObject" Target="embeddings/oleObject25.bin"/><Relationship Id="rId145" Type="http://schemas.openxmlformats.org/officeDocument/2006/relationships/image" Target="media/image79.wmf"/><Relationship Id="rId187" Type="http://schemas.openxmlformats.org/officeDocument/2006/relationships/image" Target="media/image101.wmf"/><Relationship Id="rId352" Type="http://schemas.openxmlformats.org/officeDocument/2006/relationships/image" Target="media/image172.png"/><Relationship Id="rId394" Type="http://schemas.openxmlformats.org/officeDocument/2006/relationships/image" Target="media/image194.wmf"/><Relationship Id="rId408" Type="http://schemas.openxmlformats.org/officeDocument/2006/relationships/oleObject" Target="embeddings/oleObject170.bin"/><Relationship Id="rId615" Type="http://schemas.openxmlformats.org/officeDocument/2006/relationships/image" Target="media/image343.wmf"/><Relationship Id="rId212" Type="http://schemas.openxmlformats.org/officeDocument/2006/relationships/oleObject" Target="embeddings/oleObject86.bin"/><Relationship Id="rId254" Type="http://schemas.openxmlformats.org/officeDocument/2006/relationships/oleObject" Target="embeddings/oleObject105.bin"/><Relationship Id="rId657" Type="http://schemas.openxmlformats.org/officeDocument/2006/relationships/oleObject" Target="embeddings/oleObject236.bin"/><Relationship Id="rId699" Type="http://schemas.openxmlformats.org/officeDocument/2006/relationships/oleObject" Target="embeddings/oleObject248.bin"/><Relationship Id="rId49" Type="http://schemas.openxmlformats.org/officeDocument/2006/relationships/oleObject" Target="embeddings/oleObject8.bin"/><Relationship Id="rId114" Type="http://schemas.openxmlformats.org/officeDocument/2006/relationships/oleObject" Target="embeddings/oleObject33.bin"/><Relationship Id="rId296" Type="http://schemas.openxmlformats.org/officeDocument/2006/relationships/image" Target="media/image147.wmf"/><Relationship Id="rId461" Type="http://schemas.openxmlformats.org/officeDocument/2006/relationships/image" Target="media/image227.png"/><Relationship Id="rId517" Type="http://schemas.openxmlformats.org/officeDocument/2006/relationships/image" Target="media/image263.png"/><Relationship Id="rId559" Type="http://schemas.openxmlformats.org/officeDocument/2006/relationships/image" Target="media/image298.wmf"/><Relationship Id="rId724" Type="http://schemas.openxmlformats.org/officeDocument/2006/relationships/image" Target="media/image419.wmf"/><Relationship Id="rId766" Type="http://schemas.openxmlformats.org/officeDocument/2006/relationships/oleObject" Target="embeddings/oleObject272.bin"/><Relationship Id="rId60" Type="http://schemas.openxmlformats.org/officeDocument/2006/relationships/image" Target="media/image36.png"/><Relationship Id="rId156" Type="http://schemas.openxmlformats.org/officeDocument/2006/relationships/oleObject" Target="embeddings/oleObject56.bin"/><Relationship Id="rId198" Type="http://schemas.openxmlformats.org/officeDocument/2006/relationships/image" Target="media/image105.wmf"/><Relationship Id="rId321" Type="http://schemas.openxmlformats.org/officeDocument/2006/relationships/image" Target="media/image156.wmf"/><Relationship Id="rId363" Type="http://schemas.openxmlformats.org/officeDocument/2006/relationships/oleObject" Target="embeddings/oleObject147.bin"/><Relationship Id="rId419" Type="http://schemas.openxmlformats.org/officeDocument/2006/relationships/oleObject" Target="embeddings/oleObject176.bin"/><Relationship Id="rId570" Type="http://schemas.openxmlformats.org/officeDocument/2006/relationships/image" Target="media/image309.wmf"/><Relationship Id="rId626" Type="http://schemas.openxmlformats.org/officeDocument/2006/relationships/footer" Target="footer12.xml"/><Relationship Id="rId223" Type="http://schemas.openxmlformats.org/officeDocument/2006/relationships/image" Target="media/image118.wmf"/><Relationship Id="rId430" Type="http://schemas.openxmlformats.org/officeDocument/2006/relationships/image" Target="media/image211.wmf"/><Relationship Id="rId668" Type="http://schemas.openxmlformats.org/officeDocument/2006/relationships/image" Target="media/image386.wmf"/><Relationship Id="rId18" Type="http://schemas.openxmlformats.org/officeDocument/2006/relationships/image" Target="media/image8.png"/><Relationship Id="rId265" Type="http://schemas.openxmlformats.org/officeDocument/2006/relationships/oleObject" Target="embeddings/oleObject111.bin"/><Relationship Id="rId472" Type="http://schemas.openxmlformats.org/officeDocument/2006/relationships/image" Target="media/image233.wmf"/><Relationship Id="rId528" Type="http://schemas.openxmlformats.org/officeDocument/2006/relationships/oleObject" Target="embeddings/oleObject220.bin"/><Relationship Id="rId735" Type="http://schemas.openxmlformats.org/officeDocument/2006/relationships/oleObject" Target="embeddings/oleObject262.bin"/><Relationship Id="rId125" Type="http://schemas.openxmlformats.org/officeDocument/2006/relationships/oleObject" Target="embeddings/oleObject39.bin"/><Relationship Id="rId167" Type="http://schemas.openxmlformats.org/officeDocument/2006/relationships/image" Target="media/image90.png"/><Relationship Id="rId332" Type="http://schemas.openxmlformats.org/officeDocument/2006/relationships/image" Target="media/image162.wmf"/><Relationship Id="rId374" Type="http://schemas.openxmlformats.org/officeDocument/2006/relationships/image" Target="media/image184.wmf"/><Relationship Id="rId581" Type="http://schemas.openxmlformats.org/officeDocument/2006/relationships/image" Target="media/image318.png"/><Relationship Id="rId777" Type="http://schemas.openxmlformats.org/officeDocument/2006/relationships/oleObject" Target="embeddings/oleObject277.bin"/><Relationship Id="rId71" Type="http://schemas.openxmlformats.org/officeDocument/2006/relationships/image" Target="media/image40.wmf"/><Relationship Id="rId234" Type="http://schemas.openxmlformats.org/officeDocument/2006/relationships/oleObject" Target="embeddings/oleObject95.bin"/><Relationship Id="rId637" Type="http://schemas.openxmlformats.org/officeDocument/2006/relationships/oleObject" Target="embeddings/oleObject234.bin"/><Relationship Id="rId679" Type="http://schemas.openxmlformats.org/officeDocument/2006/relationships/footer" Target="footer17.xml"/><Relationship Id="rId2" Type="http://schemas.openxmlformats.org/officeDocument/2006/relationships/styles" Target="styles.xml"/><Relationship Id="rId29" Type="http://schemas.openxmlformats.org/officeDocument/2006/relationships/image" Target="media/image19.jpeg"/><Relationship Id="rId276" Type="http://schemas.openxmlformats.org/officeDocument/2006/relationships/hyperlink" Target="http://nl.wikipedia.org/wiki/Druk" TargetMode="External"/><Relationship Id="rId441" Type="http://schemas.openxmlformats.org/officeDocument/2006/relationships/oleObject" Target="embeddings/oleObject187.bin"/><Relationship Id="rId483" Type="http://schemas.openxmlformats.org/officeDocument/2006/relationships/image" Target="media/image239.wmf"/><Relationship Id="rId539" Type="http://schemas.openxmlformats.org/officeDocument/2006/relationships/image" Target="media/image279.wmf"/><Relationship Id="rId690" Type="http://schemas.openxmlformats.org/officeDocument/2006/relationships/image" Target="media/image400.wmf"/><Relationship Id="rId704" Type="http://schemas.openxmlformats.org/officeDocument/2006/relationships/oleObject" Target="embeddings/oleObject250.bin"/><Relationship Id="rId746" Type="http://schemas.openxmlformats.org/officeDocument/2006/relationships/image" Target="media/image433.wmf"/><Relationship Id="rId40" Type="http://schemas.openxmlformats.org/officeDocument/2006/relationships/oleObject" Target="embeddings/oleObject4.bin"/><Relationship Id="rId136" Type="http://schemas.openxmlformats.org/officeDocument/2006/relationships/oleObject" Target="embeddings/oleObject46.bin"/><Relationship Id="rId178" Type="http://schemas.openxmlformats.org/officeDocument/2006/relationships/image" Target="media/image96.wmf"/><Relationship Id="rId301" Type="http://schemas.openxmlformats.org/officeDocument/2006/relationships/oleObject" Target="embeddings/oleObject122.bin"/><Relationship Id="rId343" Type="http://schemas.openxmlformats.org/officeDocument/2006/relationships/oleObject" Target="embeddings/oleObject138.bin"/><Relationship Id="rId550" Type="http://schemas.openxmlformats.org/officeDocument/2006/relationships/image" Target="media/image289.wmf"/><Relationship Id="rId82" Type="http://schemas.openxmlformats.org/officeDocument/2006/relationships/oleObject" Target="embeddings/oleObject22.bin"/><Relationship Id="rId203" Type="http://schemas.openxmlformats.org/officeDocument/2006/relationships/oleObject" Target="embeddings/oleObject81.bin"/><Relationship Id="rId385" Type="http://schemas.openxmlformats.org/officeDocument/2006/relationships/oleObject" Target="embeddings/oleObject158.bin"/><Relationship Id="rId592" Type="http://schemas.openxmlformats.org/officeDocument/2006/relationships/image" Target="media/image328.wmf"/><Relationship Id="rId606" Type="http://schemas.openxmlformats.org/officeDocument/2006/relationships/oleObject" Target="embeddings/oleObject228.bin"/><Relationship Id="rId648" Type="http://schemas.openxmlformats.org/officeDocument/2006/relationships/image" Target="media/image368.wmf"/><Relationship Id="rId245" Type="http://schemas.openxmlformats.org/officeDocument/2006/relationships/image" Target="media/image129.wmf"/><Relationship Id="rId287" Type="http://schemas.openxmlformats.org/officeDocument/2006/relationships/oleObject" Target="embeddings/oleObject115.bin"/><Relationship Id="rId410" Type="http://schemas.openxmlformats.org/officeDocument/2006/relationships/oleObject" Target="embeddings/oleObject171.bin"/><Relationship Id="rId452" Type="http://schemas.openxmlformats.org/officeDocument/2006/relationships/image" Target="media/image222.wmf"/><Relationship Id="rId494" Type="http://schemas.openxmlformats.org/officeDocument/2006/relationships/image" Target="media/image245.wmf"/><Relationship Id="rId508" Type="http://schemas.openxmlformats.org/officeDocument/2006/relationships/image" Target="media/image257.wmf"/><Relationship Id="rId715" Type="http://schemas.openxmlformats.org/officeDocument/2006/relationships/image" Target="media/image414.wmf"/><Relationship Id="rId105" Type="http://schemas.openxmlformats.org/officeDocument/2006/relationships/image" Target="media/image62.wmf"/><Relationship Id="rId147" Type="http://schemas.openxmlformats.org/officeDocument/2006/relationships/image" Target="media/image80.wmf"/><Relationship Id="rId312" Type="http://schemas.openxmlformats.org/officeDocument/2006/relationships/image" Target="media/image152.wmf"/><Relationship Id="rId354" Type="http://schemas.openxmlformats.org/officeDocument/2006/relationships/image" Target="media/image174.wmf"/><Relationship Id="rId757" Type="http://schemas.openxmlformats.org/officeDocument/2006/relationships/image" Target="media/image441.png"/><Relationship Id="rId51" Type="http://schemas.openxmlformats.org/officeDocument/2006/relationships/oleObject" Target="embeddings/oleObject10.bin"/><Relationship Id="rId93" Type="http://schemas.openxmlformats.org/officeDocument/2006/relationships/oleObject" Target="embeddings/oleObject26.bin"/><Relationship Id="rId189" Type="http://schemas.openxmlformats.org/officeDocument/2006/relationships/oleObject" Target="embeddings/oleObject72.bin"/><Relationship Id="rId396" Type="http://schemas.openxmlformats.org/officeDocument/2006/relationships/oleObject" Target="embeddings/oleObject164.bin"/><Relationship Id="rId561" Type="http://schemas.openxmlformats.org/officeDocument/2006/relationships/image" Target="media/image300.wmf"/><Relationship Id="rId617" Type="http://schemas.openxmlformats.org/officeDocument/2006/relationships/image" Target="media/image344.png"/><Relationship Id="rId659" Type="http://schemas.openxmlformats.org/officeDocument/2006/relationships/image" Target="media/image378.wmf"/><Relationship Id="rId214" Type="http://schemas.openxmlformats.org/officeDocument/2006/relationships/image" Target="media/image112.wmf"/><Relationship Id="rId256" Type="http://schemas.openxmlformats.org/officeDocument/2006/relationships/oleObject" Target="embeddings/oleObject106.bin"/><Relationship Id="rId298" Type="http://schemas.openxmlformats.org/officeDocument/2006/relationships/image" Target="media/image148.wmf"/><Relationship Id="rId421" Type="http://schemas.openxmlformats.org/officeDocument/2006/relationships/oleObject" Target="embeddings/oleObject177.bin"/><Relationship Id="rId463" Type="http://schemas.openxmlformats.org/officeDocument/2006/relationships/oleObject" Target="embeddings/oleObject197.bin"/><Relationship Id="rId519" Type="http://schemas.openxmlformats.org/officeDocument/2006/relationships/image" Target="media/image265.png"/><Relationship Id="rId670" Type="http://schemas.openxmlformats.org/officeDocument/2006/relationships/image" Target="media/image388.wmf"/><Relationship Id="rId116" Type="http://schemas.openxmlformats.org/officeDocument/2006/relationships/oleObject" Target="embeddings/oleObject34.bin"/><Relationship Id="rId158" Type="http://schemas.openxmlformats.org/officeDocument/2006/relationships/oleObject" Target="embeddings/oleObject57.bin"/><Relationship Id="rId323" Type="http://schemas.openxmlformats.org/officeDocument/2006/relationships/oleObject" Target="embeddings/oleObject128.bin"/><Relationship Id="rId530" Type="http://schemas.openxmlformats.org/officeDocument/2006/relationships/oleObject" Target="embeddings/oleObject221.bin"/><Relationship Id="rId726" Type="http://schemas.openxmlformats.org/officeDocument/2006/relationships/image" Target="media/image420.png"/><Relationship Id="rId768" Type="http://schemas.openxmlformats.org/officeDocument/2006/relationships/oleObject" Target="embeddings/oleObject273.bin"/><Relationship Id="rId20" Type="http://schemas.openxmlformats.org/officeDocument/2006/relationships/image" Target="media/image10.png"/><Relationship Id="rId62" Type="http://schemas.openxmlformats.org/officeDocument/2006/relationships/footer" Target="footer6.xml"/><Relationship Id="rId365" Type="http://schemas.openxmlformats.org/officeDocument/2006/relationships/oleObject" Target="embeddings/oleObject148.bin"/><Relationship Id="rId572" Type="http://schemas.openxmlformats.org/officeDocument/2006/relationships/image" Target="media/image311.wmf"/><Relationship Id="rId628" Type="http://schemas.openxmlformats.org/officeDocument/2006/relationships/image" Target="media/image353.png"/><Relationship Id="rId225" Type="http://schemas.openxmlformats.org/officeDocument/2006/relationships/image" Target="media/image119.wmf"/><Relationship Id="rId267" Type="http://schemas.openxmlformats.org/officeDocument/2006/relationships/oleObject" Target="embeddings/oleObject112.bin"/><Relationship Id="rId432" Type="http://schemas.openxmlformats.org/officeDocument/2006/relationships/image" Target="media/image212.wmf"/><Relationship Id="rId474" Type="http://schemas.openxmlformats.org/officeDocument/2006/relationships/image" Target="media/image234.wmf"/><Relationship Id="rId127" Type="http://schemas.openxmlformats.org/officeDocument/2006/relationships/oleObject" Target="embeddings/oleObject40.bin"/><Relationship Id="rId681" Type="http://schemas.openxmlformats.org/officeDocument/2006/relationships/image" Target="media/image395.jpeg"/><Relationship Id="rId737" Type="http://schemas.openxmlformats.org/officeDocument/2006/relationships/oleObject" Target="embeddings/oleObject263.bin"/><Relationship Id="rId779" Type="http://schemas.openxmlformats.org/officeDocument/2006/relationships/footer" Target="footer20.xml"/><Relationship Id="rId31" Type="http://schemas.openxmlformats.org/officeDocument/2006/relationships/image" Target="media/image21.wmf"/><Relationship Id="rId73" Type="http://schemas.openxmlformats.org/officeDocument/2006/relationships/image" Target="media/image41.png"/><Relationship Id="rId169" Type="http://schemas.openxmlformats.org/officeDocument/2006/relationships/oleObject" Target="embeddings/oleObject62.bin"/><Relationship Id="rId334" Type="http://schemas.openxmlformats.org/officeDocument/2006/relationships/image" Target="media/image163.wmf"/><Relationship Id="rId376" Type="http://schemas.openxmlformats.org/officeDocument/2006/relationships/image" Target="media/image185.wmf"/><Relationship Id="rId541" Type="http://schemas.openxmlformats.org/officeDocument/2006/relationships/image" Target="media/image281.wmf"/><Relationship Id="rId583" Type="http://schemas.openxmlformats.org/officeDocument/2006/relationships/oleObject" Target="embeddings/oleObject225.bin"/><Relationship Id="rId639" Type="http://schemas.openxmlformats.org/officeDocument/2006/relationships/image" Target="media/image360.wmf"/><Relationship Id="rId4" Type="http://schemas.openxmlformats.org/officeDocument/2006/relationships/webSettings" Target="webSettings.xml"/><Relationship Id="rId180" Type="http://schemas.openxmlformats.org/officeDocument/2006/relationships/image" Target="media/image97.wmf"/><Relationship Id="rId236" Type="http://schemas.openxmlformats.org/officeDocument/2006/relationships/oleObject" Target="embeddings/oleObject96.bin"/><Relationship Id="rId278" Type="http://schemas.openxmlformats.org/officeDocument/2006/relationships/hyperlink" Target="http://nl.wikipedia.org/wiki/Mengsel" TargetMode="External"/><Relationship Id="rId401" Type="http://schemas.openxmlformats.org/officeDocument/2006/relationships/image" Target="media/image197.wmf"/><Relationship Id="rId443" Type="http://schemas.openxmlformats.org/officeDocument/2006/relationships/oleObject" Target="embeddings/oleObject188.bin"/><Relationship Id="rId650" Type="http://schemas.openxmlformats.org/officeDocument/2006/relationships/image" Target="media/image370.wmf"/><Relationship Id="rId303" Type="http://schemas.openxmlformats.org/officeDocument/2006/relationships/hyperlink" Target="http://www.lenntech.com/elementen-periodiek-systeem/o.htm" TargetMode="External"/><Relationship Id="rId485" Type="http://schemas.openxmlformats.org/officeDocument/2006/relationships/image" Target="media/image240.wmf"/><Relationship Id="rId692" Type="http://schemas.openxmlformats.org/officeDocument/2006/relationships/image" Target="media/image401.wmf"/><Relationship Id="rId706" Type="http://schemas.openxmlformats.org/officeDocument/2006/relationships/oleObject" Target="embeddings/oleObject251.bin"/><Relationship Id="rId748" Type="http://schemas.openxmlformats.org/officeDocument/2006/relationships/image" Target="media/image435.png"/><Relationship Id="rId42" Type="http://schemas.openxmlformats.org/officeDocument/2006/relationships/image" Target="media/image28.wmf"/><Relationship Id="rId84" Type="http://schemas.openxmlformats.org/officeDocument/2006/relationships/image" Target="media/image48.png"/><Relationship Id="rId138" Type="http://schemas.openxmlformats.org/officeDocument/2006/relationships/oleObject" Target="embeddings/oleObject47.bin"/><Relationship Id="rId345" Type="http://schemas.openxmlformats.org/officeDocument/2006/relationships/oleObject" Target="embeddings/oleObject139.bin"/><Relationship Id="rId387" Type="http://schemas.openxmlformats.org/officeDocument/2006/relationships/oleObject" Target="embeddings/oleObject159.bin"/><Relationship Id="rId510" Type="http://schemas.openxmlformats.org/officeDocument/2006/relationships/image" Target="media/image259.wmf"/><Relationship Id="rId552" Type="http://schemas.openxmlformats.org/officeDocument/2006/relationships/image" Target="media/image291.wmf"/><Relationship Id="rId594" Type="http://schemas.openxmlformats.org/officeDocument/2006/relationships/image" Target="media/image330.wmf"/><Relationship Id="rId608" Type="http://schemas.openxmlformats.org/officeDocument/2006/relationships/oleObject" Target="embeddings/oleObject229.bin"/><Relationship Id="rId191" Type="http://schemas.openxmlformats.org/officeDocument/2006/relationships/oleObject" Target="embeddings/oleObject73.bin"/><Relationship Id="rId205" Type="http://schemas.openxmlformats.org/officeDocument/2006/relationships/image" Target="media/image107.wmf"/><Relationship Id="rId247" Type="http://schemas.openxmlformats.org/officeDocument/2006/relationships/image" Target="media/image130.wmf"/><Relationship Id="rId412" Type="http://schemas.openxmlformats.org/officeDocument/2006/relationships/oleObject" Target="embeddings/oleObject172.bin"/><Relationship Id="rId107" Type="http://schemas.openxmlformats.org/officeDocument/2006/relationships/footer" Target="footer10.xml"/><Relationship Id="rId289" Type="http://schemas.openxmlformats.org/officeDocument/2006/relationships/oleObject" Target="embeddings/oleObject116.bin"/><Relationship Id="rId454" Type="http://schemas.openxmlformats.org/officeDocument/2006/relationships/image" Target="media/image223.wmf"/><Relationship Id="rId496" Type="http://schemas.openxmlformats.org/officeDocument/2006/relationships/oleObject" Target="embeddings/oleObject211.bin"/><Relationship Id="rId661" Type="http://schemas.openxmlformats.org/officeDocument/2006/relationships/image" Target="media/image380.wmf"/><Relationship Id="rId717" Type="http://schemas.openxmlformats.org/officeDocument/2006/relationships/image" Target="media/image415.wmf"/><Relationship Id="rId759" Type="http://schemas.openxmlformats.org/officeDocument/2006/relationships/oleObject" Target="embeddings/oleObject269.bin"/><Relationship Id="rId11" Type="http://schemas.openxmlformats.org/officeDocument/2006/relationships/footer" Target="footer2.xml"/><Relationship Id="rId53" Type="http://schemas.openxmlformats.org/officeDocument/2006/relationships/oleObject" Target="embeddings/oleObject11.bin"/><Relationship Id="rId149" Type="http://schemas.openxmlformats.org/officeDocument/2006/relationships/image" Target="media/image81.wmf"/><Relationship Id="rId314" Type="http://schemas.openxmlformats.org/officeDocument/2006/relationships/image" Target="media/image153.wmf"/><Relationship Id="rId356" Type="http://schemas.openxmlformats.org/officeDocument/2006/relationships/image" Target="media/image175.wmf"/><Relationship Id="rId398" Type="http://schemas.openxmlformats.org/officeDocument/2006/relationships/oleObject" Target="embeddings/oleObject165.bin"/><Relationship Id="rId521" Type="http://schemas.openxmlformats.org/officeDocument/2006/relationships/image" Target="media/image266.png"/><Relationship Id="rId563" Type="http://schemas.openxmlformats.org/officeDocument/2006/relationships/image" Target="media/image302.wmf"/><Relationship Id="rId619" Type="http://schemas.openxmlformats.org/officeDocument/2006/relationships/image" Target="media/image346.emf"/><Relationship Id="rId770" Type="http://schemas.openxmlformats.org/officeDocument/2006/relationships/oleObject" Target="embeddings/oleObject274.bin"/><Relationship Id="rId95" Type="http://schemas.openxmlformats.org/officeDocument/2006/relationships/oleObject" Target="embeddings/oleObject27.bin"/><Relationship Id="rId160" Type="http://schemas.openxmlformats.org/officeDocument/2006/relationships/oleObject" Target="embeddings/oleObject58.bin"/><Relationship Id="rId216" Type="http://schemas.openxmlformats.org/officeDocument/2006/relationships/image" Target="media/image114.emf"/><Relationship Id="rId423" Type="http://schemas.openxmlformats.org/officeDocument/2006/relationships/oleObject" Target="embeddings/oleObject178.bin"/><Relationship Id="rId258" Type="http://schemas.openxmlformats.org/officeDocument/2006/relationships/image" Target="media/image135.wmf"/><Relationship Id="rId465" Type="http://schemas.openxmlformats.org/officeDocument/2006/relationships/oleObject" Target="embeddings/oleObject198.bin"/><Relationship Id="rId630" Type="http://schemas.openxmlformats.org/officeDocument/2006/relationships/image" Target="media/image355.png"/><Relationship Id="rId672" Type="http://schemas.openxmlformats.org/officeDocument/2006/relationships/image" Target="media/image390.wmf"/><Relationship Id="rId728" Type="http://schemas.openxmlformats.org/officeDocument/2006/relationships/image" Target="file:///a:\wpg\SP_NMR14.WPG" TargetMode="External"/><Relationship Id="rId22" Type="http://schemas.openxmlformats.org/officeDocument/2006/relationships/image" Target="media/image12.jpeg"/><Relationship Id="rId64" Type="http://schemas.openxmlformats.org/officeDocument/2006/relationships/footer" Target="footer8.xml"/><Relationship Id="rId118" Type="http://schemas.openxmlformats.org/officeDocument/2006/relationships/image" Target="media/image67.wmf"/><Relationship Id="rId325" Type="http://schemas.openxmlformats.org/officeDocument/2006/relationships/oleObject" Target="embeddings/oleObject129.bin"/><Relationship Id="rId367" Type="http://schemas.openxmlformats.org/officeDocument/2006/relationships/oleObject" Target="embeddings/oleObject149.bin"/><Relationship Id="rId532" Type="http://schemas.openxmlformats.org/officeDocument/2006/relationships/image" Target="media/image272.wmf"/><Relationship Id="rId574" Type="http://schemas.openxmlformats.org/officeDocument/2006/relationships/image" Target="media/image313.wmf"/><Relationship Id="rId171" Type="http://schemas.openxmlformats.org/officeDocument/2006/relationships/oleObject" Target="embeddings/oleObject63.bin"/><Relationship Id="rId227" Type="http://schemas.openxmlformats.org/officeDocument/2006/relationships/image" Target="media/image120.wmf"/><Relationship Id="rId781" Type="http://schemas.openxmlformats.org/officeDocument/2006/relationships/footer" Target="footer22.xml"/><Relationship Id="rId269" Type="http://schemas.openxmlformats.org/officeDocument/2006/relationships/oleObject" Target="embeddings/oleObject113.bin"/><Relationship Id="rId434" Type="http://schemas.openxmlformats.org/officeDocument/2006/relationships/image" Target="media/image213.wmf"/><Relationship Id="rId476" Type="http://schemas.openxmlformats.org/officeDocument/2006/relationships/oleObject" Target="embeddings/oleObject203.bin"/><Relationship Id="rId641" Type="http://schemas.openxmlformats.org/officeDocument/2006/relationships/image" Target="media/image362.jpeg"/><Relationship Id="rId683" Type="http://schemas.openxmlformats.org/officeDocument/2006/relationships/oleObject" Target="embeddings/oleObject240.bin"/><Relationship Id="rId739" Type="http://schemas.openxmlformats.org/officeDocument/2006/relationships/oleObject" Target="embeddings/oleObject264.bin"/><Relationship Id="rId33" Type="http://schemas.openxmlformats.org/officeDocument/2006/relationships/image" Target="media/image22.jpeg"/><Relationship Id="rId129" Type="http://schemas.openxmlformats.org/officeDocument/2006/relationships/image" Target="media/image72.wmf"/><Relationship Id="rId280" Type="http://schemas.openxmlformats.org/officeDocument/2006/relationships/hyperlink" Target="http://nl.wikipedia.org/wiki/Ethanol" TargetMode="External"/><Relationship Id="rId336" Type="http://schemas.openxmlformats.org/officeDocument/2006/relationships/image" Target="media/image164.wmf"/><Relationship Id="rId501" Type="http://schemas.openxmlformats.org/officeDocument/2006/relationships/image" Target="media/image251.wmf"/><Relationship Id="rId543" Type="http://schemas.openxmlformats.org/officeDocument/2006/relationships/image" Target="media/image283.wmf"/><Relationship Id="rId75" Type="http://schemas.openxmlformats.org/officeDocument/2006/relationships/oleObject" Target="embeddings/oleObject19.bin"/><Relationship Id="rId140" Type="http://schemas.openxmlformats.org/officeDocument/2006/relationships/oleObject" Target="embeddings/oleObject48.bin"/><Relationship Id="rId182" Type="http://schemas.openxmlformats.org/officeDocument/2006/relationships/image" Target="media/image98.wmf"/><Relationship Id="rId378" Type="http://schemas.openxmlformats.org/officeDocument/2006/relationships/image" Target="media/image186.wmf"/><Relationship Id="rId403" Type="http://schemas.openxmlformats.org/officeDocument/2006/relationships/image" Target="media/image198.wmf"/><Relationship Id="rId585" Type="http://schemas.openxmlformats.org/officeDocument/2006/relationships/image" Target="media/image321.png"/><Relationship Id="rId750" Type="http://schemas.openxmlformats.org/officeDocument/2006/relationships/oleObject" Target="embeddings/oleObject266.bin"/><Relationship Id="rId6" Type="http://schemas.openxmlformats.org/officeDocument/2006/relationships/endnotes" Target="endnotes.xml"/><Relationship Id="rId238" Type="http://schemas.openxmlformats.org/officeDocument/2006/relationships/oleObject" Target="embeddings/oleObject97.bin"/><Relationship Id="rId445" Type="http://schemas.openxmlformats.org/officeDocument/2006/relationships/oleObject" Target="embeddings/oleObject189.bin"/><Relationship Id="rId487" Type="http://schemas.openxmlformats.org/officeDocument/2006/relationships/image" Target="media/image241.wmf"/><Relationship Id="rId610" Type="http://schemas.openxmlformats.org/officeDocument/2006/relationships/oleObject" Target="embeddings/oleObject230.bin"/><Relationship Id="rId652" Type="http://schemas.openxmlformats.org/officeDocument/2006/relationships/image" Target="media/image372.wmf"/><Relationship Id="rId694" Type="http://schemas.openxmlformats.org/officeDocument/2006/relationships/image" Target="media/image402.wmf"/><Relationship Id="rId708" Type="http://schemas.openxmlformats.org/officeDocument/2006/relationships/oleObject" Target="embeddings/oleObject252.bin"/><Relationship Id="rId291" Type="http://schemas.openxmlformats.org/officeDocument/2006/relationships/oleObject" Target="embeddings/oleObject117.bin"/><Relationship Id="rId305" Type="http://schemas.openxmlformats.org/officeDocument/2006/relationships/hyperlink" Target="http://nl.wikipedia.org/wiki/Vrije_energie" TargetMode="External"/><Relationship Id="rId347" Type="http://schemas.openxmlformats.org/officeDocument/2006/relationships/oleObject" Target="embeddings/oleObject140.bin"/><Relationship Id="rId512" Type="http://schemas.openxmlformats.org/officeDocument/2006/relationships/image" Target="media/image260.png"/><Relationship Id="rId44" Type="http://schemas.openxmlformats.org/officeDocument/2006/relationships/image" Target="media/image29.wmf"/><Relationship Id="rId86" Type="http://schemas.openxmlformats.org/officeDocument/2006/relationships/image" Target="media/image50.wmf"/><Relationship Id="rId151" Type="http://schemas.openxmlformats.org/officeDocument/2006/relationships/image" Target="media/image82.wmf"/><Relationship Id="rId389" Type="http://schemas.openxmlformats.org/officeDocument/2006/relationships/oleObject" Target="embeddings/oleObject160.bin"/><Relationship Id="rId554" Type="http://schemas.openxmlformats.org/officeDocument/2006/relationships/image" Target="media/image293.wmf"/><Relationship Id="rId596" Type="http://schemas.openxmlformats.org/officeDocument/2006/relationships/image" Target="media/image332.wmf"/><Relationship Id="rId761" Type="http://schemas.openxmlformats.org/officeDocument/2006/relationships/oleObject" Target="embeddings/oleObject270.bin"/><Relationship Id="rId193" Type="http://schemas.openxmlformats.org/officeDocument/2006/relationships/image" Target="media/image103.wmf"/><Relationship Id="rId207" Type="http://schemas.openxmlformats.org/officeDocument/2006/relationships/image" Target="media/image108.wmf"/><Relationship Id="rId249" Type="http://schemas.openxmlformats.org/officeDocument/2006/relationships/image" Target="media/image131.wmf"/><Relationship Id="rId414" Type="http://schemas.openxmlformats.org/officeDocument/2006/relationships/oleObject" Target="embeddings/oleObject173.bin"/><Relationship Id="rId456" Type="http://schemas.openxmlformats.org/officeDocument/2006/relationships/image" Target="media/image224.wmf"/><Relationship Id="rId498" Type="http://schemas.openxmlformats.org/officeDocument/2006/relationships/image" Target="media/image248.wmf"/><Relationship Id="rId621" Type="http://schemas.openxmlformats.org/officeDocument/2006/relationships/image" Target="media/image348.wmf"/><Relationship Id="rId663" Type="http://schemas.openxmlformats.org/officeDocument/2006/relationships/oleObject" Target="embeddings/oleObject237.bin"/><Relationship Id="rId13" Type="http://schemas.openxmlformats.org/officeDocument/2006/relationships/footer" Target="footer4.xml"/><Relationship Id="rId109" Type="http://schemas.openxmlformats.org/officeDocument/2006/relationships/oleObject" Target="embeddings/oleObject30.bin"/><Relationship Id="rId260" Type="http://schemas.openxmlformats.org/officeDocument/2006/relationships/image" Target="media/image136.wmf"/><Relationship Id="rId316" Type="http://schemas.openxmlformats.org/officeDocument/2006/relationships/hyperlink" Target="http://nl.wikipedia.org/wiki/Kristallografie" TargetMode="External"/><Relationship Id="rId523" Type="http://schemas.openxmlformats.org/officeDocument/2006/relationships/image" Target="media/image267.wmf"/><Relationship Id="rId719" Type="http://schemas.openxmlformats.org/officeDocument/2006/relationships/image" Target="media/image416.wmf"/><Relationship Id="rId55" Type="http://schemas.openxmlformats.org/officeDocument/2006/relationships/oleObject" Target="embeddings/oleObject12.bin"/><Relationship Id="rId97" Type="http://schemas.openxmlformats.org/officeDocument/2006/relationships/image" Target="media/image56.png"/><Relationship Id="rId120" Type="http://schemas.openxmlformats.org/officeDocument/2006/relationships/image" Target="media/image68.wmf"/><Relationship Id="rId358" Type="http://schemas.openxmlformats.org/officeDocument/2006/relationships/image" Target="media/image176.wmf"/><Relationship Id="rId565" Type="http://schemas.openxmlformats.org/officeDocument/2006/relationships/image" Target="media/image304.wmf"/><Relationship Id="rId730" Type="http://schemas.openxmlformats.org/officeDocument/2006/relationships/oleObject" Target="embeddings/oleObject260.bin"/><Relationship Id="rId772" Type="http://schemas.openxmlformats.org/officeDocument/2006/relationships/oleObject" Target="embeddings/oleObject275.bin"/><Relationship Id="rId162" Type="http://schemas.openxmlformats.org/officeDocument/2006/relationships/oleObject" Target="embeddings/oleObject59.bin"/><Relationship Id="rId218" Type="http://schemas.openxmlformats.org/officeDocument/2006/relationships/oleObject" Target="embeddings/oleObject87.bin"/><Relationship Id="rId425" Type="http://schemas.openxmlformats.org/officeDocument/2006/relationships/oleObject" Target="embeddings/oleObject179.bin"/><Relationship Id="rId467" Type="http://schemas.openxmlformats.org/officeDocument/2006/relationships/oleObject" Target="embeddings/oleObject199.bin"/><Relationship Id="rId632" Type="http://schemas.openxmlformats.org/officeDocument/2006/relationships/footer" Target="footer14.xml"/><Relationship Id="rId271" Type="http://schemas.openxmlformats.org/officeDocument/2006/relationships/hyperlink" Target="http://nl.wikipedia.org/wiki/Smeltpunt" TargetMode="External"/><Relationship Id="rId674" Type="http://schemas.openxmlformats.org/officeDocument/2006/relationships/image" Target="media/image392.wmf"/><Relationship Id="rId24" Type="http://schemas.openxmlformats.org/officeDocument/2006/relationships/image" Target="media/image14.jpeg"/><Relationship Id="rId66" Type="http://schemas.openxmlformats.org/officeDocument/2006/relationships/oleObject" Target="embeddings/oleObject15.bin"/><Relationship Id="rId131" Type="http://schemas.openxmlformats.org/officeDocument/2006/relationships/oleObject" Target="embeddings/oleObject43.bin"/><Relationship Id="rId327" Type="http://schemas.openxmlformats.org/officeDocument/2006/relationships/oleObject" Target="embeddings/oleObject130.bin"/><Relationship Id="rId369" Type="http://schemas.openxmlformats.org/officeDocument/2006/relationships/oleObject" Target="embeddings/oleObject150.bin"/><Relationship Id="rId534" Type="http://schemas.openxmlformats.org/officeDocument/2006/relationships/image" Target="media/image274.wmf"/><Relationship Id="rId576" Type="http://schemas.openxmlformats.org/officeDocument/2006/relationships/image" Target="media/image314.wmf"/><Relationship Id="rId741" Type="http://schemas.openxmlformats.org/officeDocument/2006/relationships/oleObject" Target="embeddings/oleObject265.bin"/><Relationship Id="rId783" Type="http://schemas.openxmlformats.org/officeDocument/2006/relationships/theme" Target="theme/theme1.xml"/><Relationship Id="rId173" Type="http://schemas.openxmlformats.org/officeDocument/2006/relationships/oleObject" Target="embeddings/oleObject64.bin"/><Relationship Id="rId229" Type="http://schemas.openxmlformats.org/officeDocument/2006/relationships/image" Target="media/image121.wmf"/><Relationship Id="rId380" Type="http://schemas.openxmlformats.org/officeDocument/2006/relationships/image" Target="media/image187.wmf"/><Relationship Id="rId436" Type="http://schemas.openxmlformats.org/officeDocument/2006/relationships/image" Target="media/image214.wmf"/><Relationship Id="rId601" Type="http://schemas.openxmlformats.org/officeDocument/2006/relationships/image" Target="media/image335.png"/><Relationship Id="rId643" Type="http://schemas.openxmlformats.org/officeDocument/2006/relationships/image" Target="media/image364.jpeg"/><Relationship Id="rId240" Type="http://schemas.openxmlformats.org/officeDocument/2006/relationships/oleObject" Target="embeddings/oleObject98.bin"/><Relationship Id="rId478" Type="http://schemas.openxmlformats.org/officeDocument/2006/relationships/oleObject" Target="embeddings/oleObject204.bin"/><Relationship Id="rId685" Type="http://schemas.openxmlformats.org/officeDocument/2006/relationships/oleObject" Target="embeddings/oleObject241.bin"/><Relationship Id="rId35" Type="http://schemas.openxmlformats.org/officeDocument/2006/relationships/image" Target="media/image24.wmf"/><Relationship Id="rId77" Type="http://schemas.openxmlformats.org/officeDocument/2006/relationships/oleObject" Target="embeddings/oleObject20.bin"/><Relationship Id="rId100" Type="http://schemas.openxmlformats.org/officeDocument/2006/relationships/oleObject" Target="embeddings/oleObject28.bin"/><Relationship Id="rId282" Type="http://schemas.openxmlformats.org/officeDocument/2006/relationships/hyperlink" Target="http://nl.wikipedia.org/wiki/Chocolade" TargetMode="External"/><Relationship Id="rId338" Type="http://schemas.openxmlformats.org/officeDocument/2006/relationships/image" Target="media/image165.wmf"/><Relationship Id="rId503" Type="http://schemas.openxmlformats.org/officeDocument/2006/relationships/image" Target="media/image253.wmf"/><Relationship Id="rId545" Type="http://schemas.openxmlformats.org/officeDocument/2006/relationships/image" Target="media/image285.wmf"/><Relationship Id="rId587" Type="http://schemas.openxmlformats.org/officeDocument/2006/relationships/image" Target="media/image323.wmf"/><Relationship Id="rId710" Type="http://schemas.openxmlformats.org/officeDocument/2006/relationships/oleObject" Target="embeddings/oleObject253.bin"/><Relationship Id="rId752" Type="http://schemas.openxmlformats.org/officeDocument/2006/relationships/oleObject" Target="embeddings/oleObject267.bin"/><Relationship Id="rId8" Type="http://schemas.openxmlformats.org/officeDocument/2006/relationships/image" Target="media/image2.jpeg"/><Relationship Id="rId142" Type="http://schemas.openxmlformats.org/officeDocument/2006/relationships/oleObject" Target="embeddings/oleObject49.bin"/><Relationship Id="rId184" Type="http://schemas.openxmlformats.org/officeDocument/2006/relationships/image" Target="media/image99.wmf"/><Relationship Id="rId391" Type="http://schemas.openxmlformats.org/officeDocument/2006/relationships/oleObject" Target="embeddings/oleObject161.bin"/><Relationship Id="rId405" Type="http://schemas.openxmlformats.org/officeDocument/2006/relationships/image" Target="media/image199.wmf"/><Relationship Id="rId447" Type="http://schemas.openxmlformats.org/officeDocument/2006/relationships/oleObject" Target="embeddings/oleObject190.bin"/><Relationship Id="rId612" Type="http://schemas.openxmlformats.org/officeDocument/2006/relationships/oleObject" Target="embeddings/oleObject231.bin"/><Relationship Id="rId251" Type="http://schemas.openxmlformats.org/officeDocument/2006/relationships/image" Target="media/image132.wmf"/><Relationship Id="rId489" Type="http://schemas.openxmlformats.org/officeDocument/2006/relationships/image" Target="media/image242.wmf"/><Relationship Id="rId654" Type="http://schemas.openxmlformats.org/officeDocument/2006/relationships/image" Target="media/image374.wmf"/><Relationship Id="rId696" Type="http://schemas.openxmlformats.org/officeDocument/2006/relationships/image" Target="media/image403.wmf"/><Relationship Id="rId46" Type="http://schemas.openxmlformats.org/officeDocument/2006/relationships/image" Target="media/image30.wmf"/><Relationship Id="rId293" Type="http://schemas.openxmlformats.org/officeDocument/2006/relationships/oleObject" Target="embeddings/oleObject118.bin"/><Relationship Id="rId307" Type="http://schemas.openxmlformats.org/officeDocument/2006/relationships/hyperlink" Target="http://nl.wikipedia.org/wiki/Entropie" TargetMode="External"/><Relationship Id="rId349" Type="http://schemas.openxmlformats.org/officeDocument/2006/relationships/oleObject" Target="embeddings/oleObject141.bin"/><Relationship Id="rId514" Type="http://schemas.openxmlformats.org/officeDocument/2006/relationships/oleObject" Target="embeddings/oleObject214.bin"/><Relationship Id="rId556" Type="http://schemas.openxmlformats.org/officeDocument/2006/relationships/image" Target="media/image295.wmf"/><Relationship Id="rId721" Type="http://schemas.openxmlformats.org/officeDocument/2006/relationships/image" Target="media/image417.png"/><Relationship Id="rId763" Type="http://schemas.openxmlformats.org/officeDocument/2006/relationships/image" Target="media/image445.wmf"/><Relationship Id="rId88" Type="http://schemas.openxmlformats.org/officeDocument/2006/relationships/image" Target="media/image51.wmf"/><Relationship Id="rId111" Type="http://schemas.openxmlformats.org/officeDocument/2006/relationships/oleObject" Target="embeddings/oleObject31.bin"/><Relationship Id="rId153" Type="http://schemas.openxmlformats.org/officeDocument/2006/relationships/image" Target="media/image83.wmf"/><Relationship Id="rId195" Type="http://schemas.openxmlformats.org/officeDocument/2006/relationships/image" Target="media/image104.wmf"/><Relationship Id="rId209" Type="http://schemas.openxmlformats.org/officeDocument/2006/relationships/image" Target="media/image109.wmf"/><Relationship Id="rId360" Type="http://schemas.openxmlformats.org/officeDocument/2006/relationships/image" Target="media/image177.wmf"/><Relationship Id="rId416" Type="http://schemas.openxmlformats.org/officeDocument/2006/relationships/oleObject" Target="embeddings/oleObject174.bin"/><Relationship Id="rId598" Type="http://schemas.openxmlformats.org/officeDocument/2006/relationships/oleObject" Target="embeddings/oleObject226.bin"/><Relationship Id="rId220" Type="http://schemas.openxmlformats.org/officeDocument/2006/relationships/oleObject" Target="embeddings/oleObject88.bin"/><Relationship Id="rId458" Type="http://schemas.openxmlformats.org/officeDocument/2006/relationships/image" Target="media/image225.wmf"/><Relationship Id="rId623" Type="http://schemas.openxmlformats.org/officeDocument/2006/relationships/image" Target="media/image350.wmf"/><Relationship Id="rId665" Type="http://schemas.openxmlformats.org/officeDocument/2006/relationships/image" Target="media/image383.wmf"/><Relationship Id="rId15" Type="http://schemas.openxmlformats.org/officeDocument/2006/relationships/image" Target="media/image5.wmf"/><Relationship Id="rId57" Type="http://schemas.openxmlformats.org/officeDocument/2006/relationships/oleObject" Target="embeddings/oleObject13.bin"/><Relationship Id="rId262" Type="http://schemas.openxmlformats.org/officeDocument/2006/relationships/image" Target="media/image137.wmf"/><Relationship Id="rId318" Type="http://schemas.openxmlformats.org/officeDocument/2006/relationships/oleObject" Target="embeddings/oleObject126.bin"/><Relationship Id="rId525" Type="http://schemas.openxmlformats.org/officeDocument/2006/relationships/image" Target="media/image268.png"/><Relationship Id="rId567" Type="http://schemas.openxmlformats.org/officeDocument/2006/relationships/image" Target="media/image306.wmf"/><Relationship Id="rId732" Type="http://schemas.openxmlformats.org/officeDocument/2006/relationships/image" Target="media/image424.png"/><Relationship Id="rId99" Type="http://schemas.openxmlformats.org/officeDocument/2006/relationships/image" Target="media/image58.wmf"/><Relationship Id="rId122" Type="http://schemas.openxmlformats.org/officeDocument/2006/relationships/image" Target="media/image69.wmf"/><Relationship Id="rId164" Type="http://schemas.openxmlformats.org/officeDocument/2006/relationships/oleObject" Target="embeddings/oleObject60.bin"/><Relationship Id="rId371" Type="http://schemas.openxmlformats.org/officeDocument/2006/relationships/oleObject" Target="embeddings/oleObject151.bin"/><Relationship Id="rId774" Type="http://schemas.openxmlformats.org/officeDocument/2006/relationships/oleObject" Target="embeddings/oleObject276.bin"/><Relationship Id="rId427" Type="http://schemas.openxmlformats.org/officeDocument/2006/relationships/oleObject" Target="embeddings/oleObject180.bin"/><Relationship Id="rId469" Type="http://schemas.openxmlformats.org/officeDocument/2006/relationships/oleObject" Target="embeddings/oleObject200.bin"/><Relationship Id="rId634" Type="http://schemas.openxmlformats.org/officeDocument/2006/relationships/footer" Target="footer16.xml"/><Relationship Id="rId676" Type="http://schemas.openxmlformats.org/officeDocument/2006/relationships/image" Target="media/image393.wmf"/><Relationship Id="rId26" Type="http://schemas.openxmlformats.org/officeDocument/2006/relationships/image" Target="media/image16.jpeg"/><Relationship Id="rId231" Type="http://schemas.openxmlformats.org/officeDocument/2006/relationships/image" Target="media/image122.wmf"/><Relationship Id="rId273" Type="http://schemas.openxmlformats.org/officeDocument/2006/relationships/hyperlink" Target="http://nl.wikipedia.org/wiki/IJs" TargetMode="External"/><Relationship Id="rId329" Type="http://schemas.openxmlformats.org/officeDocument/2006/relationships/oleObject" Target="embeddings/oleObject131.bin"/><Relationship Id="rId480" Type="http://schemas.openxmlformats.org/officeDocument/2006/relationships/oleObject" Target="embeddings/oleObject205.bin"/><Relationship Id="rId536" Type="http://schemas.openxmlformats.org/officeDocument/2006/relationships/image" Target="media/image276.wmf"/><Relationship Id="rId701" Type="http://schemas.openxmlformats.org/officeDocument/2006/relationships/oleObject" Target="embeddings/oleObject249.bin"/><Relationship Id="rId68" Type="http://schemas.openxmlformats.org/officeDocument/2006/relationships/oleObject" Target="embeddings/oleObject16.bin"/><Relationship Id="rId133" Type="http://schemas.openxmlformats.org/officeDocument/2006/relationships/oleObject" Target="embeddings/oleObject44.bin"/><Relationship Id="rId175" Type="http://schemas.openxmlformats.org/officeDocument/2006/relationships/oleObject" Target="embeddings/oleObject65.bin"/><Relationship Id="rId340" Type="http://schemas.openxmlformats.org/officeDocument/2006/relationships/image" Target="media/image166.wmf"/><Relationship Id="rId578" Type="http://schemas.openxmlformats.org/officeDocument/2006/relationships/image" Target="media/image315.png"/><Relationship Id="rId743" Type="http://schemas.openxmlformats.org/officeDocument/2006/relationships/image" Target="media/image430.emf"/><Relationship Id="rId200" Type="http://schemas.openxmlformats.org/officeDocument/2006/relationships/oleObject" Target="embeddings/oleObject79.bin"/><Relationship Id="rId382" Type="http://schemas.openxmlformats.org/officeDocument/2006/relationships/image" Target="media/image188.wmf"/><Relationship Id="rId438" Type="http://schemas.openxmlformats.org/officeDocument/2006/relationships/image" Target="media/image215.wmf"/><Relationship Id="rId603" Type="http://schemas.openxmlformats.org/officeDocument/2006/relationships/image" Target="media/image337.wmf"/><Relationship Id="rId645" Type="http://schemas.openxmlformats.org/officeDocument/2006/relationships/oleObject" Target="embeddings/oleObject235.bin"/><Relationship Id="rId687" Type="http://schemas.openxmlformats.org/officeDocument/2006/relationships/oleObject" Target="embeddings/oleObject242.bin"/><Relationship Id="rId242" Type="http://schemas.openxmlformats.org/officeDocument/2006/relationships/oleObject" Target="embeddings/oleObject99.bin"/><Relationship Id="rId284" Type="http://schemas.openxmlformats.org/officeDocument/2006/relationships/image" Target="media/image141.wmf"/><Relationship Id="rId491" Type="http://schemas.openxmlformats.org/officeDocument/2006/relationships/footer" Target="footer11.xml"/><Relationship Id="rId505" Type="http://schemas.openxmlformats.org/officeDocument/2006/relationships/image" Target="media/image255.wmf"/><Relationship Id="rId712" Type="http://schemas.openxmlformats.org/officeDocument/2006/relationships/image" Target="media/image412.png"/><Relationship Id="rId37" Type="http://schemas.openxmlformats.org/officeDocument/2006/relationships/image" Target="media/image25.wmf"/><Relationship Id="rId79" Type="http://schemas.openxmlformats.org/officeDocument/2006/relationships/oleObject" Target="embeddings/oleObject21.bin"/><Relationship Id="rId102" Type="http://schemas.openxmlformats.org/officeDocument/2006/relationships/image" Target="media/image60.wmf"/><Relationship Id="rId144" Type="http://schemas.openxmlformats.org/officeDocument/2006/relationships/oleObject" Target="embeddings/oleObject50.bin"/><Relationship Id="rId547" Type="http://schemas.openxmlformats.org/officeDocument/2006/relationships/image" Target="media/image287.wmf"/><Relationship Id="rId589" Type="http://schemas.openxmlformats.org/officeDocument/2006/relationships/image" Target="media/image325.wmf"/><Relationship Id="rId754" Type="http://schemas.openxmlformats.org/officeDocument/2006/relationships/image" Target="media/image439.png"/><Relationship Id="rId90" Type="http://schemas.openxmlformats.org/officeDocument/2006/relationships/image" Target="media/image52.wmf"/><Relationship Id="rId186" Type="http://schemas.openxmlformats.org/officeDocument/2006/relationships/oleObject" Target="embeddings/oleObject70.bin"/><Relationship Id="rId351" Type="http://schemas.openxmlformats.org/officeDocument/2006/relationships/oleObject" Target="embeddings/oleObject142.bin"/><Relationship Id="rId393" Type="http://schemas.openxmlformats.org/officeDocument/2006/relationships/oleObject" Target="embeddings/oleObject162.bin"/><Relationship Id="rId407" Type="http://schemas.openxmlformats.org/officeDocument/2006/relationships/image" Target="media/image200.wmf"/><Relationship Id="rId449" Type="http://schemas.openxmlformats.org/officeDocument/2006/relationships/oleObject" Target="embeddings/oleObject191.bin"/><Relationship Id="rId614" Type="http://schemas.openxmlformats.org/officeDocument/2006/relationships/oleObject" Target="embeddings/oleObject232.bin"/><Relationship Id="rId656" Type="http://schemas.openxmlformats.org/officeDocument/2006/relationships/image" Target="media/image376.wmf"/><Relationship Id="rId211" Type="http://schemas.openxmlformats.org/officeDocument/2006/relationships/image" Target="media/image110.wmf"/><Relationship Id="rId253" Type="http://schemas.openxmlformats.org/officeDocument/2006/relationships/image" Target="media/image133.wmf"/><Relationship Id="rId295" Type="http://schemas.openxmlformats.org/officeDocument/2006/relationships/oleObject" Target="embeddings/oleObject119.bin"/><Relationship Id="rId309" Type="http://schemas.openxmlformats.org/officeDocument/2006/relationships/hyperlink" Target="http://nl.wikipedia.org/wiki/Kookpunt" TargetMode="External"/><Relationship Id="rId460" Type="http://schemas.openxmlformats.org/officeDocument/2006/relationships/image" Target="media/image226.png"/><Relationship Id="rId516" Type="http://schemas.openxmlformats.org/officeDocument/2006/relationships/oleObject" Target="embeddings/oleObject215.bin"/><Relationship Id="rId698" Type="http://schemas.openxmlformats.org/officeDocument/2006/relationships/image" Target="media/image404.wmf"/><Relationship Id="rId48" Type="http://schemas.openxmlformats.org/officeDocument/2006/relationships/image" Target="media/image31.wmf"/><Relationship Id="rId113" Type="http://schemas.openxmlformats.org/officeDocument/2006/relationships/oleObject" Target="embeddings/oleObject32.bin"/><Relationship Id="rId320" Type="http://schemas.openxmlformats.org/officeDocument/2006/relationships/oleObject" Target="embeddings/oleObject127.bin"/><Relationship Id="rId558" Type="http://schemas.openxmlformats.org/officeDocument/2006/relationships/image" Target="media/image297.emf"/><Relationship Id="rId723" Type="http://schemas.openxmlformats.org/officeDocument/2006/relationships/image" Target="media/image418.png"/><Relationship Id="rId765" Type="http://schemas.openxmlformats.org/officeDocument/2006/relationships/image" Target="media/image446.wmf"/><Relationship Id="rId155" Type="http://schemas.openxmlformats.org/officeDocument/2006/relationships/image" Target="media/image84.wmf"/><Relationship Id="rId197" Type="http://schemas.openxmlformats.org/officeDocument/2006/relationships/oleObject" Target="embeddings/oleObject77.bin"/><Relationship Id="rId362" Type="http://schemas.openxmlformats.org/officeDocument/2006/relationships/image" Target="media/image178.wmf"/><Relationship Id="rId418" Type="http://schemas.openxmlformats.org/officeDocument/2006/relationships/oleObject" Target="embeddings/oleObject175.bin"/><Relationship Id="rId625" Type="http://schemas.openxmlformats.org/officeDocument/2006/relationships/image" Target="media/image352.wmf"/><Relationship Id="rId222" Type="http://schemas.openxmlformats.org/officeDocument/2006/relationships/oleObject" Target="embeddings/oleObject89.bin"/><Relationship Id="rId264" Type="http://schemas.openxmlformats.org/officeDocument/2006/relationships/image" Target="media/image138.wmf"/><Relationship Id="rId471" Type="http://schemas.openxmlformats.org/officeDocument/2006/relationships/oleObject" Target="embeddings/oleObject201.bin"/><Relationship Id="rId667" Type="http://schemas.openxmlformats.org/officeDocument/2006/relationships/image" Target="media/image385.wmf"/><Relationship Id="rId17" Type="http://schemas.openxmlformats.org/officeDocument/2006/relationships/image" Target="media/image7.png"/><Relationship Id="rId59" Type="http://schemas.openxmlformats.org/officeDocument/2006/relationships/oleObject" Target="embeddings/oleObject14.bin"/><Relationship Id="rId124" Type="http://schemas.openxmlformats.org/officeDocument/2006/relationships/image" Target="media/image70.wmf"/><Relationship Id="rId527" Type="http://schemas.openxmlformats.org/officeDocument/2006/relationships/image" Target="media/image269.wmf"/><Relationship Id="rId569" Type="http://schemas.openxmlformats.org/officeDocument/2006/relationships/image" Target="media/image308.wmf"/><Relationship Id="rId734" Type="http://schemas.openxmlformats.org/officeDocument/2006/relationships/image" Target="media/image425.wmf"/><Relationship Id="rId776" Type="http://schemas.openxmlformats.org/officeDocument/2006/relationships/image" Target="media/image452.wmf"/><Relationship Id="rId70" Type="http://schemas.openxmlformats.org/officeDocument/2006/relationships/oleObject" Target="embeddings/oleObject17.bin"/><Relationship Id="rId166" Type="http://schemas.openxmlformats.org/officeDocument/2006/relationships/oleObject" Target="embeddings/oleObject61.bin"/><Relationship Id="rId331" Type="http://schemas.openxmlformats.org/officeDocument/2006/relationships/oleObject" Target="embeddings/oleObject132.bin"/><Relationship Id="rId373" Type="http://schemas.openxmlformats.org/officeDocument/2006/relationships/oleObject" Target="embeddings/oleObject152.bin"/><Relationship Id="rId429" Type="http://schemas.openxmlformats.org/officeDocument/2006/relationships/oleObject" Target="embeddings/oleObject181.bin"/><Relationship Id="rId580" Type="http://schemas.openxmlformats.org/officeDocument/2006/relationships/image" Target="media/image317.png"/><Relationship Id="rId636" Type="http://schemas.openxmlformats.org/officeDocument/2006/relationships/image" Target="media/image358.wmf"/><Relationship Id="rId1" Type="http://schemas.openxmlformats.org/officeDocument/2006/relationships/numbering" Target="numbering.xml"/><Relationship Id="rId233" Type="http://schemas.openxmlformats.org/officeDocument/2006/relationships/image" Target="media/image123.wmf"/><Relationship Id="rId440" Type="http://schemas.openxmlformats.org/officeDocument/2006/relationships/image" Target="media/image216.wmf"/><Relationship Id="rId678" Type="http://schemas.openxmlformats.org/officeDocument/2006/relationships/image" Target="media/image394.jpeg"/><Relationship Id="rId28" Type="http://schemas.openxmlformats.org/officeDocument/2006/relationships/image" Target="media/image18.jpeg"/><Relationship Id="rId275" Type="http://schemas.openxmlformats.org/officeDocument/2006/relationships/hyperlink" Target="http://nl.wikipedia.org/wiki/Temperatuur" TargetMode="External"/><Relationship Id="rId300" Type="http://schemas.openxmlformats.org/officeDocument/2006/relationships/image" Target="media/image149.wmf"/><Relationship Id="rId482" Type="http://schemas.openxmlformats.org/officeDocument/2006/relationships/oleObject" Target="embeddings/oleObject206.bin"/><Relationship Id="rId538" Type="http://schemas.openxmlformats.org/officeDocument/2006/relationships/image" Target="media/image278.wmf"/><Relationship Id="rId703" Type="http://schemas.openxmlformats.org/officeDocument/2006/relationships/image" Target="media/image407.wmf"/><Relationship Id="rId745" Type="http://schemas.openxmlformats.org/officeDocument/2006/relationships/image" Target="media/image432.wmf"/><Relationship Id="rId81" Type="http://schemas.openxmlformats.org/officeDocument/2006/relationships/image" Target="media/image46.wmf"/><Relationship Id="rId135" Type="http://schemas.openxmlformats.org/officeDocument/2006/relationships/image" Target="media/image74.wmf"/><Relationship Id="rId177" Type="http://schemas.openxmlformats.org/officeDocument/2006/relationships/oleObject" Target="embeddings/oleObject66.bin"/><Relationship Id="rId342" Type="http://schemas.openxmlformats.org/officeDocument/2006/relationships/image" Target="media/image167.wmf"/><Relationship Id="rId384" Type="http://schemas.openxmlformats.org/officeDocument/2006/relationships/image" Target="media/image189.wmf"/><Relationship Id="rId591" Type="http://schemas.openxmlformats.org/officeDocument/2006/relationships/image" Target="media/image327.wmf"/><Relationship Id="rId605" Type="http://schemas.openxmlformats.org/officeDocument/2006/relationships/image" Target="media/image338.wmf"/><Relationship Id="rId202" Type="http://schemas.openxmlformats.org/officeDocument/2006/relationships/image" Target="media/image106.wmf"/><Relationship Id="rId244" Type="http://schemas.openxmlformats.org/officeDocument/2006/relationships/oleObject" Target="embeddings/oleObject100.bin"/><Relationship Id="rId647" Type="http://schemas.openxmlformats.org/officeDocument/2006/relationships/image" Target="media/image367.wmf"/><Relationship Id="rId689" Type="http://schemas.openxmlformats.org/officeDocument/2006/relationships/oleObject" Target="embeddings/oleObject243.bin"/><Relationship Id="rId39" Type="http://schemas.openxmlformats.org/officeDocument/2006/relationships/image" Target="media/image26.wmf"/><Relationship Id="rId286" Type="http://schemas.openxmlformats.org/officeDocument/2006/relationships/image" Target="media/image142.wmf"/><Relationship Id="rId451" Type="http://schemas.openxmlformats.org/officeDocument/2006/relationships/oleObject" Target="embeddings/oleObject192.bin"/><Relationship Id="rId493" Type="http://schemas.openxmlformats.org/officeDocument/2006/relationships/image" Target="media/image244.wmf"/><Relationship Id="rId507" Type="http://schemas.openxmlformats.org/officeDocument/2006/relationships/oleObject" Target="embeddings/oleObject212.bin"/><Relationship Id="rId549" Type="http://schemas.openxmlformats.org/officeDocument/2006/relationships/image" Target="media/image288.wmf"/><Relationship Id="rId714" Type="http://schemas.openxmlformats.org/officeDocument/2006/relationships/oleObject" Target="embeddings/oleObject254.bin"/><Relationship Id="rId756" Type="http://schemas.openxmlformats.org/officeDocument/2006/relationships/oleObject" Target="embeddings/oleObject268.bin"/><Relationship Id="rId50" Type="http://schemas.openxmlformats.org/officeDocument/2006/relationships/oleObject" Target="embeddings/oleObject9.bin"/><Relationship Id="rId104" Type="http://schemas.openxmlformats.org/officeDocument/2006/relationships/image" Target="media/image61.wmf"/><Relationship Id="rId146" Type="http://schemas.openxmlformats.org/officeDocument/2006/relationships/oleObject" Target="embeddings/oleObject51.bin"/><Relationship Id="rId188" Type="http://schemas.openxmlformats.org/officeDocument/2006/relationships/oleObject" Target="embeddings/oleObject71.bin"/><Relationship Id="rId311" Type="http://schemas.openxmlformats.org/officeDocument/2006/relationships/oleObject" Target="embeddings/oleObject123.bin"/><Relationship Id="rId353" Type="http://schemas.openxmlformats.org/officeDocument/2006/relationships/image" Target="media/image173.png"/><Relationship Id="rId395" Type="http://schemas.openxmlformats.org/officeDocument/2006/relationships/oleObject" Target="embeddings/oleObject163.bin"/><Relationship Id="rId409" Type="http://schemas.openxmlformats.org/officeDocument/2006/relationships/image" Target="media/image201.wmf"/><Relationship Id="rId560" Type="http://schemas.openxmlformats.org/officeDocument/2006/relationships/image" Target="media/image299.wmf"/><Relationship Id="rId92" Type="http://schemas.openxmlformats.org/officeDocument/2006/relationships/image" Target="media/image53.wmf"/><Relationship Id="rId213" Type="http://schemas.openxmlformats.org/officeDocument/2006/relationships/image" Target="media/image111.png"/><Relationship Id="rId420" Type="http://schemas.openxmlformats.org/officeDocument/2006/relationships/image" Target="media/image206.wmf"/><Relationship Id="rId616" Type="http://schemas.openxmlformats.org/officeDocument/2006/relationships/oleObject" Target="embeddings/oleObject233.bin"/><Relationship Id="rId658" Type="http://schemas.openxmlformats.org/officeDocument/2006/relationships/image" Target="media/image377.wmf"/><Relationship Id="rId255" Type="http://schemas.openxmlformats.org/officeDocument/2006/relationships/image" Target="media/image134.wmf"/><Relationship Id="rId297" Type="http://schemas.openxmlformats.org/officeDocument/2006/relationships/oleObject" Target="embeddings/oleObject120.bin"/><Relationship Id="rId462" Type="http://schemas.openxmlformats.org/officeDocument/2006/relationships/image" Target="media/image228.wmf"/><Relationship Id="rId518" Type="http://schemas.openxmlformats.org/officeDocument/2006/relationships/image" Target="media/image264.png"/><Relationship Id="rId725" Type="http://schemas.openxmlformats.org/officeDocument/2006/relationships/oleObject" Target="embeddings/oleObject259.bin"/><Relationship Id="rId115" Type="http://schemas.openxmlformats.org/officeDocument/2006/relationships/image" Target="media/image66.wmf"/><Relationship Id="rId157" Type="http://schemas.openxmlformats.org/officeDocument/2006/relationships/image" Target="media/image85.wmf"/><Relationship Id="rId322" Type="http://schemas.openxmlformats.org/officeDocument/2006/relationships/image" Target="media/image157.wmf"/><Relationship Id="rId364" Type="http://schemas.openxmlformats.org/officeDocument/2006/relationships/image" Target="media/image179.wmf"/><Relationship Id="rId767" Type="http://schemas.openxmlformats.org/officeDocument/2006/relationships/image" Target="media/image447.wmf"/><Relationship Id="rId61" Type="http://schemas.openxmlformats.org/officeDocument/2006/relationships/footer" Target="footer5.xml"/><Relationship Id="rId199" Type="http://schemas.openxmlformats.org/officeDocument/2006/relationships/oleObject" Target="embeddings/oleObject78.bin"/><Relationship Id="rId571" Type="http://schemas.openxmlformats.org/officeDocument/2006/relationships/image" Target="media/image310.wmf"/><Relationship Id="rId627" Type="http://schemas.openxmlformats.org/officeDocument/2006/relationships/footer" Target="footer13.xml"/><Relationship Id="rId669" Type="http://schemas.openxmlformats.org/officeDocument/2006/relationships/image" Target="media/image387.wmf"/><Relationship Id="rId19" Type="http://schemas.openxmlformats.org/officeDocument/2006/relationships/image" Target="media/image9.png"/><Relationship Id="rId224" Type="http://schemas.openxmlformats.org/officeDocument/2006/relationships/oleObject" Target="embeddings/oleObject90.bin"/><Relationship Id="rId266" Type="http://schemas.openxmlformats.org/officeDocument/2006/relationships/image" Target="media/image139.wmf"/><Relationship Id="rId431" Type="http://schemas.openxmlformats.org/officeDocument/2006/relationships/oleObject" Target="embeddings/oleObject182.bin"/><Relationship Id="rId473" Type="http://schemas.openxmlformats.org/officeDocument/2006/relationships/oleObject" Target="embeddings/oleObject202.bin"/><Relationship Id="rId529" Type="http://schemas.openxmlformats.org/officeDocument/2006/relationships/image" Target="media/image270.wmf"/><Relationship Id="rId680" Type="http://schemas.openxmlformats.org/officeDocument/2006/relationships/footer" Target="footer18.xml"/><Relationship Id="rId736" Type="http://schemas.openxmlformats.org/officeDocument/2006/relationships/image" Target="media/image426.wmf"/><Relationship Id="rId30" Type="http://schemas.openxmlformats.org/officeDocument/2006/relationships/image" Target="media/image20.jpeg"/><Relationship Id="rId126" Type="http://schemas.openxmlformats.org/officeDocument/2006/relationships/image" Target="media/image71.wmf"/><Relationship Id="rId168" Type="http://schemas.openxmlformats.org/officeDocument/2006/relationships/image" Target="media/image91.wmf"/><Relationship Id="rId333" Type="http://schemas.openxmlformats.org/officeDocument/2006/relationships/oleObject" Target="embeddings/oleObject133.bin"/><Relationship Id="rId540" Type="http://schemas.openxmlformats.org/officeDocument/2006/relationships/image" Target="media/image280.wmf"/><Relationship Id="rId778" Type="http://schemas.openxmlformats.org/officeDocument/2006/relationships/footer" Target="footer19.xml"/><Relationship Id="rId72" Type="http://schemas.openxmlformats.org/officeDocument/2006/relationships/oleObject" Target="embeddings/oleObject18.bin"/><Relationship Id="rId375" Type="http://schemas.openxmlformats.org/officeDocument/2006/relationships/oleObject" Target="embeddings/oleObject153.bin"/><Relationship Id="rId582" Type="http://schemas.openxmlformats.org/officeDocument/2006/relationships/image" Target="media/image319.wmf"/><Relationship Id="rId638" Type="http://schemas.openxmlformats.org/officeDocument/2006/relationships/image" Target="media/image359.wmf"/><Relationship Id="rId3" Type="http://schemas.openxmlformats.org/officeDocument/2006/relationships/settings" Target="settings.xml"/><Relationship Id="rId235" Type="http://schemas.openxmlformats.org/officeDocument/2006/relationships/image" Target="media/image124.wmf"/><Relationship Id="rId277" Type="http://schemas.openxmlformats.org/officeDocument/2006/relationships/hyperlink" Target="http://nl.wikipedia.org/wiki/Diamant" TargetMode="External"/><Relationship Id="rId400" Type="http://schemas.openxmlformats.org/officeDocument/2006/relationships/oleObject" Target="embeddings/oleObject166.bin"/><Relationship Id="rId442" Type="http://schemas.openxmlformats.org/officeDocument/2006/relationships/image" Target="media/image217.wmf"/><Relationship Id="rId484" Type="http://schemas.openxmlformats.org/officeDocument/2006/relationships/oleObject" Target="embeddings/oleObject207.bin"/><Relationship Id="rId705" Type="http://schemas.openxmlformats.org/officeDocument/2006/relationships/image" Target="media/image408.wmf"/><Relationship Id="rId137" Type="http://schemas.openxmlformats.org/officeDocument/2006/relationships/image" Target="media/image75.wmf"/><Relationship Id="rId302" Type="http://schemas.openxmlformats.org/officeDocument/2006/relationships/hyperlink" Target="http://www.lenntech.com/faqozon.htm" TargetMode="External"/><Relationship Id="rId344" Type="http://schemas.openxmlformats.org/officeDocument/2006/relationships/image" Target="media/image168.wmf"/><Relationship Id="rId691" Type="http://schemas.openxmlformats.org/officeDocument/2006/relationships/oleObject" Target="embeddings/oleObject244.bin"/><Relationship Id="rId747" Type="http://schemas.openxmlformats.org/officeDocument/2006/relationships/image" Target="media/image434.wmf"/><Relationship Id="rId41" Type="http://schemas.openxmlformats.org/officeDocument/2006/relationships/image" Target="media/image27.jpeg"/><Relationship Id="rId83" Type="http://schemas.openxmlformats.org/officeDocument/2006/relationships/image" Target="media/image47.png"/><Relationship Id="rId179" Type="http://schemas.openxmlformats.org/officeDocument/2006/relationships/oleObject" Target="embeddings/oleObject67.bin"/><Relationship Id="rId386" Type="http://schemas.openxmlformats.org/officeDocument/2006/relationships/image" Target="media/image190.wmf"/><Relationship Id="rId551" Type="http://schemas.openxmlformats.org/officeDocument/2006/relationships/image" Target="media/image290.wmf"/><Relationship Id="rId593" Type="http://schemas.openxmlformats.org/officeDocument/2006/relationships/image" Target="media/image329.wmf"/><Relationship Id="rId607" Type="http://schemas.openxmlformats.org/officeDocument/2006/relationships/image" Target="media/image339.wmf"/><Relationship Id="rId649" Type="http://schemas.openxmlformats.org/officeDocument/2006/relationships/image" Target="media/image369.wmf"/><Relationship Id="rId190" Type="http://schemas.openxmlformats.org/officeDocument/2006/relationships/image" Target="media/image102.wmf"/><Relationship Id="rId204" Type="http://schemas.openxmlformats.org/officeDocument/2006/relationships/oleObject" Target="embeddings/oleObject82.bin"/><Relationship Id="rId246" Type="http://schemas.openxmlformats.org/officeDocument/2006/relationships/oleObject" Target="embeddings/oleObject101.bin"/><Relationship Id="rId288" Type="http://schemas.openxmlformats.org/officeDocument/2006/relationships/image" Target="media/image143.wmf"/><Relationship Id="rId411" Type="http://schemas.openxmlformats.org/officeDocument/2006/relationships/image" Target="media/image202.wmf"/><Relationship Id="rId453" Type="http://schemas.openxmlformats.org/officeDocument/2006/relationships/oleObject" Target="embeddings/oleObject193.bin"/><Relationship Id="rId509" Type="http://schemas.openxmlformats.org/officeDocument/2006/relationships/image" Target="media/image258.png"/><Relationship Id="rId660" Type="http://schemas.openxmlformats.org/officeDocument/2006/relationships/image" Target="media/image379.wmf"/><Relationship Id="rId106" Type="http://schemas.openxmlformats.org/officeDocument/2006/relationships/footer" Target="footer9.xml"/><Relationship Id="rId313" Type="http://schemas.openxmlformats.org/officeDocument/2006/relationships/oleObject" Target="embeddings/oleObject124.bin"/><Relationship Id="rId495" Type="http://schemas.openxmlformats.org/officeDocument/2006/relationships/image" Target="media/image246.wmf"/><Relationship Id="rId716" Type="http://schemas.openxmlformats.org/officeDocument/2006/relationships/oleObject" Target="embeddings/oleObject255.bin"/><Relationship Id="rId758" Type="http://schemas.openxmlformats.org/officeDocument/2006/relationships/image" Target="media/image442.wmf"/><Relationship Id="rId10" Type="http://schemas.openxmlformats.org/officeDocument/2006/relationships/footer" Target="footer1.xml"/><Relationship Id="rId52" Type="http://schemas.openxmlformats.org/officeDocument/2006/relationships/image" Target="media/image32.wmf"/><Relationship Id="rId94" Type="http://schemas.openxmlformats.org/officeDocument/2006/relationships/image" Target="media/image54.wmf"/><Relationship Id="rId148" Type="http://schemas.openxmlformats.org/officeDocument/2006/relationships/oleObject" Target="embeddings/oleObject52.bin"/><Relationship Id="rId355" Type="http://schemas.openxmlformats.org/officeDocument/2006/relationships/oleObject" Target="embeddings/oleObject143.bin"/><Relationship Id="rId397" Type="http://schemas.openxmlformats.org/officeDocument/2006/relationships/image" Target="media/image195.wmf"/><Relationship Id="rId520" Type="http://schemas.openxmlformats.org/officeDocument/2006/relationships/oleObject" Target="embeddings/oleObject216.bin"/><Relationship Id="rId562" Type="http://schemas.openxmlformats.org/officeDocument/2006/relationships/image" Target="media/image301.wmf"/><Relationship Id="rId618" Type="http://schemas.openxmlformats.org/officeDocument/2006/relationships/image" Target="media/image345.png"/><Relationship Id="rId215" Type="http://schemas.openxmlformats.org/officeDocument/2006/relationships/image" Target="media/image113.png"/><Relationship Id="rId257" Type="http://schemas.openxmlformats.org/officeDocument/2006/relationships/oleObject" Target="embeddings/oleObject107.bin"/><Relationship Id="rId422" Type="http://schemas.openxmlformats.org/officeDocument/2006/relationships/image" Target="media/image207.wmf"/><Relationship Id="rId464" Type="http://schemas.openxmlformats.org/officeDocument/2006/relationships/image" Target="media/image229.wmf"/><Relationship Id="rId299" Type="http://schemas.openxmlformats.org/officeDocument/2006/relationships/oleObject" Target="embeddings/oleObject121.bin"/><Relationship Id="rId727" Type="http://schemas.openxmlformats.org/officeDocument/2006/relationships/image" Target="media/image421.wmf"/><Relationship Id="rId63" Type="http://schemas.openxmlformats.org/officeDocument/2006/relationships/footer" Target="footer7.xml"/><Relationship Id="rId159" Type="http://schemas.openxmlformats.org/officeDocument/2006/relationships/image" Target="media/image86.wmf"/><Relationship Id="rId366" Type="http://schemas.openxmlformats.org/officeDocument/2006/relationships/image" Target="media/image180.wmf"/><Relationship Id="rId573" Type="http://schemas.openxmlformats.org/officeDocument/2006/relationships/image" Target="media/image312.png"/><Relationship Id="rId780" Type="http://schemas.openxmlformats.org/officeDocument/2006/relationships/footer" Target="footer21.xml"/><Relationship Id="rId226" Type="http://schemas.openxmlformats.org/officeDocument/2006/relationships/oleObject" Target="embeddings/oleObject91.bin"/><Relationship Id="rId433" Type="http://schemas.openxmlformats.org/officeDocument/2006/relationships/oleObject" Target="embeddings/oleObject183.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124</Pages>
  <Words>34805</Words>
  <Characters>191433</Characters>
  <Application>Microsoft Office Word</Application>
  <DocSecurity>0</DocSecurity>
  <Lines>1595</Lines>
  <Paragraphs>451</Paragraphs>
  <ScaleCrop>false</ScaleCrop>
  <HeadingPairs>
    <vt:vector size="2" baseType="variant">
      <vt:variant>
        <vt:lpstr>Titel</vt:lpstr>
      </vt:variant>
      <vt:variant>
        <vt:i4>1</vt:i4>
      </vt:variant>
    </vt:vector>
  </HeadingPairs>
  <TitlesOfParts>
    <vt:vector size="1" baseType="lpstr">
      <vt:lpstr>23e NATIONALE CHEMIE OLYMPIADE</vt:lpstr>
    </vt:vector>
  </TitlesOfParts>
  <Company>P ltd.</Company>
  <LinksUpToDate>false</LinksUpToDate>
  <CharactersWithSpaces>225787</CharactersWithSpaces>
  <SharedDoc>false</SharedDoc>
  <HLinks>
    <vt:vector size="144" baseType="variant">
      <vt:variant>
        <vt:i4>655437</vt:i4>
      </vt:variant>
      <vt:variant>
        <vt:i4>1449</vt:i4>
      </vt:variant>
      <vt:variant>
        <vt:i4>0</vt:i4>
      </vt:variant>
      <vt:variant>
        <vt:i4>5</vt:i4>
      </vt:variant>
      <vt:variant>
        <vt:lpwstr>http://www.natuurlijkerwijs.com/citroenzuurcyclus.htm</vt:lpwstr>
      </vt:variant>
      <vt:variant>
        <vt:lpwstr/>
      </vt:variant>
      <vt:variant>
        <vt:i4>1048660</vt:i4>
      </vt:variant>
      <vt:variant>
        <vt:i4>978</vt:i4>
      </vt:variant>
      <vt:variant>
        <vt:i4>0</vt:i4>
      </vt:variant>
      <vt:variant>
        <vt:i4>5</vt:i4>
      </vt:variant>
      <vt:variant>
        <vt:lpwstr>http://nl.wikipedia.org/wiki/Kristallografie</vt:lpwstr>
      </vt:variant>
      <vt:variant>
        <vt:lpwstr/>
      </vt:variant>
      <vt:variant>
        <vt:i4>917574</vt:i4>
      </vt:variant>
      <vt:variant>
        <vt:i4>966</vt:i4>
      </vt:variant>
      <vt:variant>
        <vt:i4>0</vt:i4>
      </vt:variant>
      <vt:variant>
        <vt:i4>5</vt:i4>
      </vt:variant>
      <vt:variant>
        <vt:lpwstr>http://nl.wikipedia.org/wiki/Kookpunt</vt:lpwstr>
      </vt:variant>
      <vt:variant>
        <vt:lpwstr/>
      </vt:variant>
      <vt:variant>
        <vt:i4>3342368</vt:i4>
      </vt:variant>
      <vt:variant>
        <vt:i4>963</vt:i4>
      </vt:variant>
      <vt:variant>
        <vt:i4>0</vt:i4>
      </vt:variant>
      <vt:variant>
        <vt:i4>5</vt:i4>
      </vt:variant>
      <vt:variant>
        <vt:lpwstr>http://nl.wikipedia.org/w/index.php?title=Calorimetrie&amp;action=edit</vt:lpwstr>
      </vt:variant>
      <vt:variant>
        <vt:lpwstr/>
      </vt:variant>
      <vt:variant>
        <vt:i4>196699</vt:i4>
      </vt:variant>
      <vt:variant>
        <vt:i4>960</vt:i4>
      </vt:variant>
      <vt:variant>
        <vt:i4>0</vt:i4>
      </vt:variant>
      <vt:variant>
        <vt:i4>5</vt:i4>
      </vt:variant>
      <vt:variant>
        <vt:lpwstr>http://nl.wikipedia.org/wiki/Entropie</vt:lpwstr>
      </vt:variant>
      <vt:variant>
        <vt:lpwstr/>
      </vt:variant>
      <vt:variant>
        <vt:i4>7405620</vt:i4>
      </vt:variant>
      <vt:variant>
        <vt:i4>957</vt:i4>
      </vt:variant>
      <vt:variant>
        <vt:i4>0</vt:i4>
      </vt:variant>
      <vt:variant>
        <vt:i4>5</vt:i4>
      </vt:variant>
      <vt:variant>
        <vt:lpwstr>http://nl.wikipedia.org/wiki/Enthalpie</vt:lpwstr>
      </vt:variant>
      <vt:variant>
        <vt:lpwstr/>
      </vt:variant>
      <vt:variant>
        <vt:i4>7077893</vt:i4>
      </vt:variant>
      <vt:variant>
        <vt:i4>954</vt:i4>
      </vt:variant>
      <vt:variant>
        <vt:i4>0</vt:i4>
      </vt:variant>
      <vt:variant>
        <vt:i4>5</vt:i4>
      </vt:variant>
      <vt:variant>
        <vt:lpwstr>http://nl.wikipedia.org/wiki/Vrije_energie</vt:lpwstr>
      </vt:variant>
      <vt:variant>
        <vt:lpwstr/>
      </vt:variant>
      <vt:variant>
        <vt:i4>4849735</vt:i4>
      </vt:variant>
      <vt:variant>
        <vt:i4>951</vt:i4>
      </vt:variant>
      <vt:variant>
        <vt:i4>0</vt:i4>
      </vt:variant>
      <vt:variant>
        <vt:i4>5</vt:i4>
      </vt:variant>
      <vt:variant>
        <vt:lpwstr>http://www.lenntech.com/elementen-periodiek-systeem/o.htm</vt:lpwstr>
      </vt:variant>
      <vt:variant>
        <vt:lpwstr/>
      </vt:variant>
      <vt:variant>
        <vt:i4>7012403</vt:i4>
      </vt:variant>
      <vt:variant>
        <vt:i4>948</vt:i4>
      </vt:variant>
      <vt:variant>
        <vt:i4>0</vt:i4>
      </vt:variant>
      <vt:variant>
        <vt:i4>5</vt:i4>
      </vt:variant>
      <vt:variant>
        <vt:lpwstr>http://www.lenntech.com/faqozon.htm</vt:lpwstr>
      </vt:variant>
      <vt:variant>
        <vt:lpwstr/>
      </vt:variant>
      <vt:variant>
        <vt:i4>2031709</vt:i4>
      </vt:variant>
      <vt:variant>
        <vt:i4>915</vt:i4>
      </vt:variant>
      <vt:variant>
        <vt:i4>0</vt:i4>
      </vt:variant>
      <vt:variant>
        <vt:i4>5</vt:i4>
      </vt:variant>
      <vt:variant>
        <vt:lpwstr>http://nl.wikipedia.org/wiki/Tinpest</vt:lpwstr>
      </vt:variant>
      <vt:variant>
        <vt:lpwstr/>
      </vt:variant>
      <vt:variant>
        <vt:i4>7536692</vt:i4>
      </vt:variant>
      <vt:variant>
        <vt:i4>912</vt:i4>
      </vt:variant>
      <vt:variant>
        <vt:i4>0</vt:i4>
      </vt:variant>
      <vt:variant>
        <vt:i4>5</vt:i4>
      </vt:variant>
      <vt:variant>
        <vt:lpwstr>http://nl.wikipedia.org/wiki/Chocolade</vt:lpwstr>
      </vt:variant>
      <vt:variant>
        <vt:lpwstr/>
      </vt:variant>
      <vt:variant>
        <vt:i4>1179739</vt:i4>
      </vt:variant>
      <vt:variant>
        <vt:i4>909</vt:i4>
      </vt:variant>
      <vt:variant>
        <vt:i4>0</vt:i4>
      </vt:variant>
      <vt:variant>
        <vt:i4>5</vt:i4>
      </vt:variant>
      <vt:variant>
        <vt:lpwstr>http://nl.wikipedia.org/wiki/Olie</vt:lpwstr>
      </vt:variant>
      <vt:variant>
        <vt:lpwstr/>
      </vt:variant>
      <vt:variant>
        <vt:i4>1769549</vt:i4>
      </vt:variant>
      <vt:variant>
        <vt:i4>906</vt:i4>
      </vt:variant>
      <vt:variant>
        <vt:i4>0</vt:i4>
      </vt:variant>
      <vt:variant>
        <vt:i4>5</vt:i4>
      </vt:variant>
      <vt:variant>
        <vt:lpwstr>http://nl.wikipedia.org/wiki/Ethanol</vt:lpwstr>
      </vt:variant>
      <vt:variant>
        <vt:lpwstr/>
      </vt:variant>
      <vt:variant>
        <vt:i4>6619187</vt:i4>
      </vt:variant>
      <vt:variant>
        <vt:i4>903</vt:i4>
      </vt:variant>
      <vt:variant>
        <vt:i4>0</vt:i4>
      </vt:variant>
      <vt:variant>
        <vt:i4>5</vt:i4>
      </vt:variant>
      <vt:variant>
        <vt:lpwstr>http://nl.wikipedia.org/wiki/Water</vt:lpwstr>
      </vt:variant>
      <vt:variant>
        <vt:lpwstr/>
      </vt:variant>
      <vt:variant>
        <vt:i4>524368</vt:i4>
      </vt:variant>
      <vt:variant>
        <vt:i4>900</vt:i4>
      </vt:variant>
      <vt:variant>
        <vt:i4>0</vt:i4>
      </vt:variant>
      <vt:variant>
        <vt:i4>5</vt:i4>
      </vt:variant>
      <vt:variant>
        <vt:lpwstr>http://nl.wikipedia.org/wiki/Mengsel</vt:lpwstr>
      </vt:variant>
      <vt:variant>
        <vt:lpwstr/>
      </vt:variant>
      <vt:variant>
        <vt:i4>262237</vt:i4>
      </vt:variant>
      <vt:variant>
        <vt:i4>897</vt:i4>
      </vt:variant>
      <vt:variant>
        <vt:i4>0</vt:i4>
      </vt:variant>
      <vt:variant>
        <vt:i4>5</vt:i4>
      </vt:variant>
      <vt:variant>
        <vt:lpwstr>http://nl.wikipedia.org/wiki/Diamant</vt:lpwstr>
      </vt:variant>
      <vt:variant>
        <vt:lpwstr/>
      </vt:variant>
      <vt:variant>
        <vt:i4>327749</vt:i4>
      </vt:variant>
      <vt:variant>
        <vt:i4>894</vt:i4>
      </vt:variant>
      <vt:variant>
        <vt:i4>0</vt:i4>
      </vt:variant>
      <vt:variant>
        <vt:i4>5</vt:i4>
      </vt:variant>
      <vt:variant>
        <vt:lpwstr>http://nl.wikipedia.org/wiki/Druk</vt:lpwstr>
      </vt:variant>
      <vt:variant>
        <vt:lpwstr/>
      </vt:variant>
      <vt:variant>
        <vt:i4>917585</vt:i4>
      </vt:variant>
      <vt:variant>
        <vt:i4>891</vt:i4>
      </vt:variant>
      <vt:variant>
        <vt:i4>0</vt:i4>
      </vt:variant>
      <vt:variant>
        <vt:i4>5</vt:i4>
      </vt:variant>
      <vt:variant>
        <vt:lpwstr>http://nl.wikipedia.org/wiki/Temperatuur</vt:lpwstr>
      </vt:variant>
      <vt:variant>
        <vt:lpwstr/>
      </vt:variant>
      <vt:variant>
        <vt:i4>7602222</vt:i4>
      </vt:variant>
      <vt:variant>
        <vt:i4>888</vt:i4>
      </vt:variant>
      <vt:variant>
        <vt:i4>0</vt:i4>
      </vt:variant>
      <vt:variant>
        <vt:i4>5</vt:i4>
      </vt:variant>
      <vt:variant>
        <vt:lpwstr>http://nl.wikipedia.org/wiki/Evenwicht</vt:lpwstr>
      </vt:variant>
      <vt:variant>
        <vt:lpwstr/>
      </vt:variant>
      <vt:variant>
        <vt:i4>917597</vt:i4>
      </vt:variant>
      <vt:variant>
        <vt:i4>885</vt:i4>
      </vt:variant>
      <vt:variant>
        <vt:i4>0</vt:i4>
      </vt:variant>
      <vt:variant>
        <vt:i4>5</vt:i4>
      </vt:variant>
      <vt:variant>
        <vt:lpwstr>http://nl.wikipedia.org/wiki/IJs</vt:lpwstr>
      </vt:variant>
      <vt:variant>
        <vt:lpwstr/>
      </vt:variant>
      <vt:variant>
        <vt:i4>917574</vt:i4>
      </vt:variant>
      <vt:variant>
        <vt:i4>882</vt:i4>
      </vt:variant>
      <vt:variant>
        <vt:i4>0</vt:i4>
      </vt:variant>
      <vt:variant>
        <vt:i4>5</vt:i4>
      </vt:variant>
      <vt:variant>
        <vt:lpwstr>http://nl.wikipedia.org/wiki/Kookpunt</vt:lpwstr>
      </vt:variant>
      <vt:variant>
        <vt:lpwstr/>
      </vt:variant>
      <vt:variant>
        <vt:i4>7798824</vt:i4>
      </vt:variant>
      <vt:variant>
        <vt:i4>879</vt:i4>
      </vt:variant>
      <vt:variant>
        <vt:i4>0</vt:i4>
      </vt:variant>
      <vt:variant>
        <vt:i4>5</vt:i4>
      </vt:variant>
      <vt:variant>
        <vt:lpwstr>http://nl.wikipedia.org/wiki/Smeltpunt</vt:lpwstr>
      </vt:variant>
      <vt:variant>
        <vt:lpwstr/>
      </vt:variant>
      <vt:variant>
        <vt:i4>7602217</vt:i4>
      </vt:variant>
      <vt:variant>
        <vt:i4>876</vt:i4>
      </vt:variant>
      <vt:variant>
        <vt:i4>0</vt:i4>
      </vt:variant>
      <vt:variant>
        <vt:i4>5</vt:i4>
      </vt:variant>
      <vt:variant>
        <vt:lpwstr>http://nl.wikipedia.org/wiki/Aggregatietoestand</vt:lpwstr>
      </vt:variant>
      <vt:variant>
        <vt:lpwstr/>
      </vt:variant>
      <vt:variant>
        <vt:i4>262206</vt:i4>
      </vt:variant>
      <vt:variant>
        <vt:i4>-1</vt:i4>
      </vt:variant>
      <vt:variant>
        <vt:i4>1215</vt:i4>
      </vt:variant>
      <vt:variant>
        <vt:i4>1</vt:i4>
      </vt:variant>
      <vt:variant>
        <vt:lpwstr>a:\wpg\SP_NMR14.WPG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NATIONALE CHEMIE OLYMPIADE</dc:title>
  <dc:creator>Peter A. M. de Groot</dc:creator>
  <cp:lastModifiedBy>Peter de Groot</cp:lastModifiedBy>
  <cp:revision>2</cp:revision>
  <cp:lastPrinted>2005-03-15T22:36:00Z</cp:lastPrinted>
  <dcterms:created xsi:type="dcterms:W3CDTF">2009-11-13T13:21:00Z</dcterms:created>
  <dcterms:modified xsi:type="dcterms:W3CDTF">2009-11-13T13:21:00Z</dcterms:modified>
</cp:coreProperties>
</file>